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5FEA" w:rsidRDefault="00DA19F6">
      <w:pPr>
        <w:rPr>
          <w:rFonts w:ascii="Century Gothic" w:hAnsi="Century Gothic"/>
        </w:rPr>
      </w:pPr>
      <w:r w:rsidRPr="00DA19F6">
        <w:rPr>
          <w:rFonts w:ascii="Century Gothic" w:hAnsi="Century Gothic"/>
          <w:b/>
        </w:rPr>
        <w:t>Cabinet pastoral</w:t>
      </w:r>
      <w:r w:rsidRPr="00DA19F6">
        <w:rPr>
          <w:rFonts w:ascii="Century Gothic" w:hAnsi="Century Gothic"/>
        </w:rPr>
        <w:t> : ce dernier a pour rôle la gestion de la paroisse…</w:t>
      </w:r>
    </w:p>
    <w:p w:rsidR="00DA19F6" w:rsidRDefault="00DA19F6">
      <w:pPr>
        <w:rPr>
          <w:rFonts w:ascii="Century Gothic" w:hAnsi="Century Gothic"/>
        </w:rPr>
      </w:pPr>
      <w:r w:rsidRPr="00DA19F6">
        <w:rPr>
          <w:rFonts w:ascii="Century Gothic" w:hAnsi="Century Gothic"/>
        </w:rPr>
        <w:drawing>
          <wp:inline distT="0" distB="0" distL="0" distR="0" wp14:anchorId="1B2EF291" wp14:editId="70885439">
            <wp:extent cx="5760720" cy="327787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9F6" w:rsidRDefault="00DA19F6" w:rsidP="00DA19F6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Au niveau de la barre de navigation nous avons l’option </w:t>
      </w:r>
      <w:proofErr w:type="spellStart"/>
      <w:r>
        <w:rPr>
          <w:rFonts w:ascii="Century Gothic" w:hAnsi="Century Gothic"/>
        </w:rPr>
        <w:t>Fideles</w:t>
      </w:r>
      <w:proofErr w:type="spellEnd"/>
      <w:r>
        <w:rPr>
          <w:rFonts w:ascii="Century Gothic" w:hAnsi="Century Gothic"/>
        </w:rPr>
        <w:t xml:space="preserve"> qui s’ajoute pour la gestion de fidèle dans une </w:t>
      </w:r>
      <w:proofErr w:type="gramStart"/>
      <w:r>
        <w:rPr>
          <w:rFonts w:ascii="Century Gothic" w:hAnsi="Century Gothic"/>
        </w:rPr>
        <w:t>paroisse ,</w:t>
      </w:r>
      <w:proofErr w:type="gramEnd"/>
      <w:r>
        <w:rPr>
          <w:rFonts w:ascii="Century Gothic" w:hAnsi="Century Gothic"/>
        </w:rPr>
        <w:t xml:space="preserve"> même logique que la gestion de </w:t>
      </w:r>
      <w:proofErr w:type="spellStart"/>
      <w:r>
        <w:rPr>
          <w:rFonts w:ascii="Century Gothic" w:hAnsi="Century Gothic"/>
        </w:rPr>
        <w:t>fidele</w:t>
      </w:r>
      <w:proofErr w:type="spellEnd"/>
      <w:r>
        <w:rPr>
          <w:rFonts w:ascii="Century Gothic" w:hAnsi="Century Gothic"/>
        </w:rPr>
        <w:t xml:space="preserve"> au niveau de l’administrateur</w:t>
      </w:r>
      <w:r w:rsidR="009F01BA">
        <w:rPr>
          <w:rFonts w:ascii="Century Gothic" w:hAnsi="Century Gothic"/>
        </w:rPr>
        <w:t xml:space="preserve"> a la </w:t>
      </w:r>
      <w:proofErr w:type="spellStart"/>
      <w:r w:rsidR="009F01BA">
        <w:rPr>
          <w:rFonts w:ascii="Century Gothic" w:hAnsi="Century Gothic"/>
        </w:rPr>
        <w:t>difference</w:t>
      </w:r>
      <w:proofErr w:type="spellEnd"/>
      <w:r w:rsidR="009F01BA">
        <w:rPr>
          <w:rFonts w:ascii="Century Gothic" w:hAnsi="Century Gothic"/>
        </w:rPr>
        <w:t xml:space="preserve"> pour la gestion cabinet pastoral , la paroisse est </w:t>
      </w:r>
      <w:proofErr w:type="spellStart"/>
      <w:r w:rsidR="009F01BA">
        <w:rPr>
          <w:rFonts w:ascii="Century Gothic" w:hAnsi="Century Gothic"/>
        </w:rPr>
        <w:t>selectionner</w:t>
      </w:r>
      <w:proofErr w:type="spellEnd"/>
      <w:r w:rsidR="009F01BA">
        <w:rPr>
          <w:rFonts w:ascii="Century Gothic" w:hAnsi="Century Gothic"/>
        </w:rPr>
        <w:t xml:space="preserve"> automatiquement lors de l’ajout d’un </w:t>
      </w:r>
      <w:proofErr w:type="spellStart"/>
      <w:r w:rsidR="009F01BA">
        <w:rPr>
          <w:rFonts w:ascii="Century Gothic" w:hAnsi="Century Gothic"/>
        </w:rPr>
        <w:t>fidele</w:t>
      </w:r>
      <w:proofErr w:type="spellEnd"/>
    </w:p>
    <w:p w:rsidR="00DA19F6" w:rsidRDefault="00DA19F6">
      <w:pPr>
        <w:rPr>
          <w:rFonts w:ascii="Century Gothic" w:hAnsi="Century Gothic"/>
        </w:rPr>
      </w:pPr>
      <w:r w:rsidRPr="00DA19F6">
        <w:rPr>
          <w:rFonts w:ascii="Century Gothic" w:hAnsi="Century Gothic"/>
        </w:rPr>
        <w:drawing>
          <wp:inline distT="0" distB="0" distL="0" distR="0" wp14:anchorId="02FE7D1A" wp14:editId="5D3B650B">
            <wp:extent cx="5760720" cy="2962275"/>
            <wp:effectExtent l="0" t="0" r="0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1BA" w:rsidRDefault="009F01BA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Comme le montre la capture si </w:t>
      </w:r>
      <w:proofErr w:type="gramStart"/>
      <w:r>
        <w:rPr>
          <w:rFonts w:ascii="Century Gothic" w:hAnsi="Century Gothic"/>
        </w:rPr>
        <w:t>bas ,l’</w:t>
      </w:r>
      <w:proofErr w:type="spellStart"/>
      <w:r>
        <w:rPr>
          <w:rFonts w:ascii="Century Gothic" w:hAnsi="Century Gothic"/>
        </w:rPr>
        <w:t>annee</w:t>
      </w:r>
      <w:proofErr w:type="spellEnd"/>
      <w:proofErr w:type="gramEnd"/>
      <w:r>
        <w:rPr>
          <w:rFonts w:ascii="Century Gothic" w:hAnsi="Century Gothic"/>
        </w:rPr>
        <w:t xml:space="preserve"> aussi est </w:t>
      </w:r>
      <w:proofErr w:type="spellStart"/>
      <w:r>
        <w:rPr>
          <w:rFonts w:ascii="Century Gothic" w:hAnsi="Century Gothic"/>
        </w:rPr>
        <w:t>selectionner</w:t>
      </w:r>
      <w:proofErr w:type="spellEnd"/>
      <w:r>
        <w:rPr>
          <w:rFonts w:ascii="Century Gothic" w:hAnsi="Century Gothic"/>
        </w:rPr>
        <w:t xml:space="preserve"> automatiquement pour la </w:t>
      </w:r>
      <w:proofErr w:type="spellStart"/>
      <w:r>
        <w:rPr>
          <w:rFonts w:ascii="Century Gothic" w:hAnsi="Century Gothic"/>
        </w:rPr>
        <w:t>concervation</w:t>
      </w:r>
      <w:proofErr w:type="spellEnd"/>
      <w:r>
        <w:rPr>
          <w:rFonts w:ascii="Century Gothic" w:hAnsi="Century Gothic"/>
        </w:rPr>
        <w:t xml:space="preserve"> de l’historique.</w:t>
      </w:r>
    </w:p>
    <w:p w:rsidR="009F01BA" w:rsidRPr="00DA19F6" w:rsidRDefault="009F01BA">
      <w:pPr>
        <w:rPr>
          <w:rFonts w:ascii="Century Gothic" w:hAnsi="Century Gothic"/>
        </w:rPr>
      </w:pPr>
      <w:r w:rsidRPr="009F01BA">
        <w:rPr>
          <w:rFonts w:ascii="Century Gothic" w:hAnsi="Century Gothic"/>
        </w:rPr>
        <w:lastRenderedPageBreak/>
        <w:drawing>
          <wp:inline distT="0" distB="0" distL="0" distR="0" wp14:anchorId="157810A0" wp14:editId="5231311A">
            <wp:extent cx="3526971" cy="1862234"/>
            <wp:effectExtent l="0" t="0" r="0" b="508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1641" cy="186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9F6" w:rsidRDefault="009F01BA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Les autres options de navigations pour le </w:t>
      </w:r>
      <w:proofErr w:type="spellStart"/>
      <w:r>
        <w:rPr>
          <w:rFonts w:ascii="Century Gothic" w:hAnsi="Century Gothic"/>
        </w:rPr>
        <w:t>role</w:t>
      </w:r>
      <w:proofErr w:type="spellEnd"/>
      <w:r>
        <w:rPr>
          <w:rFonts w:ascii="Century Gothic" w:hAnsi="Century Gothic"/>
        </w:rPr>
        <w:t xml:space="preserve"> cabinet pastoral sont : </w:t>
      </w:r>
    </w:p>
    <w:p w:rsidR="009F01BA" w:rsidRDefault="009F01BA">
      <w:pPr>
        <w:pBdr>
          <w:bottom w:val="single" w:sz="12" w:space="1" w:color="auto"/>
        </w:pBdr>
        <w:rPr>
          <w:rFonts w:ascii="Century Gothic" w:hAnsi="Century Gothic"/>
        </w:rPr>
      </w:pPr>
      <w:r w:rsidRPr="009F01BA">
        <w:rPr>
          <w:rFonts w:ascii="Century Gothic" w:hAnsi="Century Gothic"/>
        </w:rPr>
        <w:drawing>
          <wp:inline distT="0" distB="0" distL="0" distR="0" wp14:anchorId="6F4E2F33" wp14:editId="114109BB">
            <wp:extent cx="1525447" cy="2229971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2100" cy="223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1BA" w:rsidRPr="009F01BA" w:rsidRDefault="009F01BA">
      <w:pPr>
        <w:rPr>
          <w:rFonts w:ascii="Century Gothic" w:hAnsi="Century Gothic"/>
        </w:rPr>
      </w:pPr>
      <w:r w:rsidRPr="009F01BA">
        <w:rPr>
          <w:rFonts w:ascii="Century Gothic" w:hAnsi="Century Gothic"/>
          <w:b/>
          <w:i/>
          <w:u w:val="single"/>
        </w:rPr>
        <w:t xml:space="preserve">Gestion Cabinet : </w:t>
      </w:r>
      <w:bookmarkStart w:id="0" w:name="_GoBack"/>
      <w:bookmarkEnd w:id="0"/>
    </w:p>
    <w:p w:rsidR="00DA19F6" w:rsidRPr="00DA19F6" w:rsidRDefault="00DA19F6">
      <w:pPr>
        <w:rPr>
          <w:rFonts w:ascii="Century Gothic" w:hAnsi="Century Gothic"/>
        </w:rPr>
      </w:pPr>
    </w:p>
    <w:sectPr w:rsidR="00DA19F6" w:rsidRPr="00DA19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9F6"/>
    <w:rsid w:val="001E49CA"/>
    <w:rsid w:val="00475FEA"/>
    <w:rsid w:val="009F01BA"/>
    <w:rsid w:val="00DA1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0A305"/>
  <w15:chartTrackingRefBased/>
  <w15:docId w15:val="{08029F27-C80D-4713-A529-304B1F2BE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92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</dc:creator>
  <cp:keywords/>
  <dc:description/>
  <cp:lastModifiedBy>peter</cp:lastModifiedBy>
  <cp:revision>1</cp:revision>
  <dcterms:created xsi:type="dcterms:W3CDTF">2026-05-17T08:13:00Z</dcterms:created>
  <dcterms:modified xsi:type="dcterms:W3CDTF">2026-05-17T09:57:00Z</dcterms:modified>
</cp:coreProperties>
</file>