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6C07F5">
      <w:pPr>
        <w:pStyle w:val="7"/>
        <w:keepNext w:val="0"/>
        <w:keepLines w:val="0"/>
        <w:widowControl/>
        <w:suppressLineNumbers w:val="0"/>
        <w:rPr>
          <w:rFonts w:hint="default"/>
          <w:lang w:val="en-US"/>
        </w:rPr>
      </w:pPr>
      <w:r>
        <w:rPr>
          <w:rFonts w:hint="default"/>
          <w:lang w:val="en-US"/>
        </w:rPr>
        <w:t>A6 - DESIGN DECISION</w:t>
      </w:r>
    </w:p>
    <w:p w14:paraId="70683A5D">
      <w:pPr>
        <w:pStyle w:val="2"/>
        <w:keepNext w:val="0"/>
        <w:keepLines w:val="0"/>
        <w:widowControl/>
        <w:suppressLineNumbers w:val="0"/>
      </w:pPr>
      <w:r>
        <w:t>(a) Why did we choose 32 registers instead of fewer registers?</w:t>
      </w:r>
    </w:p>
    <w:p w14:paraId="0C293265">
      <w:pPr>
        <w:pStyle w:val="7"/>
        <w:keepNext w:val="0"/>
        <w:keepLines w:val="0"/>
        <w:widowControl/>
        <w:suppressLineNumbers w:val="0"/>
      </w:pPr>
      <w:r>
        <w:t xml:space="preserve">LIMO uses </w:t>
      </w:r>
      <w:r>
        <w:rPr>
          <w:rStyle w:val="8"/>
        </w:rPr>
        <w:t>32 general-purpose registers, R0–R31</w:t>
      </w:r>
      <w:r>
        <w:t>, so each register field (</w:t>
      </w:r>
      <w:r>
        <w:rPr>
          <w:rStyle w:val="5"/>
        </w:rPr>
        <w:t>rd</w:t>
      </w:r>
      <w:r>
        <w:t xml:space="preserve">, </w:t>
      </w:r>
      <w:r>
        <w:rPr>
          <w:rStyle w:val="5"/>
        </w:rPr>
        <w:t>rs1</w:t>
      </w:r>
      <w:r>
        <w:t xml:space="preserve">, </w:t>
      </w:r>
      <w:r>
        <w:rPr>
          <w:rStyle w:val="5"/>
        </w:rPr>
        <w:t>rs2</w:t>
      </w:r>
      <w:r>
        <w:t xml:space="preserve">) is </w:t>
      </w:r>
      <w:r>
        <w:rPr>
          <w:rStyle w:val="8"/>
        </w:rPr>
        <w:t>5 bits</w:t>
      </w:r>
      <w:r>
        <w:t xml:space="preserve">. This matches the field sizes already used in our RV32I-derived instruction formats. The larger register file allows our programs to keep more values in registers and reduces the need for frequent memory accesses. It also supports the specific register roles we defined in A2, including </w:t>
      </w:r>
      <w:r>
        <w:rPr>
          <w:rStyle w:val="5"/>
        </w:rPr>
        <w:t>Lefela</w:t>
      </w:r>
      <w:r>
        <w:t xml:space="preserve">, </w:t>
      </w:r>
      <w:r>
        <w:rPr>
          <w:rStyle w:val="5"/>
        </w:rPr>
        <w:t>Aterese ea Khutlo</w:t>
      </w:r>
      <w:r>
        <w:t xml:space="preserve">, </w:t>
      </w:r>
      <w:r>
        <w:rPr>
          <w:rStyle w:val="5"/>
        </w:rPr>
        <w:t>Sesupa Pokello</w:t>
      </w:r>
      <w:r>
        <w:t xml:space="preserve">, </w:t>
      </w:r>
      <w:r>
        <w:rPr>
          <w:rStyle w:val="5"/>
        </w:rPr>
        <w:t>Sesupa Kakaretso</w:t>
      </w:r>
      <w:r>
        <w:t xml:space="preserve">, </w:t>
      </w:r>
      <w:r>
        <w:rPr>
          <w:rStyle w:val="5"/>
        </w:rPr>
        <w:t>Sesupa Mola</w:t>
      </w:r>
      <w:r>
        <w:t xml:space="preserve">, </w:t>
      </w:r>
      <w:r>
        <w:rPr>
          <w:rStyle w:val="5"/>
        </w:rPr>
        <w:t>Nakoana</w:t>
      </w:r>
      <w:r>
        <w:t xml:space="preserve">, </w:t>
      </w:r>
      <w:r>
        <w:rPr>
          <w:rStyle w:val="5"/>
        </w:rPr>
        <w:t>Bolokilweng</w:t>
      </w:r>
      <w:r>
        <w:t xml:space="preserve">, and </w:t>
      </w:r>
      <w:r>
        <w:rPr>
          <w:rStyle w:val="5"/>
        </w:rPr>
        <w:t>Khang</w:t>
      </w:r>
      <w:r>
        <w:t xml:space="preserve"> registers. The cost is that each register field occupies 5 bits rather than 3 or 4 bits, but our 32-bit instruction formats already accommodate this.</w:t>
      </w:r>
    </w:p>
    <w:p w14:paraId="61CF314E">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6D2BFEC">
      <w:pPr>
        <w:pStyle w:val="2"/>
        <w:keepNext w:val="0"/>
        <w:keepLines w:val="0"/>
        <w:widowControl/>
        <w:suppressLineNumbers w:val="0"/>
      </w:pPr>
      <w:r>
        <w:t>(b) Which registers are architectural and which are only internal to the processor?</w:t>
      </w:r>
    </w:p>
    <w:p w14:paraId="6D167CB4">
      <w:pPr>
        <w:pStyle w:val="7"/>
        <w:keepNext w:val="0"/>
        <w:keepLines w:val="0"/>
        <w:widowControl/>
        <w:suppressLineNumbers w:val="0"/>
      </w:pPr>
      <w:r>
        <w:t xml:space="preserve">In our LIMO design, </w:t>
      </w:r>
      <w:r>
        <w:rPr>
          <w:rStyle w:val="8"/>
        </w:rPr>
        <w:t>R0–R31 and PC are architectural registers</w:t>
      </w:r>
      <w:r>
        <w:t xml:space="preserve"> because they are visible to programs and have defined roles in the ISA. </w:t>
      </w:r>
      <w:r>
        <w:rPr>
          <w:rStyle w:val="5"/>
        </w:rPr>
        <w:t>R0</w:t>
      </w:r>
      <w:r>
        <w:t xml:space="preserve"> is hardwired to zero, while </w:t>
      </w:r>
      <w:r>
        <w:rPr>
          <w:rStyle w:val="5"/>
        </w:rPr>
        <w:t>R1</w:t>
      </w:r>
      <w:r>
        <w:t>–</w:t>
      </w:r>
      <w:r>
        <w:rPr>
          <w:rStyle w:val="5"/>
        </w:rPr>
        <w:t>R31</w:t>
      </w:r>
      <w:r>
        <w:t xml:space="preserve"> hold program values according to the roles defined in A2. The </w:t>
      </w:r>
      <w:r>
        <w:rPr>
          <w:rStyle w:val="8"/>
        </w:rPr>
        <w:t>PC</w:t>
      </w:r>
      <w:r>
        <w:t xml:space="preserve"> is also architectural because it holds the address of the next instruction. Registers used internally by the processor, such as an instruction register or pipeline registers, are </w:t>
      </w:r>
      <w:r>
        <w:rPr>
          <w:rStyle w:val="8"/>
        </w:rPr>
        <w:t>not part of the LIMO ISA</w:t>
      </w:r>
      <w:r>
        <w:t xml:space="preserve"> and are not visible to LIMO programs. Therefore, they do not receive LIMO register numbers or Sesotho programmer-visible names.</w:t>
      </w:r>
    </w:p>
    <w:p w14:paraId="14F8BF50">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C903E80">
      <w:pPr>
        <w:pStyle w:val="2"/>
        <w:keepNext w:val="0"/>
        <w:keepLines w:val="0"/>
        <w:widowControl/>
        <w:suppressLineNumbers w:val="0"/>
      </w:pPr>
      <w:r>
        <w:t>(c) At which stage should a conditional branch be resolved?</w:t>
      </w:r>
    </w:p>
    <w:p w14:paraId="2896CB3B">
      <w:pPr>
        <w:pStyle w:val="7"/>
        <w:keepNext w:val="0"/>
        <w:keepLines w:val="0"/>
        <w:widowControl/>
        <w:suppressLineNumbers w:val="0"/>
      </w:pPr>
      <w:r>
        <w:t xml:space="preserve">For our LIMO pipeline, conditional branches such as </w:t>
      </w:r>
      <w:r>
        <w:rPr>
          <w:rStyle w:val="5"/>
        </w:rPr>
        <w:t>khl</w:t>
      </w:r>
      <w:r>
        <w:rPr>
          <w:rStyle w:val="8"/>
        </w:rPr>
        <w:t xml:space="preserve">, </w:t>
      </w:r>
      <w:r>
        <w:rPr>
          <w:rStyle w:val="5"/>
        </w:rPr>
        <w:t>khsl</w:t>
      </w:r>
      <w:r>
        <w:rPr>
          <w:rStyle w:val="8"/>
        </w:rPr>
        <w:t xml:space="preserve">, </w:t>
      </w:r>
      <w:r>
        <w:rPr>
          <w:rStyle w:val="5"/>
        </w:rPr>
        <w:t>khn</w:t>
      </w:r>
      <w:r>
        <w:rPr>
          <w:rStyle w:val="8"/>
        </w:rPr>
        <w:t xml:space="preserve">, and </w:t>
      </w:r>
      <w:r>
        <w:rPr>
          <w:rStyle w:val="5"/>
        </w:rPr>
        <w:t>khk</w:t>
      </w:r>
      <w:r>
        <w:t xml:space="preserve"> should be resolved in the </w:t>
      </w:r>
      <w:r>
        <w:rPr>
          <w:rStyle w:val="8"/>
        </w:rPr>
        <w:t>EX stage</w:t>
      </w:r>
      <w:r>
        <w:t xml:space="preserve">. This is where the two source-register values can be compared and the branch target can be calculated. For example, </w:t>
      </w:r>
      <w:r>
        <w:rPr>
          <w:rStyle w:val="5"/>
        </w:rPr>
        <w:t>khl R5, R6, LABEL</w:t>
      </w:r>
      <w:r>
        <w:t xml:space="preserve"> compares the values in </w:t>
      </w:r>
      <w:r>
        <w:rPr>
          <w:rStyle w:val="5"/>
        </w:rPr>
        <w:t>R5</w:t>
      </w:r>
      <w:r>
        <w:t xml:space="preserve"> and </w:t>
      </w:r>
      <w:r>
        <w:rPr>
          <w:rStyle w:val="5"/>
        </w:rPr>
        <w:t>R6</w:t>
      </w:r>
      <w:r>
        <w:t xml:space="preserve"> and determines whether control should move to </w:t>
      </w:r>
      <w:r>
        <w:rPr>
          <w:rStyle w:val="5"/>
        </w:rPr>
        <w:t>LABEL</w:t>
      </w:r>
      <w:r>
        <w:t>. Resolving the branch in EX means that instructions fetched after the branch may need to be discarded when the branch is taken. This gives our datapath a clear point at which the branch decision and target are determined.</w:t>
      </w:r>
    </w:p>
    <w:p w14:paraId="509D89ED">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61CB3DE">
      <w:pPr>
        <w:pStyle w:val="2"/>
        <w:keepNext w:val="0"/>
        <w:keepLines w:val="0"/>
        <w:widowControl/>
        <w:suppressLineNumbers w:val="0"/>
      </w:pPr>
      <w:r>
        <w:t>(d) What happens when a load is immediately followed by an instruction using the loaded value?</w:t>
      </w:r>
    </w:p>
    <w:p w14:paraId="2C13553D">
      <w:pPr>
        <w:pStyle w:val="7"/>
        <w:keepNext w:val="0"/>
        <w:keepLines w:val="0"/>
        <w:widowControl/>
        <w:suppressLineNumbers w:val="0"/>
      </w:pPr>
      <w:r>
        <w:t xml:space="preserve">Our LIMO ISA contains the load instruction </w:t>
      </w:r>
      <w:r>
        <w:rPr>
          <w:rStyle w:val="5"/>
        </w:rPr>
        <w:t>tsl</w:t>
      </w:r>
      <w:r>
        <w:t>, which loads a 32-bit word from memory into a register. With forwarding, consider:</w:t>
      </w:r>
    </w:p>
    <w:p w14:paraId="4371F4AC">
      <w:pPr>
        <w:pStyle w:val="6"/>
        <w:keepNext w:val="0"/>
        <w:keepLines w:val="0"/>
        <w:widowControl/>
        <w:suppressLineNumbers w:val="0"/>
        <w:rPr>
          <w:rStyle w:val="5"/>
        </w:rPr>
      </w:pPr>
      <w:r>
        <w:rPr>
          <w:rStyle w:val="5"/>
        </w:rPr>
        <w:t>tsl R5, 0(R2)</w:t>
      </w:r>
    </w:p>
    <w:p w14:paraId="6C99AEAB">
      <w:pPr>
        <w:pStyle w:val="6"/>
        <w:keepNext w:val="0"/>
        <w:keepLines w:val="0"/>
        <w:widowControl/>
        <w:suppressLineNumbers w:val="0"/>
      </w:pPr>
      <w:r>
        <w:rPr>
          <w:rStyle w:val="5"/>
        </w:rPr>
        <w:t>kpn R6, R5, R7</w:t>
      </w:r>
    </w:p>
    <w:p w14:paraId="6DE39C5B">
      <w:pPr>
        <w:pStyle w:val="7"/>
        <w:keepNext w:val="0"/>
        <w:keepLines w:val="0"/>
        <w:widowControl/>
        <w:suppressLineNumbers w:val="0"/>
      </w:pPr>
      <w:r>
        <w:t xml:space="preserve">The </w:t>
      </w:r>
      <w:r>
        <w:rPr>
          <w:rStyle w:val="5"/>
        </w:rPr>
        <w:t>kpn</w:t>
      </w:r>
      <w:r>
        <w:t xml:space="preserve"> instruction immediately needs the value loaded into </w:t>
      </w:r>
      <w:r>
        <w:rPr>
          <w:rStyle w:val="5"/>
        </w:rPr>
        <w:t>R5</w:t>
      </w:r>
      <w:r>
        <w:t xml:space="preserve">. The loaded value is not available early enough for the following instruction to use it directly, so the pipeline must introduce </w:t>
      </w:r>
      <w:r>
        <w:rPr>
          <w:rStyle w:val="8"/>
        </w:rPr>
        <w:t>one stall cycle</w:t>
      </w:r>
      <w:r>
        <w:t xml:space="preserve">. After the stall, the value can be forwarded to the operation using </w:t>
      </w:r>
      <w:r>
        <w:rPr>
          <w:rStyle w:val="5"/>
        </w:rPr>
        <w:t>R5</w:t>
      </w:r>
      <w:r>
        <w:t xml:space="preserve">. Thus, our LIMO pipeline requires a </w:t>
      </w:r>
      <w:r>
        <w:rPr>
          <w:rStyle w:val="8"/>
        </w:rPr>
        <w:t>one-cycle load-use stall</w:t>
      </w:r>
      <w:r>
        <w:t xml:space="preserve"> for this situation.</w:t>
      </w:r>
    </w:p>
    <w:p w14:paraId="426E5317">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3B33B85C">
      <w:pPr>
        <w:pStyle w:val="2"/>
        <w:keepNext w:val="0"/>
        <w:keepLines w:val="0"/>
        <w:widowControl/>
        <w:suppressLineNumbers w:val="0"/>
      </w:pPr>
      <w:r>
        <w:t>(e) Does LIMO use condition flags?</w:t>
      </w:r>
    </w:p>
    <w:p w14:paraId="7590BF96">
      <w:pPr>
        <w:pStyle w:val="7"/>
        <w:keepNext w:val="0"/>
        <w:keepLines w:val="0"/>
        <w:widowControl/>
        <w:suppressLineNumbers w:val="0"/>
      </w:pPr>
      <w:r>
        <w:rPr>
          <w:rStyle w:val="8"/>
        </w:rPr>
        <w:t>No. LIMO does not use condition flags.</w:t>
      </w:r>
      <w:r>
        <w:t xml:space="preserve"> Our branch instructions directly compare register values. For example, </w:t>
      </w:r>
      <w:r>
        <w:rPr>
          <w:rStyle w:val="5"/>
        </w:rPr>
        <w:t>khl</w:t>
      </w:r>
      <w:r>
        <w:t xml:space="preserve"> checks whether two registers are equal, while </w:t>
      </w:r>
      <w:r>
        <w:rPr>
          <w:rStyle w:val="5"/>
        </w:rPr>
        <w:t>khsl</w:t>
      </w:r>
      <w:r>
        <w:t xml:space="preserve">, </w:t>
      </w:r>
      <w:r>
        <w:rPr>
          <w:rStyle w:val="5"/>
        </w:rPr>
        <w:t>khn</w:t>
      </w:r>
      <w:r>
        <w:t xml:space="preserve">, and </w:t>
      </w:r>
      <w:r>
        <w:rPr>
          <w:rStyle w:val="5"/>
        </w:rPr>
        <w:t>khk</w:t>
      </w:r>
      <w:r>
        <w:t xml:space="preserve"> perform their specified comparisons directly. Therefore, arithmetic instructions such as </w:t>
      </w:r>
      <w:r>
        <w:rPr>
          <w:rStyle w:val="5"/>
        </w:rPr>
        <w:t>kpn</w:t>
      </w:r>
      <w:r>
        <w:t xml:space="preserve"> and </w:t>
      </w:r>
      <w:r>
        <w:rPr>
          <w:rStyle w:val="5"/>
        </w:rPr>
        <w:t>tls</w:t>
      </w:r>
      <w:r>
        <w:t xml:space="preserve"> do not need to update separate status flags before a branch. This keeps our ISA consistent with the selected RV32I-style approach and avoids adding another programmer-vi</w:t>
      </w:r>
      <w:bookmarkStart w:id="0" w:name="_GoBack"/>
      <w:bookmarkEnd w:id="0"/>
      <w:r>
        <w:t>sible state to the processor.</w:t>
      </w:r>
    </w:p>
    <w:p w14:paraId="6DE3BF70">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077051B">
      <w:pPr>
        <w:pStyle w:val="2"/>
        <w:keepNext w:val="0"/>
        <w:keepLines w:val="0"/>
        <w:widowControl/>
        <w:suppressLineNumbers w:val="0"/>
      </w:pPr>
      <w:r>
        <w:t>(f) What are the effects of our immediate and branch field sizes?</w:t>
      </w:r>
    </w:p>
    <w:p w14:paraId="0228C0CE">
      <w:pPr>
        <w:pStyle w:val="7"/>
        <w:keepNext w:val="0"/>
        <w:keepLines w:val="0"/>
        <w:widowControl/>
        <w:suppressLineNumbers w:val="0"/>
      </w:pPr>
      <w:r>
        <w:t xml:space="preserve">Our immediate arithmetic instructions use a </w:t>
      </w:r>
      <w:r>
        <w:rPr>
          <w:rStyle w:val="8"/>
        </w:rPr>
        <w:t>12-bit signed immediate</w:t>
      </w:r>
      <w:r>
        <w:t xml:space="preserve">, giving a range of </w:t>
      </w:r>
      <w:r>
        <w:rPr>
          <w:rStyle w:val="8"/>
        </w:rPr>
        <w:t>−2048 to +2047</w:t>
      </w:r>
      <w:r>
        <w:t xml:space="preserve">. Therefore, instructions such as </w:t>
      </w:r>
      <w:r>
        <w:rPr>
          <w:rStyle w:val="5"/>
        </w:rPr>
        <w:t>kpnh</w:t>
      </w:r>
      <w:r>
        <w:t xml:space="preserve"> can directly add values within this range. Our B-type branches use a </w:t>
      </w:r>
      <w:r>
        <w:rPr>
          <w:rStyle w:val="8"/>
        </w:rPr>
        <w:t>13-bit branch immediate including the implicit zero bit</w:t>
      </w:r>
      <w:r>
        <w:t xml:space="preserve">, giving a signed range of </w:t>
      </w:r>
      <w:r>
        <w:rPr>
          <w:rStyle w:val="8"/>
        </w:rPr>
        <w:t>−4096 to +4094 bytes in 2-byte increments</w:t>
      </w:r>
      <w:r>
        <w:t>. Since our instructions are fixed at 32 bits, the branch field cannot directly encode an unlimited distance. If a program needs to reach a location outside this range, multiple instructions would be required. The 32-register choice also fixes our register fields at 5 bits, which fits the R-, I-, S-, and B-type formats used by LIMO.</w:t>
      </w:r>
    </w:p>
    <w:p w14:paraId="43F8435F"/>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8A25CB"/>
    <w:rsid w:val="038A25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qFormat="1" w:uiPriority="99"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2">
    <w:name w:val="heading 3"/>
    <w:basedOn w:val="1"/>
    <w:next w:val="1"/>
    <w:unhideWhenUsed/>
    <w:qFormat/>
    <w:uiPriority w:val="9"/>
    <w:pPr>
      <w:keepNext/>
      <w:keepLines/>
      <w:spacing w:before="200" w:after="0"/>
      <w:outlineLvl w:val="2"/>
    </w:pPr>
    <w:rPr>
      <w:rFonts w:asciiTheme="majorHAnsi" w:hAnsiTheme="majorHAnsi" w:eastAsiaTheme="majorEastAsia" w:cstheme="majorBidi"/>
      <w:b/>
      <w:bCs/>
      <w:color w:val="4874CB" w:themeColor="accent1"/>
      <w14:textFill>
        <w14:solidFill>
          <w14:schemeClr w14:val="accent1"/>
        </w14:solidFill>
      </w14:textFill>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semiHidden/>
    <w:unhideWhenUsed/>
    <w:qFormat/>
    <w:uiPriority w:val="99"/>
    <w:rPr>
      <w:rFonts w:ascii="Courier New" w:hAnsi="Courier New" w:cs="Courier New"/>
      <w:sz w:val="20"/>
      <w:szCs w:val="20"/>
    </w:rPr>
  </w:style>
  <w:style w:type="paragraph" w:styleId="6">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22"/>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3D3D3D"/>
      </a:dk1>
      <a:lt1>
        <a:sysClr val="window" lastClr="FFFAE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2026-10-06T05:12:00Z</dcterms:created>
  <dc:creator>Tumelo Leputla</dc:creator>
  <cp:lastModifiedBy>Tumelo Leputla</cp:lastModifiedBy>
  <dcterms:modified xsi:type="dcterms:W3CDTF">2026-10-06T05:18:53Z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97AA7AB62F584EB99B2894C3F63D2F03_11</vt:lpwstr>
  </property>
  <property fmtid="{D5CDD505-2E9C-101B-9397-08002B2CF9AE}" pid="4" name="KSOTemplateDocerSaveRecord">
    <vt:lpwstr>eyJoZGlkIjoiMWRmYmQyMDM0YmY3NzIxNTA5N2Q2ODM0NDExYTA5NmIiLCJ1c2VySWQiOiIyMzI0NDk4NzMwMDgxMCJ9</vt:lpwstr>
  </property>
</Properties>
</file>