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/>
      </w:pPr>
      <w:r>
        <w:rPr>
          <w:rFonts w:ascii="Georgia" w:cs="Georgia" w:eastAsia="Georgia" w:hAnsi="Georgia"/>
          <w:b/>
          <w:bCs/>
          <w:sz w:val="40"/>
          <w:szCs w:val="40"/>
        </w:rPr>
        <w:t xml:space="preserve">Version 2: Geschäftliche Ängste plus private Ängste und Leidenschaften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0" w:before="0"/>
        <w:ind w:left="300"/>
      </w:pP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Private Ängste und Leidenschaften sind keine feststehenden Eigenschaften jedes Unternehmers. Sie sind </w:t>
      </w:r>
      <w:r>
        <w:rPr>
          <w:rFonts w:ascii="Calibri" w:cs="Calibri" w:eastAsia="Calibri" w:hAnsi="Calibri"/>
          <w:b/>
          <w:bCs/>
          <w:i/>
          <w:iCs/>
          <w:sz w:val="19"/>
          <w:szCs w:val="19"/>
        </w:rPr>
        <w:t xml:space="preserve">respektvoll zu prüfende Gesprächshypothesen</w:t>
      </w:r>
      <w:r>
        <w:rPr>
          <w:rFonts w:ascii="Calibri" w:cs="Calibri" w:eastAsia="Calibri" w:hAnsi="Calibri"/>
          <w:b w:val="false"/>
          <w:bCs w:val="false"/>
          <w:i/>
          <w:iCs/>
          <w:sz w:val="19"/>
          <w:szCs w:val="19"/>
        </w:rPr>
        <w:t xml:space="preserve">, keine Schwachstellen, die in der Ansprache ausgenutzt werden dürfen.</w:t>
      </w:r>
    </w:p>
    <w:p>
      <w:pPr>
        <w:spacing w:after="0" w:before="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Dimension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Mögliche Angst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shd w:fill="111111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1"/>
                <w:szCs w:val="21"/>
              </w:rPr>
              <w:t xml:space="preserve">Dahinterliegende Leidenschaft bzw. Wunsch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Unternehmen und Lebenswerk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Dass ein gutes, über Jahre aufgebautes Unternehmen an Sichtbarkeit, Personal, Nachfolge oder Marktveränderungen verliert.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Stolz auf ein starkes Unternehmen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, das dauerhaft besteht und auch der nächsten Generation Chancen gibt.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Familie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Dass die Verantwortung für den Betrieb zu wenig Zeit, Energie oder Aufmerksamkeit für Partner, Kinder und Eltern lässt.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Sicherheit für die Familie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, gemeinsame Zeit und das Gefühl, beruflichen Erfolg nicht mit dem Privatleben bezahlen zu müssen.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Gesundheit und Belastbarkeit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Dauerstress, ständige Erreichbarkeit oder das Gefühl, nie wirklich abschalten zu können.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Zeitsouveränität, Ruhe und Leistungsfähigkeit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 – führen, ohne dauerhaft im operativen Ausnahmezustand zu sein.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Anerkennung und Selbstbild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Dass Kunden, Bewerber oder das Umfeld die tatsächliche Qualität, Erfahrung und Verantwortung nicht erkennen.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Respekt und Anerkennung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 für Fachkompetenz, Einsatz, Werte und die Geschichte des Unternehmens.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Verantwortung für Mitarbeitende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Gute Menschen zu verlieren, das Team zu überfordern oder Arbeitsplätze nicht langfristig sichern zu können.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Ein gutes Team aufbauen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, Menschen entwickeln und ein Arbeitgeber sein, auf den Mitarbeitende stolz sind.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Freiheit und Kontrolle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Von Auftragslage, Personalmangel, Banken, Lieferanten, Vorschriften oder Einzelentscheidungen abhängig zu sein.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Gestaltungsfreiheit: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 Entscheidungen aus Stärke treffen, statt nur auf Probleme reagieren zu müssen.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Ruf und Vertrauen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Dass ein Fehler, schlechte Bewertungen oder ein unprofessioneller Auftritt Vertrauen dauerhaft beschädigt.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Eine starke, vertrauenswürdige Marke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, bei der Kunden, Bewerber und Partner sofort ein gutes Gefühl haben.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Nachfolge und Zukunft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Keinen passenden Nachfolger zu finden oder das Unternehmen in einem Zustand zu übergeben, der nicht dem eigenen Anspruch entspricht.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Ein übergabefähiges Lebenswerk: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 wirtschaftlich gesund, attraktiv, klar positioniert und kulturell stabil.</w:t>
            </w:r>
          </w:p>
        </w:tc>
      </w:tr>
      <w:tr>
        <w:tc>
          <w:tcPr>
            <w:tcW w:type="pct" w:w="2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Wachstum und Bedeutung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Den Anschluss zu verlieren oder nur noch um Preise kämpfen zu müssen.</w:t>
            </w:r>
          </w:p>
        </w:tc>
        <w:tc>
          <w:tcPr>
            <w:tcW w:type="pct" w:w="40%"/>
            <w:tcBorders>
              <w:top w:val="single" w:color="111111" w:sz="4"/>
              <w:left w:val="single" w:color="111111" w:sz="4"/>
              <w:bottom w:val="single" w:color="111111" w:sz="4"/>
              <w:right w:val="single" w:color="111111" w:sz="4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11111"/>
                <w:sz w:val="21"/>
                <w:szCs w:val="21"/>
              </w:rPr>
              <w:t xml:space="preserve">Bedeutung und Fortschritt:</w:t>
            </w:r>
            <w:r>
              <w:rPr>
                <w:rFonts w:ascii="Calibri" w:cs="Calibri" w:eastAsia="Calibri" w:hAnsi="Calibri"/>
                <w:b w:val="false"/>
                <w:bCs w:val="false"/>
                <w:color w:val="111111"/>
                <w:sz w:val="21"/>
                <w:szCs w:val="21"/>
              </w:rPr>
              <w:t xml:space="preserve"> Marktführer in der Region oder Nische sein und sichtbar besser werden.</w:t>
            </w:r>
          </w:p>
        </w:tc>
      </w:tr>
    </w:tbl>
    <w:sectPr>
      <w:pgSz w:w="11906" w:h="16838" w:orient="portrait"/>
      <w:pgMar w:top="1296" w:right="1296" w:bottom="1296" w:left="1296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2026-08-27T23:43:50.552Z</dcterms:created>
  <dcterms:modified xsi:type="dcterms:W3CDTF">2026-08-27T23:43:50.564Z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