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FDB" w:rsidRPr="00F91534" w:rsidRDefault="00FB3FDB" w:rsidP="00FB3FDB"/>
    <w:tbl>
      <w:tblPr>
        <w:tblStyle w:val="TableGrid8"/>
        <w:tblW w:w="0" w:type="auto"/>
        <w:tblLook w:val="01C0" w:firstRow="0" w:lastRow="1" w:firstColumn="1" w:lastColumn="1" w:noHBand="0" w:noVBand="0"/>
      </w:tblPr>
      <w:tblGrid>
        <w:gridCol w:w="2322"/>
        <w:gridCol w:w="6688"/>
      </w:tblGrid>
      <w:tr w:rsidR="00FB3FDB" w:rsidRPr="00F91534" w:rsidTr="00272ECE">
        <w:tc>
          <w:tcPr>
            <w:tcW w:w="2376" w:type="dxa"/>
          </w:tcPr>
          <w:p w:rsidR="00FB3FDB" w:rsidRPr="00F91534" w:rsidRDefault="00FB3FDB" w:rsidP="00272ECE">
            <w:pPr>
              <w:rPr>
                <w:b/>
              </w:rPr>
            </w:pPr>
            <w:r>
              <w:rPr>
                <w:b/>
              </w:rPr>
              <w:t>Client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19" w:type="dxa"/>
          </w:tcPr>
          <w:p w:rsidR="00FB3FDB" w:rsidRPr="00F91534" w:rsidRDefault="008E5A3E" w:rsidP="00272ECE">
            <w:pPr>
              <w:rPr>
                <w:b w:val="0"/>
              </w:rPr>
            </w:pPr>
            <w:r>
              <w:rPr>
                <w:b w:val="0"/>
              </w:rPr>
              <w:t>Luxembourg NHM</w:t>
            </w:r>
          </w:p>
        </w:tc>
      </w:tr>
      <w:tr w:rsidR="00FB3FDB" w:rsidRPr="00F91534" w:rsidTr="00272ECE">
        <w:tc>
          <w:tcPr>
            <w:tcW w:w="2376" w:type="dxa"/>
          </w:tcPr>
          <w:p w:rsidR="00FB3FDB" w:rsidRPr="00F91534" w:rsidRDefault="00FB3FDB" w:rsidP="00272ECE">
            <w:pPr>
              <w:rPr>
                <w:b/>
              </w:rPr>
            </w:pPr>
            <w:r w:rsidRPr="00F91534">
              <w:rPr>
                <w:b/>
              </w:rPr>
              <w:t>Project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19" w:type="dxa"/>
          </w:tcPr>
          <w:p w:rsidR="00FB3FDB" w:rsidRPr="00F91534" w:rsidRDefault="008E5A3E" w:rsidP="00272ECE">
            <w:pPr>
              <w:rPr>
                <w:b w:val="0"/>
              </w:rPr>
            </w:pPr>
            <w:r>
              <w:rPr>
                <w:b w:val="0"/>
              </w:rPr>
              <w:t>Luxembourg Collections Module</w:t>
            </w:r>
          </w:p>
        </w:tc>
      </w:tr>
      <w:tr w:rsidR="00FB3FDB" w:rsidRPr="00294F19" w:rsidTr="00272ECE">
        <w:tc>
          <w:tcPr>
            <w:tcW w:w="2376" w:type="dxa"/>
          </w:tcPr>
          <w:p w:rsidR="00FB3FDB" w:rsidRPr="00F91534" w:rsidRDefault="00FB3FDB" w:rsidP="00272ECE">
            <w:pPr>
              <w:rPr>
                <w:b/>
              </w:rPr>
            </w:pPr>
            <w:r w:rsidRPr="00F91534">
              <w:rPr>
                <w:b/>
              </w:rPr>
              <w:t>Version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19" w:type="dxa"/>
          </w:tcPr>
          <w:p w:rsidR="00FB3FDB" w:rsidRPr="00FB3FDB" w:rsidRDefault="008E5A3E" w:rsidP="005F08F4">
            <w:pPr>
              <w:rPr>
                <w:b w:val="0"/>
                <w:i/>
              </w:rPr>
            </w:pPr>
            <w:r>
              <w:rPr>
                <w:b w:val="0"/>
                <w:i/>
              </w:rPr>
              <w:t>1</w:t>
            </w:r>
            <w:r w:rsidR="001A3C65">
              <w:rPr>
                <w:b w:val="0"/>
                <w:i/>
              </w:rPr>
              <w:t>.</w:t>
            </w:r>
            <w:r w:rsidR="00C54844">
              <w:rPr>
                <w:b w:val="0"/>
                <w:i/>
              </w:rPr>
              <w:t>15.7.138</w:t>
            </w:r>
          </w:p>
        </w:tc>
      </w:tr>
      <w:tr w:rsidR="00FB3FDB" w:rsidRPr="00294F19" w:rsidTr="00272ECE">
        <w:tc>
          <w:tcPr>
            <w:tcW w:w="2376" w:type="dxa"/>
          </w:tcPr>
          <w:p w:rsidR="00FB3FDB" w:rsidRPr="00F91534" w:rsidRDefault="00FB3FDB" w:rsidP="00272ECE">
            <w:pPr>
              <w:rPr>
                <w:b/>
              </w:rPr>
            </w:pPr>
            <w:r w:rsidRPr="00F91534">
              <w:rPr>
                <w:b/>
              </w:rPr>
              <w:t>Date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19" w:type="dxa"/>
          </w:tcPr>
          <w:p w:rsidR="00FB3FDB" w:rsidRPr="00FB3FDB" w:rsidRDefault="00C54844" w:rsidP="00F85E7C">
            <w:pPr>
              <w:rPr>
                <w:b w:val="0"/>
                <w:i/>
              </w:rPr>
            </w:pPr>
            <w:r>
              <w:rPr>
                <w:b w:val="0"/>
                <w:i/>
              </w:rPr>
              <w:t>21/12</w:t>
            </w:r>
            <w:r w:rsidR="005F08F4">
              <w:rPr>
                <w:b w:val="0"/>
                <w:i/>
              </w:rPr>
              <w:t>/2017</w:t>
            </w:r>
          </w:p>
        </w:tc>
      </w:tr>
      <w:tr w:rsidR="00FB3FDB" w:rsidRPr="00294F19" w:rsidTr="00272ECE">
        <w:trPr>
          <w:trHeight w:val="46"/>
        </w:trPr>
        <w:tc>
          <w:tcPr>
            <w:tcW w:w="2376" w:type="dxa"/>
          </w:tcPr>
          <w:p w:rsidR="00FB3FDB" w:rsidRPr="00F91534" w:rsidRDefault="00FB3FDB" w:rsidP="00272ECE">
            <w:pPr>
              <w:rPr>
                <w:b/>
              </w:rPr>
            </w:pPr>
            <w:r w:rsidRPr="00F91534">
              <w:rPr>
                <w:b/>
              </w:rPr>
              <w:t>Summary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19" w:type="dxa"/>
          </w:tcPr>
          <w:p w:rsidR="00FB3FDB" w:rsidRPr="00F91534" w:rsidRDefault="008E5A3E" w:rsidP="005F08F4">
            <w:pPr>
              <w:rPr>
                <w:b w:val="0"/>
              </w:rPr>
            </w:pPr>
            <w:r>
              <w:rPr>
                <w:b w:val="0"/>
              </w:rPr>
              <w:t xml:space="preserve">Collections Module </w:t>
            </w:r>
            <w:r w:rsidR="005F08F4">
              <w:rPr>
                <w:b w:val="0"/>
              </w:rPr>
              <w:t>September 2017</w:t>
            </w:r>
            <w:r>
              <w:rPr>
                <w:b w:val="0"/>
              </w:rPr>
              <w:t xml:space="preserve"> Enhancements</w:t>
            </w:r>
          </w:p>
        </w:tc>
      </w:tr>
      <w:tr w:rsidR="00FB3FDB" w:rsidRPr="00294F19" w:rsidTr="00272EC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6"/>
        </w:trPr>
        <w:tc>
          <w:tcPr>
            <w:tcW w:w="2376" w:type="dxa"/>
          </w:tcPr>
          <w:p w:rsidR="00FB3FDB" w:rsidRPr="00F91534" w:rsidRDefault="00FB3FDB" w:rsidP="00272ECE">
            <w:r w:rsidRPr="00F91534">
              <w:t>Upgrade applies to version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19" w:type="dxa"/>
          </w:tcPr>
          <w:p w:rsidR="00FB3FDB" w:rsidRPr="00FB3FDB" w:rsidRDefault="007D3C10" w:rsidP="00F85E7C">
            <w:pPr>
              <w:rPr>
                <w:b w:val="0"/>
                <w:i/>
              </w:rPr>
            </w:pPr>
            <w:r>
              <w:rPr>
                <w:b w:val="0"/>
              </w:rPr>
              <w:t>1.14</w:t>
            </w:r>
            <w:r w:rsidR="008E5A3E">
              <w:rPr>
                <w:b w:val="0"/>
              </w:rPr>
              <w:t>.</w:t>
            </w:r>
            <w:r w:rsidR="00F85E7C">
              <w:rPr>
                <w:b w:val="0"/>
              </w:rPr>
              <w:t>5</w:t>
            </w:r>
            <w:r w:rsidR="008E5A3E">
              <w:rPr>
                <w:b w:val="0"/>
              </w:rPr>
              <w:t>.</w:t>
            </w:r>
            <w:r w:rsidR="00F85E7C">
              <w:rPr>
                <w:b w:val="0"/>
              </w:rPr>
              <w:t>129</w:t>
            </w:r>
            <w:r w:rsidR="00C54844">
              <w:rPr>
                <w:b w:val="0"/>
              </w:rPr>
              <w:t xml:space="preserve"> / 1.15.4.135</w:t>
            </w:r>
          </w:p>
        </w:tc>
      </w:tr>
    </w:tbl>
    <w:p w:rsidR="00FB3FDB" w:rsidRPr="00294F19" w:rsidRDefault="00FB3FDB" w:rsidP="00FB3FDB">
      <w:pPr>
        <w:rPr>
          <w:highlight w:val="yellow"/>
        </w:rPr>
      </w:pPr>
    </w:p>
    <w:tbl>
      <w:tblPr>
        <w:tblStyle w:val="DSSTable"/>
        <w:tblW w:w="0" w:type="auto"/>
        <w:tblLook w:val="01E0" w:firstRow="1" w:lastRow="1" w:firstColumn="1" w:lastColumn="1" w:noHBand="0" w:noVBand="0"/>
      </w:tblPr>
      <w:tblGrid>
        <w:gridCol w:w="2717"/>
        <w:gridCol w:w="6289"/>
      </w:tblGrid>
      <w:tr w:rsidR="00FB3FDB" w:rsidRPr="00294F19" w:rsidTr="008E5A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06" w:type="dxa"/>
            <w:gridSpan w:val="2"/>
          </w:tcPr>
          <w:p w:rsidR="00FB3FDB" w:rsidRPr="00F91534" w:rsidRDefault="00FB3FDB" w:rsidP="00272ECE">
            <w:pPr>
              <w:rPr>
                <w:color w:val="auto"/>
                <w:sz w:val="24"/>
              </w:rPr>
            </w:pPr>
            <w:r w:rsidRPr="00F91534">
              <w:rPr>
                <w:color w:val="auto"/>
                <w:sz w:val="24"/>
              </w:rPr>
              <w:t>Contents</w:t>
            </w:r>
          </w:p>
        </w:tc>
      </w:tr>
      <w:tr w:rsidR="00FB3FDB" w:rsidRPr="00294F19" w:rsidTr="008E5A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17" w:type="dxa"/>
          </w:tcPr>
          <w:p w:rsidR="00FB3FDB" w:rsidRPr="00F91534" w:rsidRDefault="00FB3FDB" w:rsidP="00272ECE">
            <w:pPr>
              <w:rPr>
                <w:b/>
              </w:rPr>
            </w:pPr>
            <w:r w:rsidRPr="00F91534">
              <w:rPr>
                <w:b/>
              </w:rPr>
              <w:t>Item</w:t>
            </w:r>
          </w:p>
        </w:tc>
        <w:tc>
          <w:tcPr>
            <w:tcW w:w="6289" w:type="dxa"/>
          </w:tcPr>
          <w:p w:rsidR="00FB3FDB" w:rsidRPr="00F91534" w:rsidRDefault="00FB3FDB" w:rsidP="00272ECE">
            <w:pPr>
              <w:rPr>
                <w:b/>
              </w:rPr>
            </w:pPr>
            <w:r w:rsidRPr="00F91534">
              <w:rPr>
                <w:b/>
              </w:rPr>
              <w:t>Description</w:t>
            </w:r>
          </w:p>
        </w:tc>
      </w:tr>
      <w:tr w:rsidR="008E5A3E" w:rsidRPr="00294F19" w:rsidTr="008E5A3E">
        <w:tc>
          <w:tcPr>
            <w:tcW w:w="2717" w:type="dxa"/>
          </w:tcPr>
          <w:p w:rsidR="008E5A3E" w:rsidRDefault="008E5A3E" w:rsidP="008E5A3E">
            <w:r>
              <w:t>Server Install Kit</w:t>
            </w:r>
          </w:p>
        </w:tc>
        <w:tc>
          <w:tcPr>
            <w:tcW w:w="6289" w:type="dxa"/>
          </w:tcPr>
          <w:p w:rsidR="008E5A3E" w:rsidRDefault="008E5A3E" w:rsidP="008E5A3E">
            <w:r>
              <w:t>Server Install folder</w:t>
            </w:r>
          </w:p>
          <w:p w:rsidR="008E5A3E" w:rsidRDefault="008E5A3E" w:rsidP="008E5A3E">
            <w:r>
              <w:t>Contains an updated server installation kit for new installations.</w:t>
            </w:r>
          </w:p>
        </w:tc>
      </w:tr>
      <w:tr w:rsidR="008E5A3E" w:rsidRPr="00294F19" w:rsidTr="008E5A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17" w:type="dxa"/>
          </w:tcPr>
          <w:p w:rsidR="008E5A3E" w:rsidRDefault="008E5A3E" w:rsidP="008E5A3E">
            <w:r>
              <w:t>Server Upgrade Kit</w:t>
            </w:r>
          </w:p>
        </w:tc>
        <w:tc>
          <w:tcPr>
            <w:tcW w:w="6289" w:type="dxa"/>
          </w:tcPr>
          <w:p w:rsidR="008E5A3E" w:rsidRDefault="008E5A3E" w:rsidP="008E5A3E">
            <w:r>
              <w:t>Server Upgrade folder.</w:t>
            </w:r>
          </w:p>
          <w:p w:rsidR="008E5A3E" w:rsidRDefault="008E5A3E" w:rsidP="008E5A3E">
            <w:r>
              <w:t>Contains the upgrade kit required to update the server database with the latest release.</w:t>
            </w:r>
          </w:p>
        </w:tc>
      </w:tr>
      <w:tr w:rsidR="008E5A3E" w:rsidRPr="00294F19" w:rsidTr="008E5A3E">
        <w:tc>
          <w:tcPr>
            <w:tcW w:w="2717" w:type="dxa"/>
          </w:tcPr>
          <w:p w:rsidR="008E5A3E" w:rsidRDefault="008E5A3E" w:rsidP="008E5A3E">
            <w:r>
              <w:t>Client Upgrade Kit</w:t>
            </w:r>
          </w:p>
        </w:tc>
        <w:tc>
          <w:tcPr>
            <w:tcW w:w="6289" w:type="dxa"/>
          </w:tcPr>
          <w:p w:rsidR="008E5A3E" w:rsidRDefault="008E5A3E" w:rsidP="008E5A3E">
            <w:r>
              <w:t>Client Install folder.</w:t>
            </w:r>
          </w:p>
          <w:p w:rsidR="008E5A3E" w:rsidRDefault="008E5A3E" w:rsidP="008E5A3E">
            <w:r>
              <w:t>Contains the upgrade kit required to upgrade the client add-ins for the latest release of the Collections Module.</w:t>
            </w:r>
          </w:p>
        </w:tc>
      </w:tr>
      <w:tr w:rsidR="008E5A3E" w:rsidRPr="00294F19" w:rsidTr="008E5A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17" w:type="dxa"/>
          </w:tcPr>
          <w:p w:rsidR="008E5A3E" w:rsidRDefault="008E5A3E" w:rsidP="008E5A3E">
            <w:r>
              <w:t>Thesaurus Editor</w:t>
            </w:r>
          </w:p>
        </w:tc>
        <w:tc>
          <w:tcPr>
            <w:tcW w:w="6289" w:type="dxa"/>
          </w:tcPr>
          <w:p w:rsidR="008E5A3E" w:rsidRDefault="008E5A3E" w:rsidP="008E5A3E">
            <w:r>
              <w:t>Thesaurus Editor folder.</w:t>
            </w:r>
          </w:p>
          <w:p w:rsidR="008E5A3E" w:rsidRDefault="008E5A3E" w:rsidP="008E5A3E">
            <w:r>
              <w:t>Latest release of the Thesaurus Editor application.</w:t>
            </w:r>
          </w:p>
        </w:tc>
      </w:tr>
      <w:tr w:rsidR="008E5A3E" w:rsidRPr="00294F19" w:rsidTr="008E5A3E">
        <w:tc>
          <w:tcPr>
            <w:tcW w:w="2717" w:type="dxa"/>
          </w:tcPr>
          <w:p w:rsidR="008E5A3E" w:rsidRDefault="008E5A3E" w:rsidP="008E5A3E">
            <w:r>
              <w:t>TSD</w:t>
            </w:r>
          </w:p>
        </w:tc>
        <w:tc>
          <w:tcPr>
            <w:tcW w:w="6289" w:type="dxa"/>
          </w:tcPr>
          <w:p w:rsidR="008E5A3E" w:rsidRDefault="008E5A3E" w:rsidP="008E5A3E">
            <w:r>
              <w:t>Documentation folder.</w:t>
            </w:r>
          </w:p>
          <w:p w:rsidR="008E5A3E" w:rsidRDefault="008E5A3E" w:rsidP="008E5A3E">
            <w:r>
              <w:t>Latest version of the technical documentation.</w:t>
            </w:r>
          </w:p>
        </w:tc>
      </w:tr>
      <w:tr w:rsidR="00B024F1" w:rsidRPr="00294F19" w:rsidTr="008E5A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17" w:type="dxa"/>
          </w:tcPr>
          <w:p w:rsidR="00B024F1" w:rsidRDefault="00B024F1" w:rsidP="008E5A3E">
            <w:r>
              <w:t>Source</w:t>
            </w:r>
          </w:p>
        </w:tc>
        <w:tc>
          <w:tcPr>
            <w:tcW w:w="6289" w:type="dxa"/>
          </w:tcPr>
          <w:p w:rsidR="00B024F1" w:rsidRDefault="004336F5" w:rsidP="008E5A3E">
            <w:r>
              <w:t>Source code.</w:t>
            </w:r>
          </w:p>
        </w:tc>
      </w:tr>
    </w:tbl>
    <w:p w:rsidR="00FB3FDB" w:rsidRDefault="00FB3FDB" w:rsidP="00FB3FDB">
      <w:pPr>
        <w:rPr>
          <w:highlight w:val="yellow"/>
        </w:rPr>
      </w:pPr>
    </w:p>
    <w:tbl>
      <w:tblPr>
        <w:tblStyle w:val="DSSTable"/>
        <w:tblW w:w="0" w:type="auto"/>
        <w:tblLook w:val="01E0" w:firstRow="1" w:lastRow="1" w:firstColumn="1" w:lastColumn="1" w:noHBand="0" w:noVBand="0"/>
      </w:tblPr>
      <w:tblGrid>
        <w:gridCol w:w="1266"/>
        <w:gridCol w:w="1559"/>
        <w:gridCol w:w="6181"/>
      </w:tblGrid>
      <w:tr w:rsidR="00FB3FDB" w:rsidRPr="00294F19" w:rsidTr="00D04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06" w:type="dxa"/>
            <w:gridSpan w:val="3"/>
          </w:tcPr>
          <w:p w:rsidR="00FB3FDB" w:rsidRPr="00FB3FDB" w:rsidRDefault="00FB3FDB" w:rsidP="00272ECE">
            <w:pPr>
              <w:rPr>
                <w:color w:val="auto"/>
                <w:sz w:val="24"/>
              </w:rPr>
            </w:pPr>
            <w:r w:rsidRPr="00FB3FDB">
              <w:rPr>
                <w:color w:val="auto"/>
                <w:sz w:val="24"/>
              </w:rPr>
              <w:t>Included</w:t>
            </w:r>
            <w:r>
              <w:rPr>
                <w:color w:val="auto"/>
                <w:sz w:val="24"/>
              </w:rPr>
              <w:t xml:space="preserve"> Change Control Notes</w:t>
            </w:r>
          </w:p>
        </w:tc>
      </w:tr>
      <w:tr w:rsidR="00FB3FDB" w:rsidRPr="00294F19" w:rsidTr="00A23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66" w:type="dxa"/>
          </w:tcPr>
          <w:p w:rsidR="00FB3FDB" w:rsidRPr="002F4DC9" w:rsidRDefault="003E4E78" w:rsidP="00272ECE">
            <w:pPr>
              <w:rPr>
                <w:b/>
              </w:rPr>
            </w:pPr>
            <w:r>
              <w:rPr>
                <w:b/>
              </w:rPr>
              <w:t>Number</w:t>
            </w:r>
          </w:p>
        </w:tc>
        <w:tc>
          <w:tcPr>
            <w:tcW w:w="1559" w:type="dxa"/>
          </w:tcPr>
          <w:p w:rsidR="00FB3FDB" w:rsidRPr="002F4DC9" w:rsidRDefault="00FB3FDB" w:rsidP="00272ECE">
            <w:pPr>
              <w:rPr>
                <w:b/>
              </w:rPr>
            </w:pPr>
          </w:p>
        </w:tc>
        <w:tc>
          <w:tcPr>
            <w:tcW w:w="6181" w:type="dxa"/>
          </w:tcPr>
          <w:p w:rsidR="00FB3FDB" w:rsidRPr="002F4DC9" w:rsidRDefault="00FB3FDB" w:rsidP="00272ECE">
            <w:pPr>
              <w:rPr>
                <w:b/>
              </w:rPr>
            </w:pPr>
            <w:r w:rsidRPr="002F4DC9">
              <w:rPr>
                <w:b/>
              </w:rPr>
              <w:t>Description</w:t>
            </w:r>
          </w:p>
        </w:tc>
      </w:tr>
      <w:tr w:rsidR="00F85E7C" w:rsidRPr="00294F19" w:rsidTr="00A23279">
        <w:tc>
          <w:tcPr>
            <w:tcW w:w="1266" w:type="dxa"/>
          </w:tcPr>
          <w:p w:rsidR="00A23279" w:rsidRPr="005D05A4" w:rsidRDefault="00A23279" w:rsidP="00A23279"/>
        </w:tc>
        <w:tc>
          <w:tcPr>
            <w:tcW w:w="1559" w:type="dxa"/>
          </w:tcPr>
          <w:p w:rsidR="00A23279" w:rsidRPr="005D05A4" w:rsidRDefault="00A23279" w:rsidP="00A23279"/>
        </w:tc>
        <w:tc>
          <w:tcPr>
            <w:tcW w:w="6181" w:type="dxa"/>
          </w:tcPr>
          <w:p w:rsidR="00A23279" w:rsidRPr="005D05A4" w:rsidRDefault="00A23279" w:rsidP="00A23279"/>
        </w:tc>
      </w:tr>
    </w:tbl>
    <w:p w:rsidR="00FB3FDB" w:rsidRDefault="00FB3FDB" w:rsidP="00FB3FDB">
      <w:pPr>
        <w:rPr>
          <w:highlight w:val="yellow"/>
        </w:rPr>
      </w:pPr>
    </w:p>
    <w:tbl>
      <w:tblPr>
        <w:tblStyle w:val="DSSTable"/>
        <w:tblW w:w="0" w:type="auto"/>
        <w:tblLook w:val="01E0" w:firstRow="1" w:lastRow="1" w:firstColumn="1" w:lastColumn="1" w:noHBand="0" w:noVBand="0"/>
      </w:tblPr>
      <w:tblGrid>
        <w:gridCol w:w="841"/>
        <w:gridCol w:w="1048"/>
        <w:gridCol w:w="7117"/>
      </w:tblGrid>
      <w:tr w:rsidR="00284F02" w:rsidRPr="00294F19" w:rsidTr="00C67D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06" w:type="dxa"/>
            <w:gridSpan w:val="3"/>
          </w:tcPr>
          <w:p w:rsidR="00284F02" w:rsidRPr="00294F19" w:rsidRDefault="00284F02" w:rsidP="00272ECE">
            <w:pPr>
              <w:rPr>
                <w:color w:val="auto"/>
                <w:sz w:val="24"/>
                <w:highlight w:val="yellow"/>
              </w:rPr>
            </w:pPr>
            <w:r w:rsidRPr="00855BA6">
              <w:rPr>
                <w:color w:val="auto"/>
                <w:sz w:val="24"/>
              </w:rPr>
              <w:t>Issues Fixed</w:t>
            </w:r>
          </w:p>
        </w:tc>
      </w:tr>
      <w:tr w:rsidR="00284F02" w:rsidRPr="00294F19" w:rsidTr="006A7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1" w:type="dxa"/>
          </w:tcPr>
          <w:p w:rsidR="00284F02" w:rsidRPr="002F4DC9" w:rsidRDefault="004A766C" w:rsidP="00272ECE">
            <w:pPr>
              <w:rPr>
                <w:b/>
              </w:rPr>
            </w:pPr>
            <w:r>
              <w:rPr>
                <w:b/>
              </w:rPr>
              <w:t>TFS</w:t>
            </w:r>
            <w:r w:rsidR="00284F02" w:rsidRPr="002F4DC9">
              <w:rPr>
                <w:b/>
              </w:rPr>
              <w:t xml:space="preserve"> No.</w:t>
            </w:r>
          </w:p>
        </w:tc>
        <w:tc>
          <w:tcPr>
            <w:tcW w:w="1048" w:type="dxa"/>
          </w:tcPr>
          <w:p w:rsidR="00284F02" w:rsidRPr="002F4DC9" w:rsidRDefault="00284F02" w:rsidP="00272ECE">
            <w:pPr>
              <w:rPr>
                <w:b/>
              </w:rPr>
            </w:pPr>
            <w:proofErr w:type="spellStart"/>
            <w:r>
              <w:rPr>
                <w:b/>
              </w:rPr>
              <w:t>Redmine</w:t>
            </w:r>
            <w:proofErr w:type="spellEnd"/>
            <w:r>
              <w:rPr>
                <w:b/>
              </w:rPr>
              <w:t xml:space="preserve"> No.</w:t>
            </w:r>
          </w:p>
        </w:tc>
        <w:tc>
          <w:tcPr>
            <w:tcW w:w="7117" w:type="dxa"/>
          </w:tcPr>
          <w:p w:rsidR="00284F02" w:rsidRPr="002F4DC9" w:rsidRDefault="00284F02" w:rsidP="00272ECE">
            <w:pPr>
              <w:rPr>
                <w:b/>
              </w:rPr>
            </w:pPr>
            <w:r w:rsidRPr="002F4DC9">
              <w:rPr>
                <w:b/>
              </w:rPr>
              <w:t>Description</w:t>
            </w:r>
          </w:p>
        </w:tc>
      </w:tr>
      <w:tr w:rsidR="00284F02" w:rsidRPr="00294F19" w:rsidTr="006A71C9">
        <w:tc>
          <w:tcPr>
            <w:tcW w:w="841" w:type="dxa"/>
          </w:tcPr>
          <w:p w:rsidR="00284F02" w:rsidRPr="005D05A4" w:rsidRDefault="00284F02" w:rsidP="00272ECE">
            <w:r>
              <w:t>9831</w:t>
            </w:r>
          </w:p>
        </w:tc>
        <w:tc>
          <w:tcPr>
            <w:tcW w:w="1048" w:type="dxa"/>
          </w:tcPr>
          <w:p w:rsidR="00284F02" w:rsidRPr="00F85E7C" w:rsidRDefault="00284F02" w:rsidP="00272ECE"/>
        </w:tc>
        <w:tc>
          <w:tcPr>
            <w:tcW w:w="7117" w:type="dxa"/>
          </w:tcPr>
          <w:p w:rsidR="00284F02" w:rsidRDefault="00284F02" w:rsidP="00A32555">
            <w:pPr>
              <w:jc w:val="left"/>
            </w:pPr>
            <w:r w:rsidRPr="00F85E7C">
              <w:t>Thesaurus Editor - Crash when cutting/copying/pasting concepts</w:t>
            </w:r>
          </w:p>
          <w:p w:rsidR="00B23369" w:rsidRPr="005D05A4" w:rsidRDefault="00B23369" w:rsidP="00A32555">
            <w:pPr>
              <w:jc w:val="left"/>
            </w:pPr>
            <w:r>
              <w:lastRenderedPageBreak/>
              <w:t>Also fixes a similar error in Thesaurus Browser.</w:t>
            </w:r>
          </w:p>
        </w:tc>
      </w:tr>
      <w:tr w:rsidR="00284F02" w:rsidRPr="00294F19" w:rsidTr="006A7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1" w:type="dxa"/>
          </w:tcPr>
          <w:p w:rsidR="00284F02" w:rsidRDefault="00284F02" w:rsidP="00272ECE">
            <w:r>
              <w:lastRenderedPageBreak/>
              <w:t>9832</w:t>
            </w:r>
          </w:p>
        </w:tc>
        <w:tc>
          <w:tcPr>
            <w:tcW w:w="1048" w:type="dxa"/>
          </w:tcPr>
          <w:p w:rsidR="00284F02" w:rsidRPr="00F85E7C" w:rsidRDefault="00284F02" w:rsidP="00272ECE">
            <w:r>
              <w:t>1631</w:t>
            </w:r>
          </w:p>
        </w:tc>
        <w:tc>
          <w:tcPr>
            <w:tcW w:w="7117" w:type="dxa"/>
          </w:tcPr>
          <w:p w:rsidR="00284F02" w:rsidRDefault="00284F02" w:rsidP="00E93327">
            <w:pPr>
              <w:keepNext/>
              <w:spacing w:before="100" w:after="100"/>
              <w:jc w:val="left"/>
            </w:pPr>
            <w:r w:rsidRPr="00F85E7C">
              <w:t>New setup utility for LNHM client machines</w:t>
            </w:r>
          </w:p>
          <w:p w:rsidR="00A32555" w:rsidRPr="00F85E7C" w:rsidRDefault="00A32555" w:rsidP="00A32555">
            <w:pPr>
              <w:jc w:val="left"/>
            </w:pPr>
            <w:r>
              <w:t xml:space="preserve">This is </w:t>
            </w:r>
            <w:r w:rsidRPr="00A32555">
              <w:rPr>
                <w:rFonts w:ascii="Consolas" w:hAnsi="Consolas"/>
              </w:rPr>
              <w:t>Client Install\Files\ClientSetup.exe</w:t>
            </w:r>
            <w:r>
              <w:t xml:space="preserve">, which replaces the old </w:t>
            </w:r>
            <w:r w:rsidRPr="00A32555">
              <w:rPr>
                <w:rFonts w:ascii="Consolas" w:hAnsi="Consolas"/>
              </w:rPr>
              <w:t>ClientInstall.bat</w:t>
            </w:r>
            <w:r>
              <w:t xml:space="preserve"> file in the same directory.</w:t>
            </w:r>
          </w:p>
        </w:tc>
      </w:tr>
      <w:tr w:rsidR="00284F02" w:rsidRPr="00294F19" w:rsidTr="006A71C9">
        <w:tc>
          <w:tcPr>
            <w:tcW w:w="841" w:type="dxa"/>
          </w:tcPr>
          <w:p w:rsidR="00284F02" w:rsidRDefault="00284F02" w:rsidP="00272ECE">
            <w:r>
              <w:t>9833</w:t>
            </w:r>
          </w:p>
        </w:tc>
        <w:tc>
          <w:tcPr>
            <w:tcW w:w="1048" w:type="dxa"/>
          </w:tcPr>
          <w:p w:rsidR="00284F02" w:rsidRPr="00F85E7C" w:rsidRDefault="003936E8" w:rsidP="00272ECE">
            <w:r>
              <w:t>1636</w:t>
            </w:r>
          </w:p>
        </w:tc>
        <w:tc>
          <w:tcPr>
            <w:tcW w:w="7117" w:type="dxa"/>
          </w:tcPr>
          <w:p w:rsidR="00284F02" w:rsidRDefault="00284F02" w:rsidP="00A32555">
            <w:pPr>
              <w:jc w:val="left"/>
            </w:pPr>
            <w:r w:rsidRPr="00F85E7C">
              <w:t xml:space="preserve">Processing records in </w:t>
            </w:r>
            <w:r w:rsidR="009338D2">
              <w:t>Q</w:t>
            </w:r>
            <w:r w:rsidRPr="00F85E7C">
              <w:t xml:space="preserve">uick </w:t>
            </w:r>
            <w:r w:rsidR="009338D2">
              <w:t>E</w:t>
            </w:r>
            <w:r w:rsidRPr="00F85E7C">
              <w:t>ntry doesn't work anymore</w:t>
            </w:r>
          </w:p>
          <w:p w:rsidR="00284F02" w:rsidRPr="00F85E7C" w:rsidRDefault="00053E85" w:rsidP="00A32555">
            <w:pPr>
              <w:jc w:val="left"/>
            </w:pPr>
            <w:r>
              <w:t xml:space="preserve">Fixes an error that occurs on more recent versions of SQL Server, reported </w:t>
            </w:r>
            <w:r w:rsidR="009118E0">
              <w:t xml:space="preserve">to us </w:t>
            </w:r>
            <w:r w:rsidR="008162F7">
              <w:t xml:space="preserve">in </w:t>
            </w:r>
            <w:r>
              <w:t xml:space="preserve">an email message from Tania </w:t>
            </w:r>
            <w:proofErr w:type="spellStart"/>
            <w:r>
              <w:t>Walisch</w:t>
            </w:r>
            <w:proofErr w:type="spellEnd"/>
            <w:r>
              <w:t xml:space="preserve"> on 2016-11-14.</w:t>
            </w:r>
          </w:p>
        </w:tc>
      </w:tr>
      <w:tr w:rsidR="00053E85" w:rsidRPr="00294F19" w:rsidTr="006A7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1" w:type="dxa"/>
          </w:tcPr>
          <w:p w:rsidR="00053E85" w:rsidRDefault="004A766C" w:rsidP="00272ECE">
            <w:r>
              <w:t>11713</w:t>
            </w:r>
          </w:p>
        </w:tc>
        <w:tc>
          <w:tcPr>
            <w:tcW w:w="1048" w:type="dxa"/>
          </w:tcPr>
          <w:p w:rsidR="00053E85" w:rsidRPr="00F85E7C" w:rsidRDefault="004A766C" w:rsidP="00272ECE">
            <w:r>
              <w:t>1642</w:t>
            </w:r>
          </w:p>
        </w:tc>
        <w:tc>
          <w:tcPr>
            <w:tcW w:w="7117" w:type="dxa"/>
          </w:tcPr>
          <w:p w:rsidR="00053E85" w:rsidRPr="00F85E7C" w:rsidRDefault="004A766C" w:rsidP="00A32555">
            <w:pPr>
              <w:jc w:val="left"/>
            </w:pPr>
            <w:r>
              <w:t>Add filter criteria to specimen finder (‘checked’, ‘confidential’, ‘dangerous’, ‘internal use’, and ‘web use’).</w:t>
            </w:r>
          </w:p>
        </w:tc>
      </w:tr>
      <w:tr w:rsidR="004A766C" w:rsidRPr="00294F19" w:rsidTr="006A71C9">
        <w:tc>
          <w:tcPr>
            <w:tcW w:w="841" w:type="dxa"/>
          </w:tcPr>
          <w:p w:rsidR="004A766C" w:rsidRDefault="00495A98" w:rsidP="00272ECE">
            <w:r>
              <w:t>11726</w:t>
            </w:r>
          </w:p>
        </w:tc>
        <w:tc>
          <w:tcPr>
            <w:tcW w:w="1048" w:type="dxa"/>
          </w:tcPr>
          <w:p w:rsidR="004A766C" w:rsidRDefault="00495A98" w:rsidP="00272ECE">
            <w:r>
              <w:t>1685</w:t>
            </w:r>
          </w:p>
        </w:tc>
        <w:tc>
          <w:tcPr>
            <w:tcW w:w="7117" w:type="dxa"/>
          </w:tcPr>
          <w:p w:rsidR="004A766C" w:rsidRDefault="00495A98" w:rsidP="00A32555">
            <w:pPr>
              <w:jc w:val="left"/>
            </w:pPr>
            <w:r w:rsidRPr="00495A98">
              <w:t>Automatically select the ‘Include in label’ option for new stratigraphic determinations</w:t>
            </w:r>
            <w:r>
              <w:t>.</w:t>
            </w:r>
          </w:p>
        </w:tc>
      </w:tr>
      <w:tr w:rsidR="00495A98" w:rsidRPr="00294F19" w:rsidTr="006A7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1" w:type="dxa"/>
          </w:tcPr>
          <w:p w:rsidR="00495A98" w:rsidRDefault="006B7ABB" w:rsidP="00272ECE">
            <w:r>
              <w:t>11735</w:t>
            </w:r>
          </w:p>
        </w:tc>
        <w:tc>
          <w:tcPr>
            <w:tcW w:w="1048" w:type="dxa"/>
          </w:tcPr>
          <w:p w:rsidR="00495A98" w:rsidRDefault="006B7ABB" w:rsidP="00272ECE">
            <w:r>
              <w:t>1640</w:t>
            </w:r>
          </w:p>
        </w:tc>
        <w:tc>
          <w:tcPr>
            <w:tcW w:w="7117" w:type="dxa"/>
          </w:tcPr>
          <w:p w:rsidR="00495A98" w:rsidRPr="00495A98" w:rsidRDefault="006B7ABB" w:rsidP="00A32555">
            <w:pPr>
              <w:jc w:val="left"/>
            </w:pPr>
            <w:r w:rsidRPr="006B7ABB">
              <w:t>Do not create a default field collector record for specimen field data</w:t>
            </w:r>
            <w:r>
              <w:t>.</w:t>
            </w:r>
          </w:p>
        </w:tc>
      </w:tr>
      <w:tr w:rsidR="006B7ABB" w:rsidRPr="00294F19" w:rsidTr="006A71C9">
        <w:tc>
          <w:tcPr>
            <w:tcW w:w="841" w:type="dxa"/>
          </w:tcPr>
          <w:p w:rsidR="006B7ABB" w:rsidRDefault="00AA7EE5" w:rsidP="00272ECE">
            <w:r>
              <w:t>11736</w:t>
            </w:r>
          </w:p>
        </w:tc>
        <w:tc>
          <w:tcPr>
            <w:tcW w:w="1048" w:type="dxa"/>
          </w:tcPr>
          <w:p w:rsidR="006B7ABB" w:rsidRDefault="00AA7EE5" w:rsidP="00272ECE">
            <w:r>
              <w:t>1649</w:t>
            </w:r>
          </w:p>
        </w:tc>
        <w:tc>
          <w:tcPr>
            <w:tcW w:w="7117" w:type="dxa"/>
          </w:tcPr>
          <w:p w:rsidR="006B7ABB" w:rsidRPr="006B7ABB" w:rsidRDefault="00AA7EE5" w:rsidP="00A32555">
            <w:pPr>
              <w:jc w:val="left"/>
            </w:pPr>
            <w:r w:rsidRPr="00AA7EE5">
              <w:t>F5 key does not refresh children of nodes in Thesaurus Browser</w:t>
            </w:r>
            <w:r>
              <w:t>.</w:t>
            </w:r>
          </w:p>
        </w:tc>
      </w:tr>
      <w:tr w:rsidR="00AA7EE5" w:rsidRPr="00294F19" w:rsidTr="006A7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1" w:type="dxa"/>
          </w:tcPr>
          <w:p w:rsidR="00AA7EE5" w:rsidRDefault="00BF3852" w:rsidP="00272ECE">
            <w:r>
              <w:t>11737</w:t>
            </w:r>
          </w:p>
        </w:tc>
        <w:tc>
          <w:tcPr>
            <w:tcW w:w="1048" w:type="dxa"/>
          </w:tcPr>
          <w:p w:rsidR="00AA7EE5" w:rsidRDefault="00BF3852" w:rsidP="00272ECE">
            <w:r>
              <w:t>1641</w:t>
            </w:r>
          </w:p>
        </w:tc>
        <w:tc>
          <w:tcPr>
            <w:tcW w:w="7117" w:type="dxa"/>
          </w:tcPr>
          <w:p w:rsidR="00AA7EE5" w:rsidRPr="00AA7EE5" w:rsidRDefault="00BF3852" w:rsidP="00A32555">
            <w:pPr>
              <w:jc w:val="left"/>
            </w:pPr>
            <w:r w:rsidRPr="00BF3852">
              <w:t>Add a thumbnail to the ‘General’ tab of specimen details</w:t>
            </w:r>
            <w:r>
              <w:t>.</w:t>
            </w:r>
          </w:p>
        </w:tc>
      </w:tr>
      <w:tr w:rsidR="00BF3852" w:rsidRPr="00294F19" w:rsidTr="006A71C9">
        <w:tc>
          <w:tcPr>
            <w:tcW w:w="841" w:type="dxa"/>
          </w:tcPr>
          <w:p w:rsidR="00BF3852" w:rsidRDefault="009138B5" w:rsidP="00272ECE">
            <w:r>
              <w:t>11738</w:t>
            </w:r>
          </w:p>
        </w:tc>
        <w:tc>
          <w:tcPr>
            <w:tcW w:w="1048" w:type="dxa"/>
          </w:tcPr>
          <w:p w:rsidR="00BF3852" w:rsidRDefault="009138B5" w:rsidP="00272ECE">
            <w:r>
              <w:t>1555</w:t>
            </w:r>
          </w:p>
        </w:tc>
        <w:tc>
          <w:tcPr>
            <w:tcW w:w="7117" w:type="dxa"/>
          </w:tcPr>
          <w:p w:rsidR="00BF3852" w:rsidRPr="00BF3852" w:rsidRDefault="009138B5" w:rsidP="00A32555">
            <w:pPr>
              <w:jc w:val="left"/>
            </w:pPr>
            <w:r w:rsidRPr="009138B5">
              <w:t>Selecting a gathering site in quick entry overwrites an existing spatial reference</w:t>
            </w:r>
            <w:r>
              <w:t>.</w:t>
            </w:r>
          </w:p>
        </w:tc>
      </w:tr>
      <w:tr w:rsidR="009138B5" w:rsidRPr="00294F19" w:rsidTr="006A7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1" w:type="dxa"/>
          </w:tcPr>
          <w:p w:rsidR="009138B5" w:rsidRDefault="00945BFE" w:rsidP="00272ECE">
            <w:r>
              <w:t>11740</w:t>
            </w:r>
          </w:p>
        </w:tc>
        <w:tc>
          <w:tcPr>
            <w:tcW w:w="1048" w:type="dxa"/>
          </w:tcPr>
          <w:p w:rsidR="009138B5" w:rsidRDefault="00945BFE" w:rsidP="00272ECE">
            <w:r>
              <w:t>1643</w:t>
            </w:r>
          </w:p>
        </w:tc>
        <w:tc>
          <w:tcPr>
            <w:tcW w:w="7117" w:type="dxa"/>
          </w:tcPr>
          <w:p w:rsidR="009138B5" w:rsidRPr="009138B5" w:rsidRDefault="00945BFE" w:rsidP="00A32555">
            <w:pPr>
              <w:jc w:val="left"/>
            </w:pPr>
            <w:r w:rsidRPr="00945BFE">
              <w:t xml:space="preserve">Specimen </w:t>
            </w:r>
            <w:r w:rsidR="00561DE0">
              <w:t>F</w:t>
            </w:r>
            <w:r w:rsidRPr="00945BFE">
              <w:t>inder failing to find expected records for particular criteria</w:t>
            </w:r>
            <w:r>
              <w:t>.</w:t>
            </w:r>
          </w:p>
        </w:tc>
      </w:tr>
      <w:tr w:rsidR="00945BFE" w:rsidRPr="00294F19" w:rsidTr="006A71C9">
        <w:tc>
          <w:tcPr>
            <w:tcW w:w="841" w:type="dxa"/>
          </w:tcPr>
          <w:p w:rsidR="00945BFE" w:rsidRDefault="00945BFE" w:rsidP="00272ECE">
            <w:r>
              <w:t>11755</w:t>
            </w:r>
          </w:p>
        </w:tc>
        <w:tc>
          <w:tcPr>
            <w:tcW w:w="1048" w:type="dxa"/>
          </w:tcPr>
          <w:p w:rsidR="00945BFE" w:rsidRDefault="00945BFE" w:rsidP="00272ECE">
            <w:r>
              <w:t>1651</w:t>
            </w:r>
          </w:p>
        </w:tc>
        <w:tc>
          <w:tcPr>
            <w:tcW w:w="7117" w:type="dxa"/>
          </w:tcPr>
          <w:p w:rsidR="00945BFE" w:rsidRPr="00945BFE" w:rsidRDefault="00945BFE" w:rsidP="00A32555">
            <w:pPr>
              <w:jc w:val="left"/>
            </w:pPr>
            <w:r w:rsidRPr="00945BFE">
              <w:t xml:space="preserve">Link to geographic areas in </w:t>
            </w:r>
            <w:r w:rsidR="00561DE0">
              <w:t>T</w:t>
            </w:r>
            <w:r w:rsidRPr="00945BFE">
              <w:t xml:space="preserve">hesaurus </w:t>
            </w:r>
            <w:r w:rsidR="00561DE0">
              <w:t>B</w:t>
            </w:r>
            <w:r w:rsidRPr="00945BFE">
              <w:t>rowser from a specimen’s field data</w:t>
            </w:r>
            <w:r>
              <w:t>.</w:t>
            </w:r>
          </w:p>
        </w:tc>
      </w:tr>
      <w:tr w:rsidR="00E0169E" w:rsidRPr="00294F19" w:rsidTr="006A7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1" w:type="dxa"/>
          </w:tcPr>
          <w:p w:rsidR="00E0169E" w:rsidRDefault="00E0169E" w:rsidP="00272ECE">
            <w:r>
              <w:t>11766</w:t>
            </w:r>
          </w:p>
        </w:tc>
        <w:tc>
          <w:tcPr>
            <w:tcW w:w="1048" w:type="dxa"/>
          </w:tcPr>
          <w:p w:rsidR="00E0169E" w:rsidRDefault="00E0169E" w:rsidP="00272ECE">
            <w:r>
              <w:t>1686</w:t>
            </w:r>
          </w:p>
        </w:tc>
        <w:tc>
          <w:tcPr>
            <w:tcW w:w="7117" w:type="dxa"/>
          </w:tcPr>
          <w:p w:rsidR="00E0169E" w:rsidRPr="00945BFE" w:rsidRDefault="00E0169E" w:rsidP="00A32555">
            <w:pPr>
              <w:jc w:val="left"/>
            </w:pPr>
            <w:r w:rsidRPr="00E0169E">
              <w:t>Change meaning of bold and asterisk for specimen nodes in Collections Browser</w:t>
            </w:r>
            <w:r>
              <w:t>.</w:t>
            </w:r>
          </w:p>
        </w:tc>
      </w:tr>
      <w:tr w:rsidR="00E0169E" w:rsidRPr="00294F19" w:rsidTr="006A71C9">
        <w:tc>
          <w:tcPr>
            <w:tcW w:w="841" w:type="dxa"/>
          </w:tcPr>
          <w:p w:rsidR="00E0169E" w:rsidRDefault="00E0169E" w:rsidP="00272ECE">
            <w:r>
              <w:t>11772</w:t>
            </w:r>
          </w:p>
        </w:tc>
        <w:tc>
          <w:tcPr>
            <w:tcW w:w="1048" w:type="dxa"/>
          </w:tcPr>
          <w:p w:rsidR="00E0169E" w:rsidRDefault="00E0169E" w:rsidP="00272ECE">
            <w:r>
              <w:t>1650</w:t>
            </w:r>
          </w:p>
        </w:tc>
        <w:tc>
          <w:tcPr>
            <w:tcW w:w="7117" w:type="dxa"/>
          </w:tcPr>
          <w:p w:rsidR="00E0169E" w:rsidRPr="00E0169E" w:rsidRDefault="00E0169E" w:rsidP="00A32555">
            <w:pPr>
              <w:jc w:val="left"/>
            </w:pPr>
            <w:r w:rsidRPr="00E0169E">
              <w:t>Automatically display ancestor hierarchy on searching thesaurus</w:t>
            </w:r>
            <w:r>
              <w:t>.</w:t>
            </w:r>
          </w:p>
        </w:tc>
      </w:tr>
      <w:tr w:rsidR="00E0169E" w:rsidRPr="00294F19" w:rsidTr="006A7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1" w:type="dxa"/>
          </w:tcPr>
          <w:p w:rsidR="00E0169E" w:rsidRDefault="00BD56AD" w:rsidP="00272ECE">
            <w:r>
              <w:t>11776</w:t>
            </w:r>
          </w:p>
        </w:tc>
        <w:tc>
          <w:tcPr>
            <w:tcW w:w="1048" w:type="dxa"/>
          </w:tcPr>
          <w:p w:rsidR="00E0169E" w:rsidRDefault="00BD56AD" w:rsidP="00272ECE">
            <w:r>
              <w:t>1697</w:t>
            </w:r>
          </w:p>
        </w:tc>
        <w:tc>
          <w:tcPr>
            <w:tcW w:w="7117" w:type="dxa"/>
          </w:tcPr>
          <w:p w:rsidR="00E0169E" w:rsidRPr="00E0169E" w:rsidRDefault="00BD56AD" w:rsidP="00A32555">
            <w:pPr>
              <w:jc w:val="left"/>
            </w:pPr>
            <w:r w:rsidRPr="00BD56AD">
              <w:t xml:space="preserve">Search for </w:t>
            </w:r>
            <w:r>
              <w:t>‘</w:t>
            </w:r>
            <w:r w:rsidRPr="00BD56AD">
              <w:t>any number</w:t>
            </w:r>
            <w:r>
              <w:t>’</w:t>
            </w:r>
            <w:r w:rsidRPr="00BD56AD">
              <w:t xml:space="preserve"> in </w:t>
            </w:r>
            <w:r w:rsidR="00561DE0">
              <w:t>C</w:t>
            </w:r>
            <w:r w:rsidRPr="00BD56AD">
              <w:t>ollection</w:t>
            </w:r>
            <w:r w:rsidR="00561DE0">
              <w:t>s</w:t>
            </w:r>
            <w:r w:rsidRPr="00BD56AD">
              <w:t xml:space="preserve"> </w:t>
            </w:r>
            <w:r w:rsidR="00561DE0">
              <w:t>B</w:t>
            </w:r>
            <w:r w:rsidRPr="00BD56AD">
              <w:t>rowser shows duplicates for certain specimens</w:t>
            </w:r>
            <w:r>
              <w:t>.</w:t>
            </w:r>
          </w:p>
        </w:tc>
      </w:tr>
      <w:tr w:rsidR="007748C1" w:rsidRPr="00294F19" w:rsidTr="006A71C9">
        <w:tc>
          <w:tcPr>
            <w:tcW w:w="841" w:type="dxa"/>
          </w:tcPr>
          <w:p w:rsidR="007748C1" w:rsidRDefault="007748C1" w:rsidP="00272ECE">
            <w:r>
              <w:t>11783</w:t>
            </w:r>
          </w:p>
        </w:tc>
        <w:tc>
          <w:tcPr>
            <w:tcW w:w="1048" w:type="dxa"/>
          </w:tcPr>
          <w:p w:rsidR="007748C1" w:rsidRDefault="007748C1" w:rsidP="00272ECE">
            <w:r>
              <w:t>1694</w:t>
            </w:r>
          </w:p>
        </w:tc>
        <w:tc>
          <w:tcPr>
            <w:tcW w:w="7117" w:type="dxa"/>
          </w:tcPr>
          <w:p w:rsidR="007748C1" w:rsidRPr="00BD56AD" w:rsidRDefault="007748C1" w:rsidP="00A32555">
            <w:pPr>
              <w:jc w:val="left"/>
            </w:pPr>
            <w:r w:rsidRPr="007748C1">
              <w:t>Error when expanding ‘Linked Collections / Other’ in Collections Browser</w:t>
            </w:r>
            <w:r>
              <w:t>.</w:t>
            </w:r>
          </w:p>
        </w:tc>
      </w:tr>
      <w:tr w:rsidR="007748C1" w:rsidRPr="00294F19" w:rsidTr="006A7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1" w:type="dxa"/>
          </w:tcPr>
          <w:p w:rsidR="007748C1" w:rsidRDefault="00D65100" w:rsidP="00272ECE">
            <w:r>
              <w:t>11786</w:t>
            </w:r>
          </w:p>
        </w:tc>
        <w:tc>
          <w:tcPr>
            <w:tcW w:w="1048" w:type="dxa"/>
          </w:tcPr>
          <w:p w:rsidR="007748C1" w:rsidRDefault="00D65100" w:rsidP="00272ECE">
            <w:r>
              <w:t>1700</w:t>
            </w:r>
          </w:p>
        </w:tc>
        <w:tc>
          <w:tcPr>
            <w:tcW w:w="7117" w:type="dxa"/>
          </w:tcPr>
          <w:p w:rsidR="007748C1" w:rsidRPr="007748C1" w:rsidRDefault="00D65100" w:rsidP="00A32555">
            <w:pPr>
              <w:jc w:val="left"/>
            </w:pPr>
            <w:r w:rsidRPr="00D65100">
              <w:t>When importing into quick entry some field contents get lost</w:t>
            </w:r>
            <w:r>
              <w:t>.</w:t>
            </w:r>
          </w:p>
        </w:tc>
      </w:tr>
      <w:tr w:rsidR="003E4D12" w:rsidRPr="00294F19" w:rsidTr="006A71C9">
        <w:tc>
          <w:tcPr>
            <w:tcW w:w="841" w:type="dxa"/>
          </w:tcPr>
          <w:p w:rsidR="003E4D12" w:rsidRDefault="003E4D12" w:rsidP="00272ECE">
            <w:r>
              <w:t>11895</w:t>
            </w:r>
          </w:p>
        </w:tc>
        <w:tc>
          <w:tcPr>
            <w:tcW w:w="1048" w:type="dxa"/>
          </w:tcPr>
          <w:p w:rsidR="003E4D12" w:rsidRDefault="003E4D12" w:rsidP="00272ECE">
            <w:r>
              <w:t>1690</w:t>
            </w:r>
          </w:p>
        </w:tc>
        <w:tc>
          <w:tcPr>
            <w:tcW w:w="7117" w:type="dxa"/>
          </w:tcPr>
          <w:p w:rsidR="003E4D12" w:rsidRPr="00D65100" w:rsidRDefault="003E4D12" w:rsidP="00A32555">
            <w:pPr>
              <w:jc w:val="left"/>
            </w:pPr>
            <w:r w:rsidRPr="003E4D12">
              <w:t>Crash in Collections Browser when shutting down Recorder, or pressing ‘Go’ in quick succession</w:t>
            </w:r>
            <w:r>
              <w:t>.</w:t>
            </w:r>
          </w:p>
        </w:tc>
      </w:tr>
      <w:tr w:rsidR="003E4D12" w:rsidRPr="00294F19" w:rsidTr="006A7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1" w:type="dxa"/>
          </w:tcPr>
          <w:p w:rsidR="003E4D12" w:rsidRDefault="002D3136" w:rsidP="00272ECE">
            <w:r>
              <w:t>11897</w:t>
            </w:r>
          </w:p>
        </w:tc>
        <w:tc>
          <w:tcPr>
            <w:tcW w:w="1048" w:type="dxa"/>
          </w:tcPr>
          <w:p w:rsidR="003E4D12" w:rsidRDefault="002D3136" w:rsidP="00272ECE">
            <w:r>
              <w:t>1701</w:t>
            </w:r>
          </w:p>
        </w:tc>
        <w:tc>
          <w:tcPr>
            <w:tcW w:w="7117" w:type="dxa"/>
          </w:tcPr>
          <w:p w:rsidR="003E4D12" w:rsidRDefault="002D3136" w:rsidP="00A32555">
            <w:pPr>
              <w:jc w:val="left"/>
            </w:pPr>
            <w:r w:rsidRPr="002D3136">
              <w:t>‘Domain Filters’ options being cleared</w:t>
            </w:r>
            <w:r>
              <w:t>.</w:t>
            </w:r>
          </w:p>
          <w:p w:rsidR="002D3136" w:rsidRDefault="002D3136" w:rsidP="00A32555">
            <w:pPr>
              <w:jc w:val="left"/>
            </w:pPr>
            <w:r>
              <w:t>This fix covers two cases:</w:t>
            </w:r>
          </w:p>
          <w:p w:rsidR="002D3136" w:rsidRDefault="002D3136" w:rsidP="002D3136">
            <w:pPr>
              <w:pStyle w:val="ListParagraph"/>
              <w:numPr>
                <w:ilvl w:val="0"/>
                <w:numId w:val="4"/>
              </w:numPr>
              <w:jc w:val="left"/>
            </w:pPr>
            <w:r>
              <w:t>Changes to domain filters were only saved when Recorder shuts down, so if Recorder crashed then any changes made in the current session were lost.</w:t>
            </w:r>
          </w:p>
          <w:p w:rsidR="002D3136" w:rsidRDefault="00B356E3" w:rsidP="00B356E3">
            <w:pPr>
              <w:pStyle w:val="ListParagraph"/>
              <w:numPr>
                <w:ilvl w:val="0"/>
                <w:numId w:val="4"/>
              </w:numPr>
              <w:jc w:val="left"/>
            </w:pPr>
            <w:r>
              <w:t xml:space="preserve">Only one set of domains was stored for each Windows user, even if they log into Recorder with multiple Recorder user names. In particular, if they logged into Recorder with a user name that is not permitted (by ‘Tools / Extended User Configuration’) to browse any </w:t>
            </w:r>
            <w:r>
              <w:lastRenderedPageBreak/>
              <w:t>domains then the set of domains stored against the Windows user was cleared.</w:t>
            </w:r>
          </w:p>
          <w:p w:rsidR="00B356E3" w:rsidRPr="003E4D12" w:rsidRDefault="00B356E3" w:rsidP="00B356E3">
            <w:pPr>
              <w:jc w:val="left"/>
            </w:pPr>
            <w:r>
              <w:t>The changes made are to save changes to the domain filters immediately, and to store separate sets of domains for each Recorder user name used by a single Windows user.</w:t>
            </w:r>
          </w:p>
        </w:tc>
      </w:tr>
      <w:tr w:rsidR="006F7E1A" w:rsidRPr="00294F19" w:rsidTr="006A71C9">
        <w:tc>
          <w:tcPr>
            <w:tcW w:w="841" w:type="dxa"/>
          </w:tcPr>
          <w:p w:rsidR="006F7E1A" w:rsidRDefault="006F7E1A" w:rsidP="00272ECE">
            <w:r>
              <w:lastRenderedPageBreak/>
              <w:t>12310</w:t>
            </w:r>
          </w:p>
        </w:tc>
        <w:tc>
          <w:tcPr>
            <w:tcW w:w="1048" w:type="dxa"/>
          </w:tcPr>
          <w:p w:rsidR="006F7E1A" w:rsidRDefault="006F7E1A" w:rsidP="00272ECE">
            <w:r>
              <w:t>1727</w:t>
            </w:r>
          </w:p>
        </w:tc>
        <w:tc>
          <w:tcPr>
            <w:tcW w:w="7117" w:type="dxa"/>
          </w:tcPr>
          <w:p w:rsidR="006F7E1A" w:rsidRPr="002D3136" w:rsidRDefault="006F7E1A" w:rsidP="00A32555">
            <w:pPr>
              <w:jc w:val="left"/>
            </w:pPr>
            <w:r>
              <w:t>Format error when using “contains” or “starts with” criteria in Specimen Finder.</w:t>
            </w:r>
          </w:p>
        </w:tc>
      </w:tr>
      <w:tr w:rsidR="006F7E1A" w:rsidRPr="00294F19" w:rsidTr="006A7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1" w:type="dxa"/>
          </w:tcPr>
          <w:p w:rsidR="006F7E1A" w:rsidRDefault="006F7E1A" w:rsidP="00272ECE">
            <w:r>
              <w:t>12311</w:t>
            </w:r>
          </w:p>
        </w:tc>
        <w:tc>
          <w:tcPr>
            <w:tcW w:w="1048" w:type="dxa"/>
          </w:tcPr>
          <w:p w:rsidR="006F7E1A" w:rsidRDefault="006F7E1A" w:rsidP="00272ECE">
            <w:r>
              <w:t>1637</w:t>
            </w:r>
          </w:p>
        </w:tc>
        <w:tc>
          <w:tcPr>
            <w:tcW w:w="7117" w:type="dxa"/>
          </w:tcPr>
          <w:p w:rsidR="006F7E1A" w:rsidRPr="002D3136" w:rsidRDefault="006F7E1A" w:rsidP="00A32555">
            <w:pPr>
              <w:jc w:val="left"/>
            </w:pPr>
            <w:r>
              <w:t>Collections Browser now only displays a ‘+’ next to a folder node if it has children.</w:t>
            </w:r>
          </w:p>
        </w:tc>
      </w:tr>
      <w:tr w:rsidR="006F7E1A" w:rsidRPr="00294F19" w:rsidTr="006A71C9">
        <w:tc>
          <w:tcPr>
            <w:tcW w:w="841" w:type="dxa"/>
          </w:tcPr>
          <w:p w:rsidR="006F7E1A" w:rsidRDefault="006F7E1A" w:rsidP="00272ECE">
            <w:r>
              <w:t>12321</w:t>
            </w:r>
          </w:p>
        </w:tc>
        <w:tc>
          <w:tcPr>
            <w:tcW w:w="1048" w:type="dxa"/>
          </w:tcPr>
          <w:p w:rsidR="006F7E1A" w:rsidRDefault="006F7E1A" w:rsidP="00272ECE">
            <w:r>
              <w:t>1690</w:t>
            </w:r>
          </w:p>
        </w:tc>
        <w:tc>
          <w:tcPr>
            <w:tcW w:w="7117" w:type="dxa"/>
          </w:tcPr>
          <w:p w:rsidR="006F7E1A" w:rsidRPr="002D3136" w:rsidRDefault="006F7E1A" w:rsidP="00A32555">
            <w:pPr>
              <w:jc w:val="left"/>
            </w:pPr>
            <w:r>
              <w:t>Occasional access violation error when clicking on links in the “General” tab of a specimen.</w:t>
            </w:r>
          </w:p>
        </w:tc>
      </w:tr>
    </w:tbl>
    <w:p w:rsidR="00FB3FDB" w:rsidRPr="002F4DC9" w:rsidRDefault="00FB3FDB" w:rsidP="00FB3FDB">
      <w:bookmarkStart w:id="0" w:name="_GoBack"/>
      <w:bookmarkEnd w:id="0"/>
    </w:p>
    <w:p w:rsidR="00FB3FDB" w:rsidRPr="002F4DC9" w:rsidRDefault="00FB3FDB" w:rsidP="00FB3FDB">
      <w:pPr>
        <w:pStyle w:val="Heading2"/>
      </w:pPr>
      <w:r w:rsidRPr="002F4DC9">
        <w:t>Installation Instructions</w:t>
      </w:r>
    </w:p>
    <w:p w:rsidR="00FB3FDB" w:rsidRPr="002F4DC9" w:rsidRDefault="00F86E4F" w:rsidP="00FB3FDB">
      <w:r>
        <w:t>The</w:t>
      </w:r>
      <w:r w:rsidR="00FB3FDB" w:rsidRPr="002F4DC9">
        <w:t xml:space="preserve"> installation instructions </w:t>
      </w:r>
      <w:r>
        <w:t xml:space="preserve">below </w:t>
      </w:r>
      <w:r w:rsidR="00FB3FDB" w:rsidRPr="002F4DC9">
        <w:t xml:space="preserve">should be </w:t>
      </w:r>
      <w:r>
        <w:t>executed in the specified order.</w:t>
      </w:r>
    </w:p>
    <w:p w:rsidR="00C96E57" w:rsidRPr="00C032B1" w:rsidRDefault="00C96E57" w:rsidP="00C96E57">
      <w:pPr>
        <w:pStyle w:val="ListParagraph"/>
        <w:numPr>
          <w:ilvl w:val="0"/>
          <w:numId w:val="3"/>
        </w:numPr>
      </w:pPr>
      <w:r>
        <w:t>Ensure a backup is taken from the database before proceeding.</w:t>
      </w:r>
    </w:p>
    <w:p w:rsidR="00C96E57" w:rsidRDefault="00C96E57" w:rsidP="00C96E57">
      <w:pPr>
        <w:pStyle w:val="ListParagraph"/>
        <w:numPr>
          <w:ilvl w:val="0"/>
          <w:numId w:val="3"/>
        </w:numPr>
      </w:pPr>
      <w:r>
        <w:t>The server is upgraded by running the file Server Upgrade\CollectionsUpgrade.exe.</w:t>
      </w:r>
    </w:p>
    <w:p w:rsidR="00C96E57" w:rsidRDefault="00C96E57" w:rsidP="00C96E57">
      <w:pPr>
        <w:pStyle w:val="ListParagraph"/>
        <w:numPr>
          <w:ilvl w:val="0"/>
          <w:numId w:val="3"/>
        </w:numPr>
      </w:pPr>
      <w:r>
        <w:t>The collections module client add-ins are upgraded by running the file Client Install\CollectionsModuleClientInstall.exe.</w:t>
      </w:r>
    </w:p>
    <w:p w:rsidR="00C96E57" w:rsidRDefault="00C96E57" w:rsidP="00C96E57">
      <w:pPr>
        <w:pStyle w:val="ListParagraph"/>
        <w:numPr>
          <w:ilvl w:val="0"/>
          <w:numId w:val="3"/>
        </w:numPr>
      </w:pPr>
      <w:r>
        <w:t>The Thesaurus editor folder should be copied over the existing installation folder.</w:t>
      </w:r>
    </w:p>
    <w:p w:rsidR="00C96E57" w:rsidRDefault="00C96E57" w:rsidP="00C96E57">
      <w:r>
        <w:t>A new Server installation kit is supplied for new installations.</w:t>
      </w:r>
    </w:p>
    <w:p w:rsidR="005B4910" w:rsidRDefault="005B4910" w:rsidP="00C96E57"/>
    <w:p w:rsidR="00F85E7C" w:rsidRDefault="00F85E7C" w:rsidP="00C96E57">
      <w:r>
        <w:t>The application “</w:t>
      </w:r>
      <w:r w:rsidRPr="00F85E7C">
        <w:t>Client Install\Files</w:t>
      </w:r>
      <w:r>
        <w:t>\ClientSetup.exe” has been created to replace the batch file “</w:t>
      </w:r>
      <w:r w:rsidRPr="00F85E7C">
        <w:t>Client Install\Files</w:t>
      </w:r>
      <w:r>
        <w:t>\</w:t>
      </w:r>
      <w:r w:rsidRPr="00F85E7C">
        <w:t>ClientInstall.bat</w:t>
      </w:r>
      <w:r>
        <w:t>”</w:t>
      </w:r>
    </w:p>
    <w:p w:rsidR="00F85E7C" w:rsidRDefault="00F85E7C" w:rsidP="00C96E57"/>
    <w:p w:rsidR="00FB3FDB" w:rsidRDefault="00C96E57" w:rsidP="00C96E57">
      <w:pPr>
        <w:pStyle w:val="Heading2"/>
      </w:pPr>
      <w:r>
        <w:t>Notes:</w:t>
      </w:r>
    </w:p>
    <w:p w:rsidR="003E4E78" w:rsidRPr="003E4E78" w:rsidRDefault="003E4E78" w:rsidP="003E4E78"/>
    <w:p w:rsidR="003E4E78" w:rsidRPr="003E4E78" w:rsidRDefault="003E4E78" w:rsidP="003E4E78"/>
    <w:p w:rsidR="003E4E78" w:rsidRPr="003E4E78" w:rsidRDefault="003E4E78" w:rsidP="003E4E78"/>
    <w:p w:rsidR="003E4E78" w:rsidRPr="003E4E78" w:rsidRDefault="003E4E78" w:rsidP="003E4E78"/>
    <w:p w:rsidR="003E4E78" w:rsidRPr="003E4E78" w:rsidRDefault="003E4E78" w:rsidP="003E4E78"/>
    <w:p w:rsidR="003E4E78" w:rsidRPr="003E4E78" w:rsidRDefault="003E4E78" w:rsidP="003E4E78"/>
    <w:p w:rsidR="003E4E78" w:rsidRPr="003E4E78" w:rsidRDefault="003E4E78" w:rsidP="003E4E78"/>
    <w:p w:rsidR="003E4E78" w:rsidRPr="003E4E78" w:rsidRDefault="003E4E78" w:rsidP="003E4E78"/>
    <w:p w:rsidR="003E4E78" w:rsidRPr="003E4E78" w:rsidRDefault="003E4E78" w:rsidP="003E4E78"/>
    <w:p w:rsidR="003E4E78" w:rsidRPr="003E4E78" w:rsidRDefault="003E4E78" w:rsidP="003E4E78"/>
    <w:p w:rsidR="003E4E78" w:rsidRPr="003E4E78" w:rsidRDefault="003E4E78" w:rsidP="003E4E78"/>
    <w:p w:rsidR="003E4E78" w:rsidRPr="003E4E78" w:rsidRDefault="003E4E78" w:rsidP="003E4E78"/>
    <w:p w:rsidR="003E4E78" w:rsidRPr="003E4E78" w:rsidRDefault="003E4E78" w:rsidP="003E4E78"/>
    <w:p w:rsidR="003E4E78" w:rsidRPr="003E4E78" w:rsidRDefault="003E4E78" w:rsidP="003E4E78"/>
    <w:p w:rsidR="003E4E78" w:rsidRPr="003E4E78" w:rsidRDefault="003E4E78" w:rsidP="003E4E78"/>
    <w:p w:rsidR="003E4E78" w:rsidRPr="003E4E78" w:rsidRDefault="003E4E78" w:rsidP="003E4E78"/>
    <w:p w:rsidR="003E4E78" w:rsidRPr="003E4E78" w:rsidRDefault="003E4E78" w:rsidP="003E4E78"/>
    <w:p w:rsidR="003E4E78" w:rsidRPr="003E4E78" w:rsidRDefault="003E4E78" w:rsidP="003E4E78"/>
    <w:p w:rsidR="003E4E78" w:rsidRPr="003E4E78" w:rsidRDefault="003E4E78" w:rsidP="003E4E78"/>
    <w:p w:rsidR="003E4E78" w:rsidRDefault="003E4E78" w:rsidP="003E4E78"/>
    <w:p w:rsidR="003E4E78" w:rsidRDefault="003E4E78" w:rsidP="003E4E78"/>
    <w:p w:rsidR="00A07327" w:rsidRPr="003E4E78" w:rsidRDefault="003E4E78" w:rsidP="003E4E78">
      <w:pPr>
        <w:tabs>
          <w:tab w:val="left" w:pos="3600"/>
        </w:tabs>
      </w:pPr>
      <w:r>
        <w:tab/>
      </w:r>
    </w:p>
    <w:sectPr w:rsidR="00A07327" w:rsidRPr="003E4E78" w:rsidSect="005E78A3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702" w:right="1440" w:bottom="720" w:left="1440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7922" w:rsidRDefault="00EA7922" w:rsidP="00A33CD8">
      <w:r>
        <w:separator/>
      </w:r>
    </w:p>
  </w:endnote>
  <w:endnote w:type="continuationSeparator" w:id="0">
    <w:p w:rsidR="00EA7922" w:rsidRDefault="00EA7922" w:rsidP="00A33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WP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3279" w:rsidRDefault="00A23279" w:rsidP="005E78A3">
    <w:pPr>
      <w:pStyle w:val="Footer"/>
    </w:pPr>
    <w:r>
      <w:t>Luxembourg NHM – Collections M</w:t>
    </w:r>
    <w:r w:rsidR="008167B7">
      <w:t>odule – 1.15</w:t>
    </w:r>
    <w:r w:rsidR="003E4E78">
      <w:t>.</w:t>
    </w:r>
    <w:r w:rsidR="008167B7">
      <w:t>4.135</w:t>
    </w:r>
  </w:p>
  <w:p w:rsidR="00020684" w:rsidRPr="003B59DF" w:rsidRDefault="008167B7" w:rsidP="002C1D43">
    <w:pPr>
      <w:pStyle w:val="Footer"/>
      <w:jc w:val="left"/>
    </w:pPr>
    <w:r>
      <w:t>Copyright © 2017</w:t>
    </w:r>
    <w:r w:rsidR="00020684">
      <w:t xml:space="preserve"> Dorset Software Services Limited.  All Rights Reserved</w:t>
    </w:r>
    <w:r w:rsidR="002C1D43">
      <w:tab/>
    </w:r>
    <w:r w:rsidR="002C1D43">
      <w:fldChar w:fldCharType="begin"/>
    </w:r>
    <w:r w:rsidR="002C1D43">
      <w:instrText xml:space="preserve"> PAGE   \* MERGEFORMAT </w:instrText>
    </w:r>
    <w:r w:rsidR="002C1D43">
      <w:fldChar w:fldCharType="separate"/>
    </w:r>
    <w:r w:rsidR="006F7E1A">
      <w:rPr>
        <w:noProof/>
      </w:rPr>
      <w:t>4</w:t>
    </w:r>
    <w:r w:rsidR="002C1D43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78A3" w:rsidRDefault="005E78A3" w:rsidP="005E78A3">
    <w:pPr>
      <w:pStyle w:val="Footer"/>
      <w:rPr>
        <w:noProof/>
      </w:rPr>
    </w:pPr>
  </w:p>
  <w:p w:rsidR="00020684" w:rsidRDefault="00020684" w:rsidP="005E78A3">
    <w:pPr>
      <w:pStyle w:val="Footer"/>
    </w:pPr>
    <w:r>
      <w:t>Copyright © 2014 Dorset Software Services Limited.  All Rights Reserved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7922" w:rsidRDefault="00EA7922" w:rsidP="00A33CD8">
      <w:r>
        <w:separator/>
      </w:r>
    </w:p>
  </w:footnote>
  <w:footnote w:type="continuationSeparator" w:id="0">
    <w:p w:rsidR="00EA7922" w:rsidRDefault="00EA7922" w:rsidP="00A33C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0684" w:rsidRDefault="00020684" w:rsidP="00BB4356">
    <w:pPr>
      <w:pStyle w:val="Heading1"/>
    </w:pPr>
    <w:r w:rsidRPr="00B17A9E">
      <w:rPr>
        <w:noProof/>
      </w:rPr>
      <w:drawing>
        <wp:anchor distT="0" distB="0" distL="114300" distR="114300" simplePos="0" relativeHeight="251669504" behindDoc="1" locked="0" layoutInCell="1" allowOverlap="1">
          <wp:simplePos x="0" y="0"/>
          <wp:positionH relativeFrom="column">
            <wp:posOffset>-914400</wp:posOffset>
          </wp:positionH>
          <wp:positionV relativeFrom="paragraph">
            <wp:posOffset>-99695</wp:posOffset>
          </wp:positionV>
          <wp:extent cx="7562215" cy="1266825"/>
          <wp:effectExtent l="19050" t="0" r="635" b="0"/>
          <wp:wrapNone/>
          <wp:docPr id="2" name="Picture 23" descr="DS 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S 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2215" cy="1266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 w:rsidR="005E78A3">
      <w:t xml:space="preserve">Release </w:t>
    </w:r>
    <w:r w:rsidR="002F3534">
      <w:t>Notes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0684" w:rsidRDefault="00020684" w:rsidP="009E19C4">
    <w:pPr>
      <w:pStyle w:val="Heading1"/>
      <w:spacing w:after="0"/>
    </w:pPr>
    <w:r>
      <w:tab/>
    </w:r>
    <w:r>
      <w:rPr>
        <w:noProof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-914400</wp:posOffset>
          </wp:positionH>
          <wp:positionV relativeFrom="paragraph">
            <wp:posOffset>-90170</wp:posOffset>
          </wp:positionV>
          <wp:extent cx="7562215" cy="1266825"/>
          <wp:effectExtent l="19050" t="0" r="635" b="0"/>
          <wp:wrapNone/>
          <wp:docPr id="5" name="Picture 23" descr="DS 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S 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2215" cy="1266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t>Release Schedule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323066"/>
    <w:multiLevelType w:val="hybridMultilevel"/>
    <w:tmpl w:val="173486F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537EC"/>
    <w:multiLevelType w:val="hybridMultilevel"/>
    <w:tmpl w:val="2CECC980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39D00EE0"/>
    <w:multiLevelType w:val="hybridMultilevel"/>
    <w:tmpl w:val="D7FA0F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CE3C91"/>
    <w:multiLevelType w:val="hybridMultilevel"/>
    <w:tmpl w:val="47E47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drawingGridHorizontalSpacing w:val="10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A3E"/>
    <w:rsid w:val="0000139A"/>
    <w:rsid w:val="000041E5"/>
    <w:rsid w:val="000164F3"/>
    <w:rsid w:val="00017A74"/>
    <w:rsid w:val="00017C01"/>
    <w:rsid w:val="00020684"/>
    <w:rsid w:val="000207A3"/>
    <w:rsid w:val="00025CD9"/>
    <w:rsid w:val="00027B89"/>
    <w:rsid w:val="00047097"/>
    <w:rsid w:val="00050773"/>
    <w:rsid w:val="000527BC"/>
    <w:rsid w:val="00053E85"/>
    <w:rsid w:val="000620F3"/>
    <w:rsid w:val="00070EA5"/>
    <w:rsid w:val="000A2509"/>
    <w:rsid w:val="000D03E6"/>
    <w:rsid w:val="000D58D6"/>
    <w:rsid w:val="000D5BC3"/>
    <w:rsid w:val="000D5EC5"/>
    <w:rsid w:val="000D677B"/>
    <w:rsid w:val="000F5081"/>
    <w:rsid w:val="0010147F"/>
    <w:rsid w:val="00112517"/>
    <w:rsid w:val="001145A6"/>
    <w:rsid w:val="00141879"/>
    <w:rsid w:val="00195665"/>
    <w:rsid w:val="001A3C65"/>
    <w:rsid w:val="001C1C2C"/>
    <w:rsid w:val="001F541D"/>
    <w:rsid w:val="00200D5D"/>
    <w:rsid w:val="00201076"/>
    <w:rsid w:val="00220A87"/>
    <w:rsid w:val="0022657D"/>
    <w:rsid w:val="0023420A"/>
    <w:rsid w:val="00241F9E"/>
    <w:rsid w:val="00271A1B"/>
    <w:rsid w:val="002732C5"/>
    <w:rsid w:val="00275DA3"/>
    <w:rsid w:val="002841B2"/>
    <w:rsid w:val="00284F02"/>
    <w:rsid w:val="00286392"/>
    <w:rsid w:val="002A283D"/>
    <w:rsid w:val="002B7FA3"/>
    <w:rsid w:val="002C0B5F"/>
    <w:rsid w:val="002C18C6"/>
    <w:rsid w:val="002C1D43"/>
    <w:rsid w:val="002C2641"/>
    <w:rsid w:val="002D077B"/>
    <w:rsid w:val="002D3136"/>
    <w:rsid w:val="002F3534"/>
    <w:rsid w:val="002F3CE0"/>
    <w:rsid w:val="0030685F"/>
    <w:rsid w:val="00330063"/>
    <w:rsid w:val="0035470A"/>
    <w:rsid w:val="0037368B"/>
    <w:rsid w:val="003936E8"/>
    <w:rsid w:val="003A6988"/>
    <w:rsid w:val="003B0BA3"/>
    <w:rsid w:val="003B59DF"/>
    <w:rsid w:val="003B5E5C"/>
    <w:rsid w:val="003B6D95"/>
    <w:rsid w:val="003C30B7"/>
    <w:rsid w:val="003C7D21"/>
    <w:rsid w:val="003D47A7"/>
    <w:rsid w:val="003E1C8C"/>
    <w:rsid w:val="003E2326"/>
    <w:rsid w:val="003E4D12"/>
    <w:rsid w:val="003E4E78"/>
    <w:rsid w:val="003F00ED"/>
    <w:rsid w:val="00403213"/>
    <w:rsid w:val="004257DD"/>
    <w:rsid w:val="004336F5"/>
    <w:rsid w:val="004374D1"/>
    <w:rsid w:val="00440BE4"/>
    <w:rsid w:val="004563DF"/>
    <w:rsid w:val="0046504C"/>
    <w:rsid w:val="00474C1D"/>
    <w:rsid w:val="00492B94"/>
    <w:rsid w:val="00495A98"/>
    <w:rsid w:val="004A766C"/>
    <w:rsid w:val="004B0676"/>
    <w:rsid w:val="004C16D0"/>
    <w:rsid w:val="004C3544"/>
    <w:rsid w:val="004D3CF1"/>
    <w:rsid w:val="004D610E"/>
    <w:rsid w:val="004E087E"/>
    <w:rsid w:val="004E30F4"/>
    <w:rsid w:val="004E39C4"/>
    <w:rsid w:val="004E7BD0"/>
    <w:rsid w:val="005038EC"/>
    <w:rsid w:val="00511A0C"/>
    <w:rsid w:val="00540DE4"/>
    <w:rsid w:val="00541EE1"/>
    <w:rsid w:val="00543253"/>
    <w:rsid w:val="005536B7"/>
    <w:rsid w:val="00553BC7"/>
    <w:rsid w:val="005576C0"/>
    <w:rsid w:val="00560DBF"/>
    <w:rsid w:val="00561DE0"/>
    <w:rsid w:val="00570F1F"/>
    <w:rsid w:val="00575152"/>
    <w:rsid w:val="00585FFD"/>
    <w:rsid w:val="00591065"/>
    <w:rsid w:val="005A31B3"/>
    <w:rsid w:val="005B10D0"/>
    <w:rsid w:val="005B4910"/>
    <w:rsid w:val="005E145A"/>
    <w:rsid w:val="005E3923"/>
    <w:rsid w:val="005E78A3"/>
    <w:rsid w:val="005F08F4"/>
    <w:rsid w:val="005F46F2"/>
    <w:rsid w:val="00615C9A"/>
    <w:rsid w:val="00616C15"/>
    <w:rsid w:val="0062165A"/>
    <w:rsid w:val="00626267"/>
    <w:rsid w:val="0062744A"/>
    <w:rsid w:val="0062790C"/>
    <w:rsid w:val="0063204D"/>
    <w:rsid w:val="006576DA"/>
    <w:rsid w:val="00670988"/>
    <w:rsid w:val="00686E2D"/>
    <w:rsid w:val="0069417C"/>
    <w:rsid w:val="006A71C9"/>
    <w:rsid w:val="006B7ABB"/>
    <w:rsid w:val="006F7E1A"/>
    <w:rsid w:val="00710535"/>
    <w:rsid w:val="0071059B"/>
    <w:rsid w:val="00711839"/>
    <w:rsid w:val="00731194"/>
    <w:rsid w:val="00734020"/>
    <w:rsid w:val="00743A18"/>
    <w:rsid w:val="007748C1"/>
    <w:rsid w:val="007816DB"/>
    <w:rsid w:val="007923D1"/>
    <w:rsid w:val="007D3C10"/>
    <w:rsid w:val="007F4742"/>
    <w:rsid w:val="00806FD5"/>
    <w:rsid w:val="008162F7"/>
    <w:rsid w:val="008167B7"/>
    <w:rsid w:val="0086659E"/>
    <w:rsid w:val="008B444A"/>
    <w:rsid w:val="008E5A3E"/>
    <w:rsid w:val="008F134F"/>
    <w:rsid w:val="008F6C6D"/>
    <w:rsid w:val="009118E0"/>
    <w:rsid w:val="009138B5"/>
    <w:rsid w:val="00921DD2"/>
    <w:rsid w:val="009338D2"/>
    <w:rsid w:val="00934C74"/>
    <w:rsid w:val="00940E8A"/>
    <w:rsid w:val="00945BFE"/>
    <w:rsid w:val="00976F5D"/>
    <w:rsid w:val="009A67E6"/>
    <w:rsid w:val="009B5D2E"/>
    <w:rsid w:val="009C7D2B"/>
    <w:rsid w:val="009E19C4"/>
    <w:rsid w:val="009F3C59"/>
    <w:rsid w:val="00A038DE"/>
    <w:rsid w:val="00A05FB3"/>
    <w:rsid w:val="00A07327"/>
    <w:rsid w:val="00A20844"/>
    <w:rsid w:val="00A23279"/>
    <w:rsid w:val="00A30ED9"/>
    <w:rsid w:val="00A31B38"/>
    <w:rsid w:val="00A32555"/>
    <w:rsid w:val="00A33CD8"/>
    <w:rsid w:val="00A6067B"/>
    <w:rsid w:val="00A67A58"/>
    <w:rsid w:val="00A77014"/>
    <w:rsid w:val="00A875AD"/>
    <w:rsid w:val="00AA6800"/>
    <w:rsid w:val="00AA7EE5"/>
    <w:rsid w:val="00AB4E70"/>
    <w:rsid w:val="00AE775A"/>
    <w:rsid w:val="00AF2122"/>
    <w:rsid w:val="00B016BF"/>
    <w:rsid w:val="00B024F1"/>
    <w:rsid w:val="00B06411"/>
    <w:rsid w:val="00B17A9E"/>
    <w:rsid w:val="00B22880"/>
    <w:rsid w:val="00B23369"/>
    <w:rsid w:val="00B239C0"/>
    <w:rsid w:val="00B27979"/>
    <w:rsid w:val="00B356E3"/>
    <w:rsid w:val="00B63782"/>
    <w:rsid w:val="00B70DD4"/>
    <w:rsid w:val="00B80A33"/>
    <w:rsid w:val="00B86CC1"/>
    <w:rsid w:val="00B94211"/>
    <w:rsid w:val="00BA6AA8"/>
    <w:rsid w:val="00BB4356"/>
    <w:rsid w:val="00BB56D1"/>
    <w:rsid w:val="00BC25A7"/>
    <w:rsid w:val="00BC7A74"/>
    <w:rsid w:val="00BD56AD"/>
    <w:rsid w:val="00BF1533"/>
    <w:rsid w:val="00BF3233"/>
    <w:rsid w:val="00BF3852"/>
    <w:rsid w:val="00C03188"/>
    <w:rsid w:val="00C116C5"/>
    <w:rsid w:val="00C12884"/>
    <w:rsid w:val="00C22EB6"/>
    <w:rsid w:val="00C460E3"/>
    <w:rsid w:val="00C54844"/>
    <w:rsid w:val="00C75579"/>
    <w:rsid w:val="00C7601F"/>
    <w:rsid w:val="00C93067"/>
    <w:rsid w:val="00C96E57"/>
    <w:rsid w:val="00CA5104"/>
    <w:rsid w:val="00CE3C6E"/>
    <w:rsid w:val="00CE5406"/>
    <w:rsid w:val="00CF6F0C"/>
    <w:rsid w:val="00D1618C"/>
    <w:rsid w:val="00D45DE5"/>
    <w:rsid w:val="00D5637D"/>
    <w:rsid w:val="00D563B7"/>
    <w:rsid w:val="00D63744"/>
    <w:rsid w:val="00D65100"/>
    <w:rsid w:val="00D6615D"/>
    <w:rsid w:val="00D7439C"/>
    <w:rsid w:val="00D912AC"/>
    <w:rsid w:val="00D974D4"/>
    <w:rsid w:val="00DA6A8F"/>
    <w:rsid w:val="00DB3E08"/>
    <w:rsid w:val="00DD6BD3"/>
    <w:rsid w:val="00DE41FE"/>
    <w:rsid w:val="00DF27CD"/>
    <w:rsid w:val="00E01526"/>
    <w:rsid w:val="00E0169E"/>
    <w:rsid w:val="00E318B3"/>
    <w:rsid w:val="00E33351"/>
    <w:rsid w:val="00E351E1"/>
    <w:rsid w:val="00E46101"/>
    <w:rsid w:val="00E672F0"/>
    <w:rsid w:val="00E8510A"/>
    <w:rsid w:val="00E9255F"/>
    <w:rsid w:val="00E93327"/>
    <w:rsid w:val="00EA2D35"/>
    <w:rsid w:val="00EA6C79"/>
    <w:rsid w:val="00EA7922"/>
    <w:rsid w:val="00EE5C93"/>
    <w:rsid w:val="00EF06D0"/>
    <w:rsid w:val="00EF403D"/>
    <w:rsid w:val="00F41AF4"/>
    <w:rsid w:val="00F43F79"/>
    <w:rsid w:val="00F60BDC"/>
    <w:rsid w:val="00F63D8A"/>
    <w:rsid w:val="00F77D6B"/>
    <w:rsid w:val="00F80ADD"/>
    <w:rsid w:val="00F85E7C"/>
    <w:rsid w:val="00F86E4F"/>
    <w:rsid w:val="00F871D7"/>
    <w:rsid w:val="00F97969"/>
    <w:rsid w:val="00FA7193"/>
    <w:rsid w:val="00FB3FDB"/>
    <w:rsid w:val="00FC5B97"/>
    <w:rsid w:val="00FD12D2"/>
    <w:rsid w:val="00FE11C6"/>
    <w:rsid w:val="00FF344C"/>
    <w:rsid w:val="00FF3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docId w15:val="{494F2E9D-F30C-4D22-95FE-32B53EFA1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6B7"/>
    <w:pPr>
      <w:spacing w:before="60" w:after="60" w:line="240" w:lineRule="auto"/>
      <w:jc w:val="both"/>
    </w:pPr>
    <w:rPr>
      <w:rFonts w:ascii="Segoe UI" w:eastAsia="Times New Roman" w:hAnsi="Segoe UI" w:cs="Times New Roman"/>
      <w:sz w:val="20"/>
      <w:szCs w:val="20"/>
      <w:lang w:eastAsia="en-GB"/>
    </w:rPr>
  </w:style>
  <w:style w:type="paragraph" w:styleId="Heading1">
    <w:name w:val="heading 1"/>
    <w:basedOn w:val="TOC1"/>
    <w:next w:val="Normal"/>
    <w:link w:val="Heading1Char"/>
    <w:autoRedefine/>
    <w:qFormat/>
    <w:rsid w:val="00BB4356"/>
    <w:pPr>
      <w:keepNext/>
      <w:tabs>
        <w:tab w:val="center" w:pos="4252"/>
        <w:tab w:val="right" w:pos="8504"/>
      </w:tabs>
      <w:spacing w:before="240" w:after="840"/>
      <w:outlineLvl w:val="0"/>
    </w:pPr>
    <w:rPr>
      <w:color w:val="FFFFFF" w:themeColor="background1"/>
      <w:sz w:val="44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93067"/>
    <w:pPr>
      <w:keepNext/>
      <w:keepLines/>
      <w:spacing w:before="120" w:after="0"/>
      <w:ind w:left="142" w:hanging="142"/>
      <w:outlineLvl w:val="1"/>
    </w:pPr>
    <w:rPr>
      <w:rFonts w:eastAsiaTheme="majorEastAsia" w:cs="Segoe UI"/>
      <w:b/>
      <w:bCs/>
      <w:color w:val="26316C"/>
      <w:sz w:val="22"/>
      <w:szCs w:val="2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F134F"/>
    <w:pPr>
      <w:keepNext/>
      <w:keepLines/>
      <w:spacing w:before="200" w:after="120"/>
      <w:outlineLvl w:val="2"/>
    </w:pPr>
    <w:rPr>
      <w:rFonts w:eastAsiaTheme="majorEastAsia" w:cstheme="majorBidi"/>
      <w:b/>
      <w:bCs/>
      <w:color w:val="26316C"/>
      <w:sz w:val="28"/>
      <w:szCs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543253"/>
    <w:pPr>
      <w:keepNext/>
      <w:keepLines/>
      <w:spacing w:before="120" w:after="0"/>
      <w:ind w:left="142" w:hanging="142"/>
      <w:outlineLvl w:val="3"/>
    </w:pPr>
    <w:rPr>
      <w:rFonts w:eastAsiaTheme="majorEastAsia" w:cstheme="majorBidi"/>
      <w:b/>
      <w:bCs/>
      <w:iCs/>
      <w:color w:val="26316C"/>
      <w:sz w:val="22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70988"/>
    <w:pPr>
      <w:keepNext/>
      <w:keepLines/>
      <w:tabs>
        <w:tab w:val="center" w:pos="4513"/>
      </w:tabs>
      <w:spacing w:before="200" w:after="200"/>
      <w:ind w:left="142" w:hanging="142"/>
      <w:outlineLvl w:val="4"/>
    </w:pPr>
    <w:rPr>
      <w:rFonts w:eastAsiaTheme="majorEastAsia" w:cstheme="majorBidi"/>
      <w:b/>
      <w:i/>
      <w:color w:val="26316C"/>
      <w:sz w:val="24"/>
    </w:rPr>
  </w:style>
  <w:style w:type="paragraph" w:styleId="Heading6">
    <w:name w:val="heading 6"/>
    <w:basedOn w:val="Heading1"/>
    <w:next w:val="Normal"/>
    <w:link w:val="Heading6Char"/>
    <w:autoRedefine/>
    <w:uiPriority w:val="9"/>
    <w:unhideWhenUsed/>
    <w:qFormat/>
    <w:rsid w:val="00A30ED9"/>
    <w:pPr>
      <w:keepLines/>
      <w:tabs>
        <w:tab w:val="left" w:pos="3450"/>
        <w:tab w:val="center" w:pos="4513"/>
      </w:tabs>
      <w:spacing w:before="0" w:after="360"/>
      <w:jc w:val="center"/>
      <w:outlineLvl w:val="5"/>
    </w:pPr>
    <w:rPr>
      <w:rFonts w:eastAsiaTheme="majorEastAsia" w:cstheme="majorBidi"/>
      <w:iCs/>
      <w:color w:val="002A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01526"/>
    <w:rPr>
      <w:rFonts w:ascii="Segoe UI" w:eastAsia="Times New Roman" w:hAnsi="Segoe UI" w:cs="Times New Roman"/>
      <w:color w:val="FFFFFF" w:themeColor="background1"/>
      <w:sz w:val="44"/>
      <w:szCs w:val="36"/>
      <w:lang w:eastAsia="en-GB"/>
    </w:rPr>
  </w:style>
  <w:style w:type="paragraph" w:styleId="Header">
    <w:name w:val="header"/>
    <w:basedOn w:val="Normal"/>
    <w:link w:val="HeaderChar"/>
    <w:unhideWhenUsed/>
    <w:rsid w:val="00A33CD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3CD8"/>
  </w:style>
  <w:style w:type="paragraph" w:styleId="Footer">
    <w:name w:val="footer"/>
    <w:basedOn w:val="Normal"/>
    <w:link w:val="FooterChar"/>
    <w:uiPriority w:val="99"/>
    <w:unhideWhenUsed/>
    <w:rsid w:val="005E78A3"/>
    <w:pPr>
      <w:tabs>
        <w:tab w:val="center" w:pos="4513"/>
        <w:tab w:val="right" w:pos="9026"/>
      </w:tabs>
    </w:pPr>
    <w:rPr>
      <w:rFonts w:ascii="Segoe WP Light" w:hAnsi="Segoe WP Light"/>
      <w:color w:val="26316C"/>
      <w:sz w:val="18"/>
      <w:szCs w:val="18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5E78A3"/>
    <w:rPr>
      <w:rFonts w:ascii="Segoe WP Light" w:eastAsia="Times New Roman" w:hAnsi="Segoe WP Light" w:cs="Times New Roman"/>
      <w:color w:val="26316C"/>
      <w:sz w:val="18"/>
      <w:szCs w:val="18"/>
      <w:lang w:val="en-US" w:eastAsia="en-GB"/>
    </w:rPr>
  </w:style>
  <w:style w:type="paragraph" w:styleId="NoSpacing">
    <w:name w:val="No Spacing"/>
    <w:link w:val="NoSpacingChar"/>
    <w:uiPriority w:val="1"/>
    <w:rsid w:val="00A33CD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33CD8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C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CD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93067"/>
    <w:rPr>
      <w:rFonts w:ascii="Segoe UI" w:eastAsiaTheme="majorEastAsia" w:hAnsi="Segoe UI" w:cs="Segoe UI"/>
      <w:b/>
      <w:bCs/>
      <w:color w:val="26316C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8F134F"/>
    <w:rPr>
      <w:rFonts w:ascii="Segoe UI" w:eastAsiaTheme="majorEastAsia" w:hAnsi="Segoe UI" w:cstheme="majorBidi"/>
      <w:b/>
      <w:bCs/>
      <w:color w:val="26316C"/>
      <w:sz w:val="28"/>
      <w:szCs w:val="28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543253"/>
    <w:rPr>
      <w:rFonts w:ascii="Segoe UI" w:eastAsiaTheme="majorEastAsia" w:hAnsi="Segoe UI" w:cstheme="majorBidi"/>
      <w:b/>
      <w:bCs/>
      <w:iCs/>
      <w:color w:val="26316C"/>
      <w:szCs w:val="20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670988"/>
    <w:rPr>
      <w:rFonts w:ascii="Segoe UI" w:eastAsiaTheme="majorEastAsia" w:hAnsi="Segoe UI" w:cstheme="majorBidi"/>
      <w:b/>
      <w:i/>
      <w:color w:val="26316C"/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027B89"/>
    <w:pPr>
      <w:spacing w:before="240" w:after="240" w:line="320" w:lineRule="exact"/>
      <w:ind w:left="720"/>
    </w:pPr>
    <w:rPr>
      <w:i/>
      <w:iCs/>
      <w:color w:val="595959" w:themeColor="text1" w:themeTint="A6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27B89"/>
    <w:rPr>
      <w:rFonts w:ascii="Segoe UI" w:eastAsia="Times New Roman" w:hAnsi="Segoe UI" w:cs="Times New Roman"/>
      <w:i/>
      <w:iCs/>
      <w:color w:val="595959" w:themeColor="text1" w:themeTint="A6"/>
      <w:szCs w:val="24"/>
      <w:lang w:eastAsia="en-GB"/>
    </w:rPr>
  </w:style>
  <w:style w:type="paragraph" w:customStyle="1" w:styleId="BACKPAGEaddress">
    <w:name w:val="BACKPAGE address"/>
    <w:semiHidden/>
    <w:rsid w:val="004B0676"/>
    <w:pPr>
      <w:spacing w:after="120" w:line="240" w:lineRule="auto"/>
      <w:jc w:val="center"/>
    </w:pPr>
    <w:rPr>
      <w:rFonts w:ascii="Arial" w:eastAsia="Times New Roman" w:hAnsi="Arial" w:cs="Times New Roman"/>
      <w:b/>
      <w:noProof/>
      <w:color w:val="000080"/>
      <w:sz w:val="24"/>
      <w:szCs w:val="20"/>
    </w:rPr>
  </w:style>
  <w:style w:type="table" w:styleId="TableGrid">
    <w:name w:val="Table Grid"/>
    <w:aliases w:val="Dorset Software table"/>
    <w:basedOn w:val="TableNormal"/>
    <w:uiPriority w:val="59"/>
    <w:rsid w:val="005576C0"/>
    <w:pPr>
      <w:spacing w:after="0" w:line="240" w:lineRule="auto"/>
    </w:pPr>
    <w:rPr>
      <w:rFonts w:ascii="Segoe UI" w:hAnsi="Segoe UI"/>
      <w:color w:val="3257A7"/>
    </w:rPr>
    <w:tblPr>
      <w:tblStyleRowBandSize w:val="1"/>
      <w:tblBorders>
        <w:top w:val="single" w:sz="4" w:space="0" w:color="26316C"/>
        <w:left w:val="single" w:sz="4" w:space="0" w:color="26316C"/>
        <w:bottom w:val="single" w:sz="4" w:space="0" w:color="26316C"/>
        <w:right w:val="single" w:sz="4" w:space="0" w:color="26316C"/>
        <w:insideH w:val="single" w:sz="4" w:space="0" w:color="26316C"/>
        <w:insideV w:val="single" w:sz="4" w:space="0" w:color="26316C"/>
      </w:tblBorders>
    </w:tblPr>
    <w:tcPr>
      <w:shd w:val="clear" w:color="auto" w:fill="F2F2F2" w:themeFill="background1" w:themeFillShade="F2"/>
    </w:tcPr>
    <w:tblStylePr w:type="firstRow">
      <w:rPr>
        <w:rFonts w:ascii="Segoe UI" w:hAnsi="Segoe UI"/>
        <w:b/>
        <w:color w:val="FFFFFF" w:themeColor="background1"/>
        <w:sz w:val="22"/>
      </w:rPr>
      <w:tblPr/>
      <w:tcPr>
        <w:shd w:val="clear" w:color="auto" w:fill="26316C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rPr>
        <w:color w:val="FFFFFF" w:themeColor="background1"/>
      </w:rPr>
      <w:tblPr/>
      <w:tcPr>
        <w:shd w:val="clear" w:color="auto" w:fill="E2E2E2"/>
      </w:tcPr>
    </w:tblStylePr>
  </w:style>
  <w:style w:type="character" w:styleId="Hyperlink">
    <w:name w:val="Hyperlink"/>
    <w:basedOn w:val="DefaultParagraphFont"/>
    <w:uiPriority w:val="99"/>
    <w:unhideWhenUsed/>
    <w:rsid w:val="004E087E"/>
    <w:rPr>
      <w:color w:val="3257A7"/>
      <w:u w:val="none"/>
    </w:rPr>
  </w:style>
  <w:style w:type="character" w:customStyle="1" w:styleId="Heading6Char">
    <w:name w:val="Heading 6 Char"/>
    <w:basedOn w:val="DefaultParagraphFont"/>
    <w:link w:val="Heading6"/>
    <w:uiPriority w:val="9"/>
    <w:rsid w:val="00A30ED9"/>
    <w:rPr>
      <w:rFonts w:ascii="Segoe UI" w:eastAsiaTheme="majorEastAsia" w:hAnsi="Segoe UI" w:cstheme="majorBidi"/>
      <w:iCs/>
      <w:color w:val="002A59"/>
      <w:sz w:val="44"/>
      <w:szCs w:val="36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492B94"/>
    <w:pPr>
      <w:spacing w:before="240" w:after="240"/>
      <w:contextualSpacing/>
      <w:jc w:val="center"/>
    </w:pPr>
    <w:rPr>
      <w:rFonts w:eastAsiaTheme="majorEastAsia" w:cstheme="majorBidi"/>
      <w:color w:val="26316C"/>
      <w:spacing w:val="8"/>
      <w:kern w:val="28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2B94"/>
    <w:rPr>
      <w:rFonts w:ascii="Segoe UI" w:eastAsiaTheme="majorEastAsia" w:hAnsi="Segoe UI" w:cstheme="majorBidi"/>
      <w:color w:val="26316C"/>
      <w:spacing w:val="8"/>
      <w:kern w:val="28"/>
      <w:sz w:val="44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39A"/>
    <w:pPr>
      <w:numPr>
        <w:ilvl w:val="1"/>
      </w:numPr>
      <w:spacing w:line="200" w:lineRule="exact"/>
      <w:jc w:val="center"/>
    </w:pPr>
    <w:rPr>
      <w:rFonts w:eastAsiaTheme="majorEastAsia" w:cstheme="majorBidi"/>
      <w:i/>
      <w:iCs/>
      <w:color w:val="26316C"/>
      <w:spacing w:val="1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139A"/>
    <w:rPr>
      <w:rFonts w:ascii="Segoe UI" w:eastAsiaTheme="majorEastAsia" w:hAnsi="Segoe UI" w:cstheme="majorBidi"/>
      <w:i/>
      <w:iCs/>
      <w:color w:val="26316C"/>
      <w:spacing w:val="10"/>
      <w:sz w:val="20"/>
      <w:szCs w:val="24"/>
    </w:rPr>
  </w:style>
  <w:style w:type="character" w:styleId="SubtleEmphasis">
    <w:name w:val="Subtle Emphasis"/>
    <w:basedOn w:val="DefaultParagraphFont"/>
    <w:uiPriority w:val="19"/>
    <w:qFormat/>
    <w:rsid w:val="009B5D2E"/>
    <w:rPr>
      <w:i/>
      <w:iCs/>
      <w:color w:val="808080" w:themeColor="text1" w:themeTint="7F"/>
    </w:rPr>
  </w:style>
  <w:style w:type="paragraph" w:styleId="TOC4">
    <w:name w:val="toc 4"/>
    <w:basedOn w:val="Normal"/>
    <w:next w:val="Normal"/>
    <w:autoRedefine/>
    <w:uiPriority w:val="39"/>
    <w:unhideWhenUsed/>
    <w:rsid w:val="00CA5104"/>
    <w:pPr>
      <w:spacing w:after="100"/>
      <w:ind w:left="660"/>
    </w:pPr>
  </w:style>
  <w:style w:type="paragraph" w:styleId="TOC1">
    <w:name w:val="toc 1"/>
    <w:basedOn w:val="Normal"/>
    <w:next w:val="Normal"/>
    <w:autoRedefine/>
    <w:uiPriority w:val="39"/>
    <w:semiHidden/>
    <w:unhideWhenUsed/>
    <w:rsid w:val="00CA51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A510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A5104"/>
    <w:pPr>
      <w:spacing w:after="100"/>
      <w:ind w:left="44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D45DE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5DE5"/>
    <w:rPr>
      <w:rFonts w:ascii="Tahoma" w:hAnsi="Tahoma" w:cs="Tahoma"/>
      <w:color w:val="000000" w:themeColor="text1"/>
      <w:sz w:val="16"/>
      <w:szCs w:val="16"/>
    </w:rPr>
  </w:style>
  <w:style w:type="table" w:customStyle="1" w:styleId="LightShading1">
    <w:name w:val="Light Shading1"/>
    <w:basedOn w:val="TableNormal"/>
    <w:uiPriority w:val="60"/>
    <w:rsid w:val="00D45DE5"/>
    <w:pPr>
      <w:spacing w:after="0" w:line="240" w:lineRule="auto"/>
    </w:pPr>
    <w:rPr>
      <w:rFonts w:ascii="Segoe UI" w:hAnsi="Segoe UI"/>
      <w:color w:val="1F497D" w:themeColor="text2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Emphasis">
    <w:name w:val="Emphasis"/>
    <w:basedOn w:val="DefaultParagraphFont"/>
    <w:uiPriority w:val="20"/>
    <w:qFormat/>
    <w:rsid w:val="00241F9E"/>
    <w:rPr>
      <w:rFonts w:ascii="Segoe UI" w:hAnsi="Segoe UI"/>
      <w:i/>
      <w:iCs/>
      <w:sz w:val="21"/>
    </w:rPr>
  </w:style>
  <w:style w:type="table" w:customStyle="1" w:styleId="DSSTable">
    <w:name w:val="DSS Table"/>
    <w:basedOn w:val="TableNormal"/>
    <w:rsid w:val="00BB4356"/>
    <w:pPr>
      <w:spacing w:before="100" w:beforeAutospacing="1" w:after="100" w:afterAutospacing="1" w:line="240" w:lineRule="auto"/>
    </w:pPr>
    <w:rPr>
      <w:rFonts w:ascii="Arial" w:eastAsia="Times New Roman" w:hAnsi="Arial" w:cs="Times New Roman"/>
      <w:sz w:val="20"/>
      <w:szCs w:val="20"/>
      <w:lang w:eastAsia="en-GB"/>
    </w:rPr>
    <w:tblPr>
      <w:tblStyleRowBandSize w:val="1"/>
      <w:tblBorders>
        <w:top w:val="single" w:sz="8" w:space="0" w:color="D9D9D9" w:themeColor="background1" w:themeShade="D9"/>
        <w:left w:val="single" w:sz="8" w:space="0" w:color="D9D9D9" w:themeColor="background1" w:themeShade="D9"/>
        <w:bottom w:val="single" w:sz="8" w:space="0" w:color="D9D9D9" w:themeColor="background1" w:themeShade="D9"/>
        <w:right w:val="single" w:sz="8" w:space="0" w:color="D9D9D9" w:themeColor="background1" w:themeShade="D9"/>
        <w:insideH w:val="single" w:sz="8" w:space="0" w:color="D9D9D9" w:themeColor="background1" w:themeShade="D9"/>
        <w:insideV w:val="single" w:sz="8" w:space="0" w:color="D9D9D9" w:themeColor="background1" w:themeShade="D9"/>
      </w:tblBorders>
      <w:tblCellMar>
        <w:top w:w="57" w:type="dxa"/>
        <w:bottom w:w="57" w:type="dxa"/>
      </w:tblCellMar>
    </w:tblPr>
    <w:tblStylePr w:type="firstRow">
      <w:rPr>
        <w:rFonts w:ascii="Arial" w:hAnsi="Arial"/>
        <w:b/>
        <w:color w:val="FFFFFF"/>
        <w:sz w:val="20"/>
      </w:rPr>
      <w:tblPr/>
      <w:tcPr>
        <w:shd w:val="clear" w:color="auto" w:fill="26316C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Gridheading">
    <w:name w:val="Grid heading"/>
    <w:basedOn w:val="Normal"/>
    <w:rsid w:val="00BB4356"/>
    <w:pPr>
      <w:overflowPunct w:val="0"/>
      <w:autoSpaceDE w:val="0"/>
      <w:autoSpaceDN w:val="0"/>
      <w:adjustRightInd w:val="0"/>
      <w:spacing w:before="120" w:after="120"/>
      <w:jc w:val="left"/>
      <w:textAlignment w:val="baseline"/>
    </w:pPr>
    <w:rPr>
      <w:b/>
      <w:sz w:val="24"/>
    </w:rPr>
  </w:style>
  <w:style w:type="paragraph" w:customStyle="1" w:styleId="Break">
    <w:name w:val="Break"/>
    <w:basedOn w:val="Normal"/>
    <w:rsid w:val="00BB4356"/>
    <w:pPr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b/>
      <w:i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30ED9"/>
    <w:pPr>
      <w:keepLines/>
      <w:tabs>
        <w:tab w:val="clear" w:pos="4252"/>
        <w:tab w:val="clear" w:pos="8504"/>
      </w:tabs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CommentText">
    <w:name w:val="annotation text"/>
    <w:basedOn w:val="Normal"/>
    <w:link w:val="CommentTextChar"/>
    <w:semiHidden/>
    <w:rsid w:val="00AF2122"/>
  </w:style>
  <w:style w:type="character" w:customStyle="1" w:styleId="CommentTextChar">
    <w:name w:val="Comment Text Char"/>
    <w:basedOn w:val="DefaultParagraphFont"/>
    <w:link w:val="CommentText"/>
    <w:semiHidden/>
    <w:rsid w:val="00AF2122"/>
    <w:rPr>
      <w:rFonts w:ascii="Arial" w:eastAsia="Times New Roman" w:hAnsi="Arial" w:cs="Times New Roman"/>
      <w:sz w:val="20"/>
      <w:szCs w:val="20"/>
      <w:lang w:eastAsia="en-GB"/>
    </w:rPr>
  </w:style>
  <w:style w:type="character" w:styleId="CommentReference">
    <w:name w:val="annotation reference"/>
    <w:basedOn w:val="DefaultParagraphFont"/>
    <w:semiHidden/>
    <w:rsid w:val="00AF2122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626267"/>
    <w:pPr>
      <w:ind w:left="720"/>
      <w:contextualSpacing/>
    </w:pPr>
  </w:style>
  <w:style w:type="table" w:styleId="TableGrid8">
    <w:name w:val="Table Grid 8"/>
    <w:basedOn w:val="TableNormal"/>
    <w:semiHidden/>
    <w:rsid w:val="002F3534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0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dorsetsoftware.com\dfs\Documents\Corporate%20Data\Templates\Techies\Release%20No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2B00F7C-C54A-4111-8CEF-9B237C5A5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Release Notes.dotx</Template>
  <TotalTime>70</TotalTime>
  <Pages>4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Dorset Software Services Limited</Company>
  <LinksUpToDate>false</LinksUpToDate>
  <CharactersWithSpaces>4395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Christopher Knight</dc:creator>
  <cp:lastModifiedBy>Andrew Kemp</cp:lastModifiedBy>
  <cp:revision>39</cp:revision>
  <cp:lastPrinted>2013-07-19T09:02:00Z</cp:lastPrinted>
  <dcterms:created xsi:type="dcterms:W3CDTF">2016-07-21T09:53:00Z</dcterms:created>
  <dcterms:modified xsi:type="dcterms:W3CDTF">2017-12-21T09:54:00Z</dcterms:modified>
</cp:coreProperties>
</file>