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SYNAPSE CODE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C4B5FD"/>
                <w:sz w:val="22"/>
                <w:szCs w:val="22"/>
              </w:rPr>
              <w:t xml:space="preserve">Software House Brasileira</w:t>
            </w:r>
          </w:p>
        </w:tc>
      </w:tr>
    </w:tbl>
    <w:p>
      <w:pPr>
        <w:spacing w:after="80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1F2937"/>
          <w:sz w:val="52"/>
          <w:szCs w:val="52"/>
        </w:rPr>
        <w:t xml:space="preserve">PROPOSTA COMERCIAL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Desenvolvimento de Software sob Medida</w:t>
      </w:r>
    </w:p>
    <w:p>
      <w:pPr>
        <w:spacing w:after="480" w:before="0"/>
      </w:pPr>
      <w:r>
        <w:t xml:space="preserve"/>
      </w:r>
    </w:p>
    <w:p>
      <w:pPr>
        <w:pBdr>
          <w:bottom w:val="single" w:color="D1D5DB" w:sz="6" w:space="1"/>
        </w:pBd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Cliente: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[Nome do Cliente]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Responsável: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[Nome do Responsável]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Data: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[DD/MM/AAAA]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Validade: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15 dias corridos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Proposta nº: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[000/2026]</w:t>
            </w:r>
          </w:p>
        </w:tc>
      </w:tr>
    </w:tbl>
    <w:p>
      <w:pPr>
        <w:spacing w:after="8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1. Sobre a Synapse Code</w:t>
      </w:r>
    </w:p>
    <w:p>
      <w:pPr>
        <w:spacing w:after="16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Synapse Code é uma software house brasileira especializada no desenvolvimento de soluções digitais de alto impacto — SaaS, CRM/ERP, agentes de atendimento com inteligência artificial e produtos mobile.</w:t>
      </w:r>
    </w:p>
    <w:p>
      <w:pPr>
        <w:spacing w:after="16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Nosso portfólio inclui SaaS em produção para barbearias, psicólogos e engenharia civil, além de agentes de IA para WhatsApp entregues a empresas de diferentes segmentos. Combinamos arquitetura moderna (Next.js, Supabase, Flutter, .NET) com foco em resultado de negócio.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2. Entendimento do Projeto</w:t>
      </w:r>
    </w:p>
    <w:p>
      <w:pPr>
        <w:spacing w:after="16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 base nas conversas realizadas, entendemos que o desafio central do cliente é:</w:t>
      </w:r>
    </w:p>
    <w:p>
      <w:pPr>
        <w:spacing w:after="80" w:before="0"/>
      </w:pPr>
      <w:r>
        <w:t xml:space="preserve"/>
      </w:r>
    </w:p>
    <w:p>
      <w:pPr>
        <w:pBdr>
          <w:left w:val="single" w:color="7C3AED" w:sz="12" w:space="8"/>
        </w:pBdr>
        <w:spacing w:after="200" w:before="0"/>
        <w:ind w:left="3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[Descreva aqui o problema principal do cliente — em 2 a 4 linhas, com as palavras dele, mostrando que você ouviu.]</w:t>
      </w:r>
    </w:p>
    <w:p>
      <w:pPr>
        <w:spacing w:after="16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objetivo do projeto é entregar uma solução que resolva esse problema de forma escalável, com boa experiência de usuário e integrada ao fluxo atual do negócio.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3. Solução Proposta</w:t>
      </w:r>
    </w:p>
    <w:p>
      <w:pPr>
        <w:spacing w:after="16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Propomos o desenvolvimento de [nome do produto/sistema], uma solução [web / mobile / híbrida] construída com as seguintes características: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[Funcionalidade principal 1 — ex: cadastro e gestão de clientes]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[Funcionalidade principal 2 — ex: agendamento online com notificações]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[Funcionalidade principal 3 — ex: painel financeiro e relatórios]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[Funcionalidade principal 4 — ex: acesso mobile via app ou PWA]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[Funcionalidade principal 5 — ex: integração com gateway de pagamento]</w:t>
      </w:r>
    </w:p>
    <w:p>
      <w:pPr>
        <w:spacing w:after="12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solução será desenvolvida em fases, garantindo entregas parciais e validação contínua com o cliente.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4. Escopo e Entregas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 estimado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Fase 1 — Descoberta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Briefing, wireframes, validação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[X] dias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Fase 2 — Desenvolvimento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MVP funcional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[X] semanas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Fase 3 — Testes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QA, ajustes, homologação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[X] dias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Fase 4 — Deploy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Publicação + treinamento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[X] dias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Itens fora do escopo desta proposta: [ex: integrações não mencionadas, migração de dados legados, suporte após período de garantia].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5. Investimento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70"/>
        <w:gridCol w:w="2756"/>
      </w:tblGrid>
      <w:tr>
        <w:tc>
          <w:tcPr>
            <w:tcW w:type="dxa" w:w="62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62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Fase 1 — Briefing e Design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R$ [0.000,00]</w:t>
            </w:r>
          </w:p>
        </w:tc>
      </w:tr>
      <w:tr>
        <w:tc>
          <w:tcPr>
            <w:tcW w:type="dxa" w:w="62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Fase 2 — Desenvolvimento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R$ [0.000,00]</w:t>
            </w:r>
          </w:p>
        </w:tc>
      </w:tr>
      <w:tr>
        <w:tc>
          <w:tcPr>
            <w:tcW w:type="dxa" w:w="62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Fase 3 — Testes e ajustes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R$ [0.000,00]</w:t>
            </w:r>
          </w:p>
        </w:tc>
      </w:tr>
      <w:tr>
        <w:tc>
          <w:tcPr>
            <w:tcW w:type="dxa" w:w="62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Fase 4 — Deploy e publicação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R$ [0.000,00]</w:t>
            </w:r>
          </w:p>
        </w:tc>
      </w:tr>
      <w:tr>
        <w:tc>
          <w:tcPr>
            <w:tcW w:type="dxa" w:w="62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2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R$ [00.000,00]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Condições de pagamento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[X]% na assinatura do contrato — R$ [0.000,00]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[X]% na entrega do MVP — R$ [0.000,00]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[X]% na entrega final — R$ [0.000,00]</w:t>
      </w:r>
    </w:p>
    <w:p>
      <w:pPr>
        <w:spacing w:after="8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Formas de pagamento aceitas: PIX, transferência bancária ou boleto com acréscimo de 2%.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6. Suporte e Garantia</w:t>
      </w:r>
    </w:p>
    <w:p>
      <w:pPr>
        <w:spacing w:after="16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Após a entrega final, a Synapse Code oferece: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[X] dias de garantia para correção de bugs sem custo adicional.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Suporte via WhatsApp/e-mail em horário comercial (seg–sex, 9h–18h).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Plano de manutenção mensal disponível: R$ [0.000,00]/mês — inclui até [X] horas de ajustes e hospedagem monitorada.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7. Próximos Passos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Aprovação desta proposta pelo cliente.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Assinatura do contrato de prestação de serviços.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Pagamento da primeira parcela.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Kick-off: alinhamento de equipe, cronograma detalhado e início do desenvolvimento.</w:t>
      </w:r>
    </w:p>
    <w:p>
      <w:pPr>
        <w:spacing w:after="16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Esta proposta é válida por 15 dias corridos a partir da data de emissão.</w:t>
      </w:r>
    </w:p>
    <w:p>
      <w:pPr>
        <w:spacing w:after="120" w:before="0"/>
      </w:pPr>
      <w:r>
        <w:t xml:space="preserve"/>
      </w:r>
    </w:p>
    <w:p>
      <w:pPr>
        <w:pBdr>
          <w:bottom w:val="single" w:color="D1D5DB" w:sz="6" w:space="1"/>
        </w:pBdr>
        <w:spacing w:after="16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Synapse Code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contato.synapsecode@gmail.com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synapsecode.com.br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6B7280"/>
        <w:sz w:val="16"/>
        <w:szCs w:val="16"/>
      </w:rPr>
      <w:t xml:space="preserve">Confidencial — uso exclusivo do cliente</w:t>
    </w:r>
    <w:r>
      <w:rPr>
        <w:rFonts w:ascii="Arial" w:cs="Arial" w:eastAsia="Arial" w:hAnsi="Arial"/>
        <w:color w:val="6B7280"/>
        <w:sz w:val="16"/>
        <w:szCs w:val="16"/>
      </w:rPr>
      <w:t xml:space="preserve">	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7C3AED"/>
        <w:sz w:val="18"/>
        <w:szCs w:val="18"/>
      </w:rPr>
      <w:t xml:space="preserve">Synapse Code</w:t>
    </w:r>
    <w:r>
      <w:rPr>
        <w:rFonts w:ascii="Arial" w:cs="Arial" w:eastAsia="Arial" w:hAnsi="Arial"/>
        <w:color w:val="6B7280"/>
        <w:sz w:val="18"/>
        <w:szCs w:val="18"/>
      </w:rPr>
      <w:t xml:space="preserve">	Proposta Comercial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7C3AE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2026-05-18T17:43:59.358Z</dcterms:created>
  <dcterms:modified xsi:type="dcterms:W3CDTF">2026-05-18T17:43:59.358Z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