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FD995B" w14:textId="3A7DF60D" w:rsidR="00C46D77" w:rsidRPr="00BB18A0" w:rsidRDefault="00C46D77" w:rsidP="00FE7A24">
      <w:pPr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</w:pPr>
      <w:r w:rsidRPr="00BB18A0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 xml:space="preserve">GEOGRAPHIC INFORMATION SYSTEMS </w:t>
      </w:r>
      <w:r w:rsidR="00947286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>2</w:t>
      </w:r>
      <w:r w:rsidRPr="00BB18A0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 xml:space="preserve"> – SCIENTIFIC DATA</w:t>
      </w:r>
      <w:r w:rsidRPr="00BB18A0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ab/>
      </w:r>
      <w:r w:rsidRPr="00BB18A0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ab/>
      </w:r>
    </w:p>
    <w:p w14:paraId="678DFBBF" w14:textId="1B2B9191" w:rsidR="00C46D77" w:rsidRPr="00BB18A0" w:rsidRDefault="00C46D77" w:rsidP="00C46D77">
      <w:pPr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</w:pPr>
      <w:r w:rsidRPr="00BB18A0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>UME</w:t>
      </w:r>
      <w:r w:rsidRPr="00BB18A0">
        <w:rPr>
          <w:rFonts w:ascii="Verdana" w:hAnsi="Verdana" w:cstheme="minorHAnsi"/>
          <w:b/>
          <w:color w:val="595959" w:themeColor="text1" w:themeTint="A6"/>
          <w:sz w:val="20"/>
          <w:szCs w:val="20"/>
          <w:lang w:val="en-GB"/>
        </w:rPr>
        <w:t>Å</w:t>
      </w:r>
      <w:r w:rsidRPr="00BB18A0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 xml:space="preserve"> UNIVERSITY – DEPARTMENT OF ECOLOGY &amp; ENVIRONMENTAL SCIENCE</w:t>
      </w:r>
    </w:p>
    <w:p w14:paraId="0B075B27" w14:textId="65964AB5" w:rsidR="00C46D77" w:rsidRPr="00BB18A0" w:rsidRDefault="00C46D77" w:rsidP="00FE7A24">
      <w:pPr>
        <w:rPr>
          <w:b/>
          <w:color w:val="595959" w:themeColor="text1" w:themeTint="A6"/>
          <w:lang w:val="en-GB"/>
        </w:rPr>
      </w:pPr>
    </w:p>
    <w:p w14:paraId="51BCEDBA" w14:textId="77777777" w:rsidR="00965DCD" w:rsidRPr="00BB18A0" w:rsidRDefault="00965DCD" w:rsidP="00FE7A24">
      <w:pPr>
        <w:rPr>
          <w:b/>
          <w:color w:val="595959" w:themeColor="text1" w:themeTint="A6"/>
          <w:lang w:val="en-GB"/>
        </w:rPr>
      </w:pPr>
    </w:p>
    <w:p w14:paraId="7E3448C1" w14:textId="48262E54" w:rsidR="00965DCD" w:rsidRPr="00BB18A0" w:rsidRDefault="00FE7A24" w:rsidP="00965DCD">
      <w:pPr>
        <w:spacing w:line="360" w:lineRule="auto"/>
        <w:rPr>
          <w:rFonts w:ascii="Verdana" w:hAnsi="Verdana"/>
          <w:b/>
          <w:color w:val="595959" w:themeColor="text1" w:themeTint="A6"/>
          <w:sz w:val="20"/>
          <w:lang w:val="en-GB"/>
        </w:rPr>
      </w:pPr>
      <w:r w:rsidRPr="00BB18A0">
        <w:rPr>
          <w:rFonts w:ascii="Verdana" w:hAnsi="Verdana"/>
          <w:b/>
          <w:color w:val="595959" w:themeColor="text1" w:themeTint="A6"/>
          <w:sz w:val="20"/>
          <w:lang w:val="en-GB"/>
        </w:rPr>
        <w:t>LAB</w:t>
      </w:r>
      <w:r w:rsidR="00947286">
        <w:rPr>
          <w:rFonts w:ascii="Verdana" w:hAnsi="Verdana"/>
          <w:b/>
          <w:color w:val="595959" w:themeColor="text1" w:themeTint="A6"/>
          <w:sz w:val="20"/>
          <w:lang w:val="en-GB"/>
        </w:rPr>
        <w:t>1</w:t>
      </w:r>
      <w:r w:rsidRPr="00BB18A0">
        <w:rPr>
          <w:rFonts w:ascii="Verdana" w:hAnsi="Verdana"/>
          <w:b/>
          <w:color w:val="595959" w:themeColor="text1" w:themeTint="A6"/>
          <w:sz w:val="20"/>
          <w:lang w:val="en-GB"/>
        </w:rPr>
        <w:t xml:space="preserve"> – ASSIGNMENT </w:t>
      </w:r>
      <w:r w:rsidR="00947286">
        <w:rPr>
          <w:rFonts w:ascii="Verdana" w:hAnsi="Verdana"/>
          <w:b/>
          <w:color w:val="595959" w:themeColor="text1" w:themeTint="A6"/>
          <w:sz w:val="20"/>
          <w:lang w:val="en-GB"/>
        </w:rPr>
        <w:t>1</w:t>
      </w:r>
    </w:p>
    <w:p w14:paraId="07BA3E0D" w14:textId="63AB8E6D" w:rsidR="00FE7A24" w:rsidRPr="00BB18A0" w:rsidRDefault="00B530BD" w:rsidP="00B530BD">
      <w:pPr>
        <w:pStyle w:val="ListParagraph"/>
        <w:spacing w:line="360" w:lineRule="auto"/>
        <w:ind w:left="851"/>
        <w:rPr>
          <w:rFonts w:ascii="Verdana" w:hAnsi="Verdana"/>
          <w:b/>
          <w:color w:val="595959" w:themeColor="text1" w:themeTint="A6"/>
          <w:sz w:val="20"/>
          <w:lang w:val="en-GB"/>
        </w:rPr>
      </w:pPr>
      <w:r>
        <w:rPr>
          <w:rFonts w:ascii="Verdana" w:hAnsi="Verdana"/>
          <w:b/>
          <w:color w:val="595959" w:themeColor="text1" w:themeTint="A6"/>
          <w:sz w:val="20"/>
          <w:lang w:val="en-GB"/>
        </w:rPr>
        <w:t>LAB</w:t>
      </w:r>
      <w:r w:rsidR="00947286">
        <w:rPr>
          <w:rFonts w:ascii="Verdana" w:hAnsi="Verdana"/>
          <w:b/>
          <w:color w:val="595959" w:themeColor="text1" w:themeTint="A6"/>
          <w:sz w:val="20"/>
          <w:lang w:val="en-GB"/>
        </w:rPr>
        <w:t>1</w:t>
      </w:r>
      <w:r>
        <w:rPr>
          <w:rFonts w:ascii="Verdana" w:hAnsi="Verdana"/>
          <w:b/>
          <w:color w:val="595959" w:themeColor="text1" w:themeTint="A6"/>
          <w:sz w:val="20"/>
          <w:lang w:val="en-GB"/>
        </w:rPr>
        <w:t xml:space="preserve">.1 </w:t>
      </w:r>
      <w:r w:rsidR="00FE7A24" w:rsidRPr="00BB18A0">
        <w:rPr>
          <w:rFonts w:ascii="Verdana" w:hAnsi="Verdana"/>
          <w:b/>
          <w:color w:val="595959" w:themeColor="text1" w:themeTint="A6"/>
          <w:sz w:val="20"/>
          <w:lang w:val="en-GB"/>
        </w:rPr>
        <w:t>Reading Comprehension</w:t>
      </w:r>
    </w:p>
    <w:p w14:paraId="69DFF720" w14:textId="1E681FA7" w:rsidR="00FE7A24" w:rsidRPr="00BB18A0" w:rsidRDefault="00B530BD" w:rsidP="00B530BD">
      <w:pPr>
        <w:pStyle w:val="ListParagraph"/>
        <w:spacing w:line="360" w:lineRule="auto"/>
        <w:ind w:left="851"/>
        <w:rPr>
          <w:rFonts w:ascii="Verdana" w:hAnsi="Verdana"/>
          <w:b/>
          <w:color w:val="595959" w:themeColor="text1" w:themeTint="A6"/>
          <w:sz w:val="20"/>
          <w:lang w:val="en-GB"/>
        </w:rPr>
      </w:pPr>
      <w:r>
        <w:rPr>
          <w:rFonts w:ascii="Verdana" w:hAnsi="Verdana"/>
          <w:b/>
          <w:color w:val="595959" w:themeColor="text1" w:themeTint="A6"/>
          <w:sz w:val="20"/>
          <w:lang w:val="en-GB"/>
        </w:rPr>
        <w:t>LAB</w:t>
      </w:r>
      <w:r w:rsidR="00947286">
        <w:rPr>
          <w:rFonts w:ascii="Verdana" w:hAnsi="Verdana"/>
          <w:b/>
          <w:color w:val="595959" w:themeColor="text1" w:themeTint="A6"/>
          <w:sz w:val="20"/>
          <w:lang w:val="en-GB"/>
        </w:rPr>
        <w:t>1</w:t>
      </w:r>
      <w:r>
        <w:rPr>
          <w:rFonts w:ascii="Verdana" w:hAnsi="Verdana"/>
          <w:b/>
          <w:color w:val="595959" w:themeColor="text1" w:themeTint="A6"/>
          <w:sz w:val="20"/>
          <w:lang w:val="en-GB"/>
        </w:rPr>
        <w:t>.2</w:t>
      </w:r>
      <w:r w:rsidR="00FE7A24" w:rsidRPr="00BB18A0">
        <w:rPr>
          <w:rFonts w:ascii="Verdana" w:hAnsi="Verdana"/>
          <w:b/>
          <w:color w:val="595959" w:themeColor="text1" w:themeTint="A6"/>
          <w:sz w:val="20"/>
          <w:lang w:val="en-GB"/>
        </w:rPr>
        <w:t xml:space="preserve"> </w:t>
      </w:r>
      <w:r>
        <w:rPr>
          <w:rFonts w:ascii="Verdana" w:hAnsi="Verdana"/>
          <w:b/>
          <w:color w:val="595959" w:themeColor="text1" w:themeTint="A6"/>
          <w:sz w:val="20"/>
          <w:lang w:val="en-GB"/>
        </w:rPr>
        <w:t>Lab</w:t>
      </w:r>
      <w:r w:rsidR="009B41EE">
        <w:rPr>
          <w:rFonts w:ascii="Verdana" w:hAnsi="Verdana"/>
          <w:b/>
          <w:color w:val="595959" w:themeColor="text1" w:themeTint="A6"/>
          <w:sz w:val="20"/>
          <w:lang w:val="en-GB"/>
        </w:rPr>
        <w:t>1</w:t>
      </w:r>
      <w:r>
        <w:rPr>
          <w:rFonts w:ascii="Verdana" w:hAnsi="Verdana"/>
          <w:b/>
          <w:color w:val="595959" w:themeColor="text1" w:themeTint="A6"/>
          <w:sz w:val="20"/>
          <w:lang w:val="en-GB"/>
        </w:rPr>
        <w:t xml:space="preserve"> </w:t>
      </w:r>
      <w:r w:rsidR="00FE7A24" w:rsidRPr="00BB18A0">
        <w:rPr>
          <w:rFonts w:ascii="Verdana" w:hAnsi="Verdana"/>
          <w:b/>
          <w:color w:val="595959" w:themeColor="text1" w:themeTint="A6"/>
          <w:sz w:val="20"/>
          <w:lang w:val="en-GB"/>
        </w:rPr>
        <w:t>questions</w:t>
      </w:r>
    </w:p>
    <w:p w14:paraId="7B91AB7B" w14:textId="557BFE24" w:rsidR="00B530BD" w:rsidRDefault="00B530BD" w:rsidP="00B530BD">
      <w:pPr>
        <w:pStyle w:val="ListParagraph"/>
        <w:spacing w:line="360" w:lineRule="auto"/>
        <w:ind w:left="851"/>
        <w:rPr>
          <w:rFonts w:ascii="Verdana" w:hAnsi="Verdana"/>
          <w:b/>
          <w:color w:val="595959" w:themeColor="text1" w:themeTint="A6"/>
          <w:sz w:val="20"/>
          <w:lang w:val="en-GB"/>
        </w:rPr>
      </w:pPr>
      <w:r>
        <w:rPr>
          <w:rFonts w:ascii="Verdana" w:hAnsi="Verdana"/>
          <w:b/>
          <w:color w:val="595959" w:themeColor="text1" w:themeTint="A6"/>
          <w:sz w:val="20"/>
          <w:lang w:val="en-GB"/>
        </w:rPr>
        <w:t>LAB</w:t>
      </w:r>
      <w:r w:rsidR="00947286">
        <w:rPr>
          <w:rFonts w:ascii="Verdana" w:hAnsi="Verdana"/>
          <w:b/>
          <w:color w:val="595959" w:themeColor="text1" w:themeTint="A6"/>
          <w:sz w:val="20"/>
          <w:lang w:val="en-GB"/>
        </w:rPr>
        <w:t>1</w:t>
      </w:r>
      <w:r>
        <w:rPr>
          <w:rFonts w:ascii="Verdana" w:hAnsi="Verdana"/>
          <w:b/>
          <w:color w:val="595959" w:themeColor="text1" w:themeTint="A6"/>
          <w:sz w:val="20"/>
          <w:lang w:val="en-GB"/>
        </w:rPr>
        <w:t xml:space="preserve">.3 </w:t>
      </w:r>
      <w:r w:rsidR="00CC3F7D">
        <w:rPr>
          <w:rFonts w:ascii="Verdana" w:hAnsi="Verdana"/>
          <w:b/>
          <w:color w:val="595959" w:themeColor="text1" w:themeTint="A6"/>
          <w:sz w:val="20"/>
          <w:lang w:val="en-GB"/>
        </w:rPr>
        <w:t>Map assignment</w:t>
      </w:r>
      <w:r w:rsidRPr="00B530BD">
        <w:rPr>
          <w:rFonts w:ascii="Verdana" w:hAnsi="Verdana"/>
          <w:b/>
          <w:color w:val="595959" w:themeColor="text1" w:themeTint="A6"/>
          <w:sz w:val="20"/>
          <w:lang w:val="en-GB"/>
        </w:rPr>
        <w:t xml:space="preserve"> </w:t>
      </w:r>
    </w:p>
    <w:p w14:paraId="43E5BCE0" w14:textId="1308B7C8" w:rsidR="00B530BD" w:rsidRPr="00B530BD" w:rsidRDefault="00B530BD" w:rsidP="00B530BD">
      <w:pPr>
        <w:pStyle w:val="ListParagraph"/>
        <w:spacing w:line="360" w:lineRule="auto"/>
        <w:ind w:left="851"/>
        <w:rPr>
          <w:rFonts w:ascii="Verdana" w:hAnsi="Verdana"/>
          <w:b/>
          <w:color w:val="595959" w:themeColor="text1" w:themeTint="A6"/>
          <w:sz w:val="20"/>
          <w:lang w:val="en-GB"/>
        </w:rPr>
        <w:sectPr w:rsidR="00B530BD" w:rsidRPr="00B530BD">
          <w:footerReference w:type="default" r:id="rId8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Verdana" w:hAnsi="Verdana"/>
          <w:b/>
          <w:color w:val="595959" w:themeColor="text1" w:themeTint="A6"/>
          <w:sz w:val="20"/>
          <w:lang w:val="en-GB"/>
        </w:rPr>
        <w:t>LAB</w:t>
      </w:r>
      <w:r w:rsidR="00947286">
        <w:rPr>
          <w:rFonts w:ascii="Verdana" w:hAnsi="Verdana"/>
          <w:b/>
          <w:color w:val="595959" w:themeColor="text1" w:themeTint="A6"/>
          <w:sz w:val="20"/>
          <w:lang w:val="en-GB"/>
        </w:rPr>
        <w:t>1</w:t>
      </w:r>
      <w:r>
        <w:rPr>
          <w:rFonts w:ascii="Verdana" w:hAnsi="Verdana"/>
          <w:b/>
          <w:color w:val="595959" w:themeColor="text1" w:themeTint="A6"/>
          <w:sz w:val="20"/>
          <w:lang w:val="en-GB"/>
        </w:rPr>
        <w:t xml:space="preserve">.4 </w:t>
      </w:r>
      <w:r w:rsidR="002C6C66">
        <w:rPr>
          <w:rFonts w:ascii="Verdana" w:hAnsi="Verdana"/>
          <w:b/>
          <w:color w:val="595959" w:themeColor="text1" w:themeTint="A6"/>
          <w:sz w:val="20"/>
          <w:lang w:val="en-GB"/>
        </w:rPr>
        <w:t>Map questions</w:t>
      </w:r>
    </w:p>
    <w:p w14:paraId="0B9042C3" w14:textId="6E2D2179" w:rsidR="0063130E" w:rsidRPr="00AA7771" w:rsidRDefault="0063130E" w:rsidP="0063130E">
      <w:pPr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</w:pPr>
      <w:r w:rsidRPr="00AA7771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lastRenderedPageBreak/>
        <w:t>LAB</w:t>
      </w:r>
      <w:r w:rsidR="00082E55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>1</w:t>
      </w:r>
      <w:r w:rsidRPr="00AA7771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>.1 – READING COMPREHENSION</w:t>
      </w:r>
    </w:p>
    <w:p w14:paraId="22A2341A" w14:textId="77777777" w:rsidR="0063130E" w:rsidRPr="00AA7771" w:rsidRDefault="0063130E" w:rsidP="0063130E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</w:p>
    <w:p w14:paraId="43B59845" w14:textId="04C4E2C5" w:rsidR="0063130E" w:rsidRPr="00AA7771" w:rsidRDefault="0063130E" w:rsidP="0063130E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t>LAB</w:t>
      </w:r>
      <w:r w:rsidR="00D93443"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t xml:space="preserve">.1.1 </w:t>
      </w:r>
    </w:p>
    <w:p w14:paraId="2BFD72E0" w14:textId="64254A26" w:rsidR="0063130E" w:rsidRPr="00722A0F" w:rsidRDefault="00D93443" w:rsidP="0063130E">
      <w:pPr>
        <w:pStyle w:val="Text"/>
        <w:rPr>
          <w:rFonts w:ascii="Verdana" w:hAnsi="Verdana"/>
          <w:color w:val="FF0000"/>
          <w:sz w:val="20"/>
          <w:szCs w:val="20"/>
          <w:u w:color="595959"/>
        </w:rPr>
      </w:pPr>
      <w:r w:rsidRPr="00D93443">
        <w:rPr>
          <w:rFonts w:ascii="Verdana" w:hAnsi="Verdana"/>
          <w:b/>
          <w:bCs/>
          <w:color w:val="595959" w:themeColor="text1" w:themeTint="A6"/>
          <w:sz w:val="20"/>
          <w:szCs w:val="20"/>
        </w:rPr>
        <w:t>Referencing Li &amp; Wu (2004), describe two ways in which to achieve the goal of landscape pattern analysis (establishing relationships between pattern and process) without being overwhelmed by data and analyses available through GIS</w:t>
      </w:r>
      <w:r w:rsidR="00F772BC" w:rsidRPr="00F772BC">
        <w:rPr>
          <w:rFonts w:ascii="Verdana" w:hAnsi="Verdana"/>
          <w:b/>
          <w:bCs/>
          <w:color w:val="595959" w:themeColor="text1" w:themeTint="A6"/>
          <w:sz w:val="20"/>
          <w:szCs w:val="20"/>
        </w:rPr>
        <w:t>.</w:t>
      </w:r>
    </w:p>
    <w:p w14:paraId="1F2ED57F" w14:textId="581BD4DB" w:rsidR="00875411" w:rsidRDefault="00DF4DE7" w:rsidP="00B50023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  <w:bookmarkStart w:id="0" w:name="_Hlk510356068"/>
      <w:proofErr w:type="gramStart"/>
      <w:r>
        <w:rPr>
          <w:rFonts w:ascii="Verdana" w:hAnsi="Verdana"/>
          <w:color w:val="595959" w:themeColor="text1" w:themeTint="A6"/>
          <w:sz w:val="20"/>
          <w:szCs w:val="20"/>
        </w:rPr>
        <w:t>In order to</w:t>
      </w:r>
      <w:proofErr w:type="gramEnd"/>
      <w:r>
        <w:rPr>
          <w:rFonts w:ascii="Verdana" w:hAnsi="Verdana"/>
          <w:color w:val="595959" w:themeColor="text1" w:themeTint="A6"/>
          <w:sz w:val="20"/>
          <w:szCs w:val="20"/>
        </w:rPr>
        <w:t xml:space="preserve"> talk about how to achieve the goal of landscape pattern analysis, this goal should be probably described first. According to </w:t>
      </w:r>
      <w:bookmarkStart w:id="1" w:name="_Hlk510352648"/>
      <w:r>
        <w:rPr>
          <w:rFonts w:ascii="Verdana" w:hAnsi="Verdana"/>
          <w:color w:val="595959" w:themeColor="text1" w:themeTint="A6"/>
          <w:sz w:val="20"/>
          <w:szCs w:val="20"/>
        </w:rPr>
        <w:t xml:space="preserve">Li &amp; Wu </w:t>
      </w:r>
      <w:bookmarkEnd w:id="1"/>
      <w:r>
        <w:rPr>
          <w:rFonts w:ascii="Verdana" w:hAnsi="Verdana"/>
          <w:color w:val="595959" w:themeColor="text1" w:themeTint="A6"/>
          <w:sz w:val="20"/>
          <w:szCs w:val="20"/>
        </w:rPr>
        <w:t xml:space="preserve">(2004), </w:t>
      </w:r>
      <w:r w:rsidR="00B50023">
        <w:rPr>
          <w:rFonts w:ascii="Verdana" w:hAnsi="Verdana"/>
          <w:color w:val="595959" w:themeColor="text1" w:themeTint="A6"/>
          <w:sz w:val="20"/>
          <w:szCs w:val="20"/>
        </w:rPr>
        <w:t>“</w:t>
      </w:r>
      <w:r w:rsidR="00B50023" w:rsidRPr="00B50023">
        <w:rPr>
          <w:rFonts w:ascii="Verdana" w:hAnsi="Verdana"/>
          <w:i/>
          <w:color w:val="595959" w:themeColor="text1" w:themeTint="A6"/>
          <w:sz w:val="20"/>
          <w:szCs w:val="20"/>
        </w:rPr>
        <w:t xml:space="preserve">The </w:t>
      </w:r>
      <w:proofErr w:type="gramStart"/>
      <w:r w:rsidR="00B50023" w:rsidRPr="00B50023">
        <w:rPr>
          <w:rFonts w:ascii="Verdana" w:hAnsi="Verdana"/>
          <w:b/>
          <w:i/>
          <w:color w:val="595959" w:themeColor="text1" w:themeTint="A6"/>
          <w:sz w:val="20"/>
          <w:szCs w:val="20"/>
        </w:rPr>
        <w:t>ultimate goal</w:t>
      </w:r>
      <w:proofErr w:type="gramEnd"/>
      <w:r w:rsidR="00B50023" w:rsidRPr="00B50023">
        <w:rPr>
          <w:rFonts w:ascii="Verdana" w:hAnsi="Verdana"/>
          <w:i/>
          <w:color w:val="595959" w:themeColor="text1" w:themeTint="A6"/>
          <w:sz w:val="20"/>
          <w:szCs w:val="20"/>
        </w:rPr>
        <w:t xml:space="preserve"> of landscape pattern analysis should be </w:t>
      </w:r>
      <w:r w:rsidR="00B50023" w:rsidRPr="00B50023">
        <w:rPr>
          <w:rFonts w:ascii="Verdana" w:hAnsi="Verdana"/>
          <w:b/>
          <w:i/>
          <w:color w:val="595959" w:themeColor="text1" w:themeTint="A6"/>
          <w:sz w:val="20"/>
          <w:szCs w:val="20"/>
        </w:rPr>
        <w:t>to achieve better explanations and predictions of ecological phenomena</w:t>
      </w:r>
      <w:r w:rsidR="00B50023" w:rsidRPr="00B50023">
        <w:rPr>
          <w:rFonts w:ascii="Verdana" w:hAnsi="Verdana"/>
          <w:i/>
          <w:color w:val="595959" w:themeColor="text1" w:themeTint="A6"/>
          <w:sz w:val="20"/>
          <w:szCs w:val="20"/>
        </w:rPr>
        <w:t xml:space="preserve"> based on established relationships between pattern and process.</w:t>
      </w:r>
      <w:r w:rsidR="0071635A" w:rsidRPr="0071635A">
        <w:rPr>
          <w:rFonts w:ascii="Verdana" w:hAnsi="Verdana"/>
          <w:color w:val="595959" w:themeColor="text1" w:themeTint="A6"/>
          <w:sz w:val="20"/>
          <w:szCs w:val="20"/>
        </w:rPr>
        <w:t>”</w:t>
      </w:r>
    </w:p>
    <w:bookmarkEnd w:id="0"/>
    <w:p w14:paraId="40BBCF08" w14:textId="2DE46874" w:rsidR="0071635A" w:rsidRDefault="0071635A" w:rsidP="00B50023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 xml:space="preserve">When it comes to efficiently achieve this goal, researchers can be, in </w:t>
      </w:r>
      <w:r w:rsidR="0027436B">
        <w:rPr>
          <w:rFonts w:ascii="Verdana" w:hAnsi="Verdana"/>
          <w:color w:val="595959" w:themeColor="text1" w:themeTint="A6"/>
          <w:sz w:val="20"/>
          <w:szCs w:val="20"/>
        </w:rPr>
        <w:t>many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 occasions, overwhelmed by </w:t>
      </w:r>
      <w:r w:rsidR="0027436B">
        <w:rPr>
          <w:rFonts w:ascii="Verdana" w:hAnsi="Verdana"/>
          <w:color w:val="595959" w:themeColor="text1" w:themeTint="A6"/>
          <w:sz w:val="20"/>
          <w:szCs w:val="20"/>
        </w:rPr>
        <w:t>“</w:t>
      </w:r>
      <w:r w:rsidR="0027436B" w:rsidRPr="0027436B">
        <w:rPr>
          <w:rFonts w:ascii="Verdana" w:hAnsi="Verdana"/>
          <w:i/>
          <w:color w:val="595959" w:themeColor="text1" w:themeTint="A6"/>
          <w:sz w:val="20"/>
          <w:szCs w:val="20"/>
        </w:rPr>
        <w:t xml:space="preserve">numerous </w:t>
      </w:r>
      <w:r w:rsidRPr="0027436B">
        <w:rPr>
          <w:rFonts w:ascii="Verdana" w:hAnsi="Verdana"/>
          <w:i/>
          <w:color w:val="595959" w:themeColor="text1" w:themeTint="A6"/>
          <w:sz w:val="20"/>
          <w:szCs w:val="20"/>
        </w:rPr>
        <w:t>indices, spatial statistical methods, and big volumes of GIS and remote sensing data</w:t>
      </w:r>
      <w:r w:rsidR="0027436B">
        <w:rPr>
          <w:rFonts w:ascii="Verdana" w:hAnsi="Verdana"/>
          <w:color w:val="595959" w:themeColor="text1" w:themeTint="A6"/>
          <w:sz w:val="20"/>
          <w:szCs w:val="20"/>
        </w:rPr>
        <w:t>” (</w:t>
      </w:r>
      <w:r w:rsidR="0027436B" w:rsidRPr="002D0CF3">
        <w:rPr>
          <w:rFonts w:ascii="Verdana" w:hAnsi="Verdana"/>
          <w:color w:val="595959" w:themeColor="text1" w:themeTint="A6"/>
          <w:sz w:val="20"/>
          <w:szCs w:val="20"/>
        </w:rPr>
        <w:t>Li &amp; Wu</w:t>
      </w:r>
      <w:r w:rsidR="0027436B">
        <w:rPr>
          <w:rFonts w:ascii="Verdana" w:hAnsi="Verdana"/>
          <w:color w:val="595959" w:themeColor="text1" w:themeTint="A6"/>
          <w:sz w:val="20"/>
          <w:szCs w:val="20"/>
        </w:rPr>
        <w:t>, 2004</w:t>
      </w:r>
      <w:r w:rsidR="0027436B" w:rsidRPr="002D0CF3">
        <w:rPr>
          <w:rFonts w:ascii="Verdana" w:hAnsi="Verdana"/>
          <w:color w:val="595959" w:themeColor="text1" w:themeTint="A6"/>
          <w:sz w:val="20"/>
          <w:szCs w:val="20"/>
        </w:rPr>
        <w:t>, p</w:t>
      </w:r>
      <w:r w:rsidR="0027436B">
        <w:rPr>
          <w:rFonts w:ascii="Verdana" w:hAnsi="Verdana"/>
          <w:color w:val="595959" w:themeColor="text1" w:themeTint="A6"/>
          <w:sz w:val="20"/>
          <w:szCs w:val="20"/>
        </w:rPr>
        <w:t>397-398</w:t>
      </w:r>
      <w:r w:rsidR="0027436B" w:rsidRPr="002D0CF3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="0027436B" w:rsidRPr="002D0CF3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1</w:t>
      </w:r>
      <w:r>
        <w:rPr>
          <w:rFonts w:ascii="Verdana" w:hAnsi="Verdana"/>
          <w:color w:val="595959" w:themeColor="text1" w:themeTint="A6"/>
          <w:sz w:val="20"/>
          <w:szCs w:val="20"/>
        </w:rPr>
        <w:t>, especially without sufficient understanding of mechanisms to extract and interpret values from these data.</w:t>
      </w:r>
    </w:p>
    <w:p w14:paraId="1684DF3E" w14:textId="502B6471" w:rsidR="00F95DCA" w:rsidRDefault="0071635A" w:rsidP="00B50023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 xml:space="preserve">There are “two critical questions” </w:t>
      </w:r>
      <w:r w:rsidR="00AA686B">
        <w:rPr>
          <w:rFonts w:ascii="Verdana" w:hAnsi="Verdana"/>
          <w:color w:val="595959" w:themeColor="text1" w:themeTint="A6"/>
          <w:sz w:val="20"/>
          <w:szCs w:val="20"/>
        </w:rPr>
        <w:t>(</w:t>
      </w:r>
      <w:r w:rsidR="00AA686B" w:rsidRPr="002D0CF3">
        <w:rPr>
          <w:rFonts w:ascii="Verdana" w:hAnsi="Verdana"/>
          <w:color w:val="595959" w:themeColor="text1" w:themeTint="A6"/>
          <w:sz w:val="20"/>
          <w:szCs w:val="20"/>
        </w:rPr>
        <w:t>Li &amp; Wu</w:t>
      </w:r>
      <w:r w:rsidR="00AA686B">
        <w:rPr>
          <w:rFonts w:ascii="Verdana" w:hAnsi="Verdana"/>
          <w:color w:val="595959" w:themeColor="text1" w:themeTint="A6"/>
          <w:sz w:val="20"/>
          <w:szCs w:val="20"/>
        </w:rPr>
        <w:t>, 2004</w:t>
      </w:r>
      <w:r w:rsidR="00AA686B" w:rsidRPr="002D0CF3">
        <w:rPr>
          <w:rFonts w:ascii="Verdana" w:hAnsi="Verdana"/>
          <w:color w:val="595959" w:themeColor="text1" w:themeTint="A6"/>
          <w:sz w:val="20"/>
          <w:szCs w:val="20"/>
        </w:rPr>
        <w:t>, p</w:t>
      </w:r>
      <w:r w:rsidR="00AA686B">
        <w:rPr>
          <w:rFonts w:ascii="Verdana" w:hAnsi="Verdana"/>
          <w:color w:val="595959" w:themeColor="text1" w:themeTint="A6"/>
          <w:sz w:val="20"/>
          <w:szCs w:val="20"/>
        </w:rPr>
        <w:t>398</w:t>
      </w:r>
      <w:r w:rsidR="00AA686B" w:rsidRPr="002D0CF3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="00AA686B" w:rsidRPr="002D0CF3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1</w:t>
      </w:r>
      <w:r w:rsidR="00AA686B">
        <w:rPr>
          <w:rFonts w:ascii="Verdana" w:hAnsi="Verdana"/>
          <w:color w:val="595959" w:themeColor="text1" w:themeTint="A6"/>
          <w:sz w:val="20"/>
          <w:szCs w:val="20"/>
        </w:rPr>
        <w:t xml:space="preserve"> 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that </w:t>
      </w:r>
      <w:r w:rsidR="004B1819">
        <w:rPr>
          <w:rFonts w:ascii="Verdana" w:hAnsi="Verdana"/>
          <w:color w:val="595959" w:themeColor="text1" w:themeTint="A6"/>
          <w:sz w:val="20"/>
          <w:szCs w:val="20"/>
        </w:rPr>
        <w:t xml:space="preserve">should be raised and that 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can be used to achieve this goal </w:t>
      </w:r>
      <w:r w:rsidR="00AA686B">
        <w:rPr>
          <w:rFonts w:ascii="Verdana" w:hAnsi="Verdana"/>
          <w:color w:val="595959" w:themeColor="text1" w:themeTint="A6"/>
          <w:sz w:val="20"/>
          <w:szCs w:val="20"/>
        </w:rPr>
        <w:t>by establishing relationships between spatial pattern and ecological process:</w:t>
      </w:r>
    </w:p>
    <w:p w14:paraId="19D8DDE9" w14:textId="13DD0687" w:rsidR="00AA686B" w:rsidRDefault="00AA686B" w:rsidP="00AA686B">
      <w:pPr>
        <w:pStyle w:val="Text"/>
        <w:numPr>
          <w:ilvl w:val="0"/>
          <w:numId w:val="12"/>
        </w:numPr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>“</w:t>
      </w:r>
      <w:r w:rsidRPr="00AA686B">
        <w:rPr>
          <w:rFonts w:ascii="Verdana" w:hAnsi="Verdana"/>
          <w:i/>
          <w:color w:val="595959" w:themeColor="text1" w:themeTint="A6"/>
          <w:sz w:val="20"/>
          <w:szCs w:val="20"/>
        </w:rPr>
        <w:t>How to use knowledge about spatial heterogeneity to improve explanations and predictions of ecological systems</w:t>
      </w:r>
      <w:r>
        <w:rPr>
          <w:rFonts w:ascii="Verdana" w:hAnsi="Verdana"/>
          <w:color w:val="595959" w:themeColor="text1" w:themeTint="A6"/>
          <w:sz w:val="20"/>
          <w:szCs w:val="20"/>
        </w:rPr>
        <w:t>” (</w:t>
      </w:r>
      <w:r w:rsidRPr="002D0CF3">
        <w:rPr>
          <w:rFonts w:ascii="Verdana" w:hAnsi="Verdana"/>
          <w:color w:val="595959" w:themeColor="text1" w:themeTint="A6"/>
          <w:sz w:val="20"/>
          <w:szCs w:val="20"/>
        </w:rPr>
        <w:t>Li &amp; Wu</w:t>
      </w:r>
      <w:r>
        <w:rPr>
          <w:rFonts w:ascii="Verdana" w:hAnsi="Verdana"/>
          <w:color w:val="595959" w:themeColor="text1" w:themeTint="A6"/>
          <w:sz w:val="20"/>
          <w:szCs w:val="20"/>
        </w:rPr>
        <w:t>, 2004</w:t>
      </w:r>
      <w:r w:rsidRPr="002D0CF3">
        <w:rPr>
          <w:rFonts w:ascii="Verdana" w:hAnsi="Verdana"/>
          <w:color w:val="595959" w:themeColor="text1" w:themeTint="A6"/>
          <w:sz w:val="20"/>
          <w:szCs w:val="20"/>
        </w:rPr>
        <w:t>, p</w:t>
      </w:r>
      <w:r>
        <w:rPr>
          <w:rFonts w:ascii="Verdana" w:hAnsi="Verdana"/>
          <w:color w:val="595959" w:themeColor="text1" w:themeTint="A6"/>
          <w:sz w:val="20"/>
          <w:szCs w:val="20"/>
        </w:rPr>
        <w:t>398</w:t>
      </w:r>
      <w:r w:rsidRPr="002D0CF3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Pr="002D0CF3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1</w:t>
      </w:r>
      <w:r>
        <w:rPr>
          <w:rFonts w:ascii="Verdana" w:hAnsi="Verdana"/>
          <w:color w:val="595959" w:themeColor="text1" w:themeTint="A6"/>
          <w:sz w:val="20"/>
          <w:szCs w:val="20"/>
        </w:rPr>
        <w:t>.</w:t>
      </w:r>
    </w:p>
    <w:p w14:paraId="436D6293" w14:textId="3089A2D3" w:rsidR="0027436B" w:rsidRDefault="004B1819" w:rsidP="0027436B">
      <w:pPr>
        <w:pStyle w:val="Text"/>
        <w:ind w:left="720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 xml:space="preserve">Knowledge about the whole process of landscape analysis should be gained in advance. According to Li &amp; Wu (2004), </w:t>
      </w:r>
      <w:r w:rsidR="0027436B">
        <w:rPr>
          <w:rFonts w:ascii="Verdana" w:hAnsi="Verdana"/>
          <w:color w:val="595959" w:themeColor="text1" w:themeTint="A6"/>
          <w:sz w:val="20"/>
          <w:szCs w:val="20"/>
        </w:rPr>
        <w:t>only by previously discovering and describing patterns, and by understanding “</w:t>
      </w:r>
      <w:r w:rsidR="0027436B" w:rsidRPr="0027436B">
        <w:rPr>
          <w:rFonts w:ascii="Verdana" w:hAnsi="Verdana"/>
          <w:i/>
          <w:color w:val="595959" w:themeColor="text1" w:themeTint="A6"/>
          <w:sz w:val="20"/>
          <w:szCs w:val="20"/>
        </w:rPr>
        <w:t>the determinants of pattern, and the mechanisms that generate and maintain those patterns</w:t>
      </w:r>
      <w:r w:rsidR="0027436B">
        <w:rPr>
          <w:rFonts w:ascii="Verdana" w:hAnsi="Verdana"/>
          <w:color w:val="595959" w:themeColor="text1" w:themeTint="A6"/>
          <w:sz w:val="20"/>
          <w:szCs w:val="20"/>
        </w:rPr>
        <w:t>” (Levin, 1992)</w:t>
      </w:r>
      <w:r w:rsidR="0027436B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2</w:t>
      </w:r>
      <w:r w:rsidR="0027436B">
        <w:rPr>
          <w:rFonts w:ascii="Verdana" w:hAnsi="Verdana"/>
          <w:color w:val="595959" w:themeColor="text1" w:themeTint="A6"/>
          <w:sz w:val="20"/>
          <w:szCs w:val="20"/>
        </w:rPr>
        <w:t>, better explanations and predictions of ecological systems can be undertaken, which are in the end the final goal of landscape pattern analysis.</w:t>
      </w:r>
    </w:p>
    <w:p w14:paraId="0B3BE56C" w14:textId="34158E1F" w:rsidR="00AA686B" w:rsidRDefault="00AA686B" w:rsidP="00AA686B">
      <w:pPr>
        <w:pStyle w:val="Text"/>
        <w:numPr>
          <w:ilvl w:val="0"/>
          <w:numId w:val="12"/>
        </w:numPr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>“</w:t>
      </w:r>
      <w:r w:rsidRPr="00AA686B">
        <w:rPr>
          <w:rFonts w:ascii="Verdana" w:hAnsi="Verdana"/>
          <w:i/>
          <w:color w:val="595959" w:themeColor="text1" w:themeTint="A6"/>
          <w:sz w:val="20"/>
          <w:szCs w:val="20"/>
        </w:rPr>
        <w:t>How to scale up models and/or relationships across scales with aid of quantifying spatial heterogeneity at multiple scales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” </w:t>
      </w:r>
      <w:bookmarkStart w:id="2" w:name="_Hlk510366929"/>
      <w:r>
        <w:rPr>
          <w:rFonts w:ascii="Verdana" w:hAnsi="Verdana"/>
          <w:color w:val="595959" w:themeColor="text1" w:themeTint="A6"/>
          <w:sz w:val="20"/>
          <w:szCs w:val="20"/>
        </w:rPr>
        <w:t>(</w:t>
      </w:r>
      <w:r w:rsidRPr="002D0CF3">
        <w:rPr>
          <w:rFonts w:ascii="Verdana" w:hAnsi="Verdana"/>
          <w:color w:val="595959" w:themeColor="text1" w:themeTint="A6"/>
          <w:sz w:val="20"/>
          <w:szCs w:val="20"/>
        </w:rPr>
        <w:t>Li &amp; Wu</w:t>
      </w:r>
      <w:r>
        <w:rPr>
          <w:rFonts w:ascii="Verdana" w:hAnsi="Verdana"/>
          <w:color w:val="595959" w:themeColor="text1" w:themeTint="A6"/>
          <w:sz w:val="20"/>
          <w:szCs w:val="20"/>
        </w:rPr>
        <w:t>, 2004</w:t>
      </w:r>
      <w:r w:rsidRPr="002D0CF3">
        <w:rPr>
          <w:rFonts w:ascii="Verdana" w:hAnsi="Verdana"/>
          <w:color w:val="595959" w:themeColor="text1" w:themeTint="A6"/>
          <w:sz w:val="20"/>
          <w:szCs w:val="20"/>
        </w:rPr>
        <w:t>, p</w:t>
      </w:r>
      <w:r>
        <w:rPr>
          <w:rFonts w:ascii="Verdana" w:hAnsi="Verdana"/>
          <w:color w:val="595959" w:themeColor="text1" w:themeTint="A6"/>
          <w:sz w:val="20"/>
          <w:szCs w:val="20"/>
        </w:rPr>
        <w:t>398</w:t>
      </w:r>
      <w:r w:rsidRPr="002D0CF3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Pr="002D0CF3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1</w:t>
      </w:r>
      <w:bookmarkEnd w:id="2"/>
      <w:r w:rsidRPr="002D0CF3">
        <w:rPr>
          <w:rFonts w:ascii="Verdana" w:hAnsi="Verdana"/>
          <w:color w:val="595959" w:themeColor="text1" w:themeTint="A6"/>
          <w:sz w:val="20"/>
          <w:szCs w:val="20"/>
        </w:rPr>
        <w:t>.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 </w:t>
      </w:r>
    </w:p>
    <w:p w14:paraId="31797278" w14:textId="14E53125" w:rsidR="00871D90" w:rsidRDefault="00192B90" w:rsidP="0027436B">
      <w:pPr>
        <w:pStyle w:val="Text"/>
        <w:ind w:left="720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 xml:space="preserve">Scales of observation and analysis must obviously match each other </w:t>
      </w:r>
      <w:r w:rsidRPr="00871D90">
        <w:rPr>
          <w:rFonts w:ascii="Verdana" w:hAnsi="Verdana"/>
          <w:color w:val="595959" w:themeColor="text1" w:themeTint="A6"/>
          <w:sz w:val="20"/>
          <w:szCs w:val="20"/>
        </w:rPr>
        <w:t>(Li &amp; Wu, 2004, p39</w:t>
      </w:r>
      <w:r>
        <w:rPr>
          <w:rFonts w:ascii="Verdana" w:hAnsi="Verdana"/>
          <w:color w:val="595959" w:themeColor="text1" w:themeTint="A6"/>
          <w:sz w:val="20"/>
          <w:szCs w:val="20"/>
        </w:rPr>
        <w:t>2</w:t>
      </w:r>
      <w:r w:rsidRPr="00871D90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Pr="00871D90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1</w:t>
      </w:r>
      <w:r w:rsidR="0027436B">
        <w:rPr>
          <w:rFonts w:ascii="Verdana" w:hAnsi="Verdana"/>
          <w:color w:val="595959" w:themeColor="text1" w:themeTint="A6"/>
          <w:sz w:val="20"/>
          <w:szCs w:val="20"/>
        </w:rPr>
        <w:t xml:space="preserve">. </w:t>
      </w:r>
      <w:r>
        <w:rPr>
          <w:rFonts w:ascii="Verdana" w:hAnsi="Verdana"/>
          <w:color w:val="595959" w:themeColor="text1" w:themeTint="A6"/>
          <w:sz w:val="20"/>
          <w:szCs w:val="20"/>
        </w:rPr>
        <w:t>According to Wu (1999)</w:t>
      </w:r>
      <w:r w:rsidR="0027436B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3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, </w:t>
      </w:r>
      <w:r w:rsidR="00871D90">
        <w:rPr>
          <w:rFonts w:ascii="Verdana" w:hAnsi="Verdana"/>
          <w:color w:val="595959" w:themeColor="text1" w:themeTint="A6"/>
          <w:sz w:val="20"/>
          <w:szCs w:val="20"/>
        </w:rPr>
        <w:t>“</w:t>
      </w:r>
      <w:r w:rsidR="00871D90" w:rsidRPr="00871D90">
        <w:rPr>
          <w:rFonts w:ascii="Verdana" w:hAnsi="Verdana"/>
          <w:i/>
          <w:color w:val="595959" w:themeColor="text1" w:themeTint="A6"/>
          <w:sz w:val="20"/>
          <w:szCs w:val="20"/>
        </w:rPr>
        <w:t>if the pattern and the process do not operate at similar rates and in the same domains of spatial scales, they cannot have an interactive relationship</w:t>
      </w:r>
      <w:r w:rsidR="00871D90">
        <w:rPr>
          <w:rFonts w:ascii="Verdana" w:hAnsi="Verdana"/>
          <w:color w:val="595959" w:themeColor="text1" w:themeTint="A6"/>
          <w:sz w:val="20"/>
          <w:szCs w:val="20"/>
        </w:rPr>
        <w:t>”</w:t>
      </w:r>
      <w:r w:rsidR="00871D90" w:rsidRPr="00871D90">
        <w:rPr>
          <w:rFonts w:ascii="Verdana" w:hAnsi="Verdana"/>
          <w:color w:val="595959" w:themeColor="text1" w:themeTint="A6"/>
          <w:sz w:val="20"/>
          <w:szCs w:val="20"/>
        </w:rPr>
        <w:t xml:space="preserve"> (Li &amp; Wu, 2004, p39</w:t>
      </w:r>
      <w:r>
        <w:rPr>
          <w:rFonts w:ascii="Verdana" w:hAnsi="Verdana"/>
          <w:color w:val="595959" w:themeColor="text1" w:themeTint="A6"/>
          <w:sz w:val="20"/>
          <w:szCs w:val="20"/>
        </w:rPr>
        <w:t>1</w:t>
      </w:r>
      <w:r w:rsidR="00871D90" w:rsidRPr="00871D90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="00871D90" w:rsidRPr="00871D90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1</w:t>
      </w:r>
      <w:r w:rsidR="00871D90">
        <w:rPr>
          <w:rFonts w:ascii="Verdana" w:hAnsi="Verdana"/>
          <w:color w:val="595959" w:themeColor="text1" w:themeTint="A6"/>
          <w:sz w:val="20"/>
          <w:szCs w:val="20"/>
        </w:rPr>
        <w:t>.</w:t>
      </w:r>
    </w:p>
    <w:p w14:paraId="344DC0C7" w14:textId="796BA2C7" w:rsidR="00607598" w:rsidRDefault="00607598" w:rsidP="00074607">
      <w:pPr>
        <w:pStyle w:val="Text"/>
        <w:ind w:left="720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>Different scales should be used to undertake the landscape pattern analysis, in order “</w:t>
      </w:r>
      <w:r w:rsidRPr="00607598">
        <w:rPr>
          <w:rFonts w:ascii="Verdana" w:hAnsi="Verdana"/>
          <w:i/>
          <w:color w:val="595959" w:themeColor="text1" w:themeTint="A6"/>
          <w:sz w:val="20"/>
          <w:szCs w:val="20"/>
        </w:rPr>
        <w:t>to adequately quantify the spatial heterogeneity and detect characteristic scales of landscapes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” </w:t>
      </w:r>
      <w:r w:rsidRPr="00871D90">
        <w:rPr>
          <w:rFonts w:ascii="Verdana" w:hAnsi="Verdana"/>
          <w:color w:val="595959" w:themeColor="text1" w:themeTint="A6"/>
          <w:sz w:val="20"/>
          <w:szCs w:val="20"/>
        </w:rPr>
        <w:t>(Li &amp; Wu, 2004, p39</w:t>
      </w:r>
      <w:r>
        <w:rPr>
          <w:rFonts w:ascii="Verdana" w:hAnsi="Verdana"/>
          <w:color w:val="595959" w:themeColor="text1" w:themeTint="A6"/>
          <w:sz w:val="20"/>
          <w:szCs w:val="20"/>
        </w:rPr>
        <w:t>2</w:t>
      </w:r>
      <w:r w:rsidRPr="00871D90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Pr="00871D90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1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. This means that observation should be also made at different scales. </w:t>
      </w:r>
    </w:p>
    <w:p w14:paraId="0719C7D5" w14:textId="22B40A44" w:rsidR="00722A0F" w:rsidRDefault="00607598" w:rsidP="00722A0F">
      <w:pPr>
        <w:pStyle w:val="Text"/>
        <w:ind w:left="720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>Thus, g</w:t>
      </w:r>
      <w:r w:rsidR="00B20093">
        <w:rPr>
          <w:rFonts w:ascii="Verdana" w:hAnsi="Verdana"/>
          <w:color w:val="595959" w:themeColor="text1" w:themeTint="A6"/>
          <w:sz w:val="20"/>
          <w:szCs w:val="20"/>
        </w:rPr>
        <w:t>iven that the observation scale is inherent to the data set collected, it is only the analysis scale that can be changed and “</w:t>
      </w:r>
      <w:r w:rsidR="00B20093" w:rsidRPr="00B20093">
        <w:rPr>
          <w:rFonts w:ascii="Verdana" w:hAnsi="Verdana"/>
          <w:i/>
          <w:color w:val="595959" w:themeColor="text1" w:themeTint="A6"/>
          <w:sz w:val="20"/>
          <w:szCs w:val="20"/>
        </w:rPr>
        <w:t>superimposed to the data</w:t>
      </w:r>
      <w:r w:rsidR="00B20093">
        <w:rPr>
          <w:rFonts w:ascii="Verdana" w:hAnsi="Verdana"/>
          <w:color w:val="595959" w:themeColor="text1" w:themeTint="A6"/>
          <w:sz w:val="20"/>
          <w:szCs w:val="20"/>
        </w:rPr>
        <w:t xml:space="preserve">” </w:t>
      </w:r>
      <w:r w:rsidR="00B20093" w:rsidRPr="00871D90">
        <w:rPr>
          <w:rFonts w:ascii="Verdana" w:hAnsi="Verdana"/>
          <w:color w:val="595959" w:themeColor="text1" w:themeTint="A6"/>
          <w:sz w:val="20"/>
          <w:szCs w:val="20"/>
        </w:rPr>
        <w:t>(Li &amp; Wu, 2004, p39</w:t>
      </w:r>
      <w:r w:rsidR="00B20093">
        <w:rPr>
          <w:rFonts w:ascii="Verdana" w:hAnsi="Verdana"/>
          <w:color w:val="595959" w:themeColor="text1" w:themeTint="A6"/>
          <w:sz w:val="20"/>
          <w:szCs w:val="20"/>
        </w:rPr>
        <w:t>2</w:t>
      </w:r>
      <w:r w:rsidR="00B20093" w:rsidRPr="00871D90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="00B20093" w:rsidRPr="00871D90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1</w:t>
      </w:r>
      <w:r w:rsidR="00B20093">
        <w:rPr>
          <w:rFonts w:ascii="Verdana" w:hAnsi="Verdana"/>
          <w:color w:val="595959" w:themeColor="text1" w:themeTint="A6"/>
          <w:sz w:val="20"/>
          <w:szCs w:val="20"/>
        </w:rPr>
        <w:t xml:space="preserve">. </w:t>
      </w:r>
      <w:r w:rsidR="00722A0F">
        <w:rPr>
          <w:rFonts w:ascii="Verdana" w:hAnsi="Verdana"/>
          <w:color w:val="595959" w:themeColor="text1" w:themeTint="A6"/>
          <w:sz w:val="20"/>
          <w:szCs w:val="20"/>
        </w:rPr>
        <w:t>O</w:t>
      </w:r>
      <w:r w:rsidR="00074607">
        <w:rPr>
          <w:rFonts w:ascii="Verdana" w:hAnsi="Verdana"/>
          <w:color w:val="595959" w:themeColor="text1" w:themeTint="A6"/>
          <w:sz w:val="20"/>
          <w:szCs w:val="20"/>
        </w:rPr>
        <w:t xml:space="preserve">therwise, </w:t>
      </w:r>
      <w:r w:rsidR="00722A0F">
        <w:rPr>
          <w:rFonts w:ascii="Verdana" w:hAnsi="Verdana"/>
          <w:color w:val="595959" w:themeColor="text1" w:themeTint="A6"/>
          <w:sz w:val="20"/>
          <w:szCs w:val="20"/>
        </w:rPr>
        <w:t xml:space="preserve">by manipulating data </w:t>
      </w:r>
      <w:r w:rsidR="00074607">
        <w:rPr>
          <w:rFonts w:ascii="Verdana" w:hAnsi="Verdana"/>
          <w:color w:val="595959" w:themeColor="text1" w:themeTint="A6"/>
          <w:sz w:val="20"/>
          <w:szCs w:val="20"/>
        </w:rPr>
        <w:t>(e.g. scal</w:t>
      </w:r>
      <w:r w:rsidR="00722A0F">
        <w:rPr>
          <w:rFonts w:ascii="Verdana" w:hAnsi="Verdana"/>
          <w:color w:val="595959" w:themeColor="text1" w:themeTint="A6"/>
          <w:sz w:val="20"/>
          <w:szCs w:val="20"/>
        </w:rPr>
        <w:t>ing</w:t>
      </w:r>
      <w:r w:rsidR="00074607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="00722A0F">
        <w:rPr>
          <w:rFonts w:ascii="Verdana" w:hAnsi="Verdana"/>
          <w:color w:val="595959" w:themeColor="text1" w:themeTint="A6"/>
          <w:sz w:val="20"/>
          <w:szCs w:val="20"/>
        </w:rPr>
        <w:t>,</w:t>
      </w:r>
      <w:r w:rsidR="00074607">
        <w:rPr>
          <w:rFonts w:ascii="Verdana" w:hAnsi="Verdana"/>
          <w:color w:val="595959" w:themeColor="text1" w:themeTint="A6"/>
          <w:sz w:val="20"/>
          <w:szCs w:val="20"/>
        </w:rPr>
        <w:t xml:space="preserve"> instead of</w:t>
      </w:r>
      <w:r w:rsidR="00074607" w:rsidRPr="00607598">
        <w:rPr>
          <w:rFonts w:ascii="Verdana" w:hAnsi="Verdana"/>
          <w:color w:val="595959" w:themeColor="text1" w:themeTint="A6"/>
          <w:sz w:val="20"/>
          <w:szCs w:val="20"/>
        </w:rPr>
        <w:t xml:space="preserve"> </w:t>
      </w:r>
      <w:r w:rsidR="00074607">
        <w:rPr>
          <w:rFonts w:ascii="Verdana" w:hAnsi="Verdana"/>
          <w:color w:val="595959" w:themeColor="text1" w:themeTint="A6"/>
          <w:sz w:val="20"/>
          <w:szCs w:val="20"/>
        </w:rPr>
        <w:t>“</w:t>
      </w:r>
      <w:r w:rsidR="00074607" w:rsidRPr="00722A0F">
        <w:rPr>
          <w:rFonts w:ascii="Verdana" w:hAnsi="Verdana"/>
          <w:i/>
          <w:color w:val="595959" w:themeColor="text1" w:themeTint="A6"/>
          <w:sz w:val="20"/>
          <w:szCs w:val="20"/>
        </w:rPr>
        <w:t>observing the landscape directly with two or more sensors (or sampling schemes) of different resolutions</w:t>
      </w:r>
      <w:r w:rsidR="00074607">
        <w:rPr>
          <w:rFonts w:ascii="Verdana" w:hAnsi="Verdana"/>
          <w:color w:val="595959" w:themeColor="text1" w:themeTint="A6"/>
          <w:sz w:val="20"/>
          <w:szCs w:val="20"/>
        </w:rPr>
        <w:t>”, “</w:t>
      </w:r>
      <w:r w:rsidR="00722A0F" w:rsidRPr="00722A0F">
        <w:rPr>
          <w:rFonts w:ascii="Verdana" w:hAnsi="Verdana"/>
          <w:i/>
          <w:color w:val="595959" w:themeColor="text1" w:themeTint="A6"/>
          <w:sz w:val="20"/>
          <w:szCs w:val="20"/>
        </w:rPr>
        <w:t xml:space="preserve">if the surrogate fundamentally differs from the direct observation, the rescaling results represent </w:t>
      </w:r>
      <w:proofErr w:type="spellStart"/>
      <w:r w:rsidR="00722A0F" w:rsidRPr="00722A0F">
        <w:rPr>
          <w:rFonts w:ascii="Verdana" w:hAnsi="Verdana"/>
          <w:i/>
          <w:color w:val="595959" w:themeColor="text1" w:themeTint="A6"/>
          <w:sz w:val="20"/>
          <w:szCs w:val="20"/>
        </w:rPr>
        <w:t>artifacts</w:t>
      </w:r>
      <w:proofErr w:type="spellEnd"/>
      <w:r w:rsidR="00722A0F" w:rsidRPr="00722A0F">
        <w:rPr>
          <w:rFonts w:ascii="Verdana" w:hAnsi="Verdana"/>
          <w:i/>
          <w:color w:val="595959" w:themeColor="text1" w:themeTint="A6"/>
          <w:sz w:val="20"/>
          <w:szCs w:val="20"/>
        </w:rPr>
        <w:t xml:space="preserve"> of data manipulations and may not be used to infer trends from the scale of observation</w:t>
      </w:r>
      <w:r w:rsidR="00722A0F">
        <w:rPr>
          <w:rFonts w:ascii="Verdana" w:hAnsi="Verdana"/>
          <w:color w:val="595959" w:themeColor="text1" w:themeTint="A6"/>
          <w:sz w:val="20"/>
          <w:szCs w:val="20"/>
        </w:rPr>
        <w:t xml:space="preserve">” </w:t>
      </w:r>
      <w:r w:rsidR="00722A0F" w:rsidRPr="00871D90">
        <w:rPr>
          <w:rFonts w:ascii="Verdana" w:hAnsi="Verdana"/>
          <w:color w:val="595959" w:themeColor="text1" w:themeTint="A6"/>
          <w:sz w:val="20"/>
          <w:szCs w:val="20"/>
        </w:rPr>
        <w:t>(Li &amp; Wu, 2004, p39</w:t>
      </w:r>
      <w:r w:rsidR="00722A0F">
        <w:rPr>
          <w:rFonts w:ascii="Verdana" w:hAnsi="Verdana"/>
          <w:color w:val="595959" w:themeColor="text1" w:themeTint="A6"/>
          <w:sz w:val="20"/>
          <w:szCs w:val="20"/>
        </w:rPr>
        <w:t>2</w:t>
      </w:r>
      <w:r w:rsidR="00722A0F" w:rsidRPr="00871D90">
        <w:rPr>
          <w:rFonts w:ascii="Verdana" w:hAnsi="Verdana"/>
          <w:color w:val="595959" w:themeColor="text1" w:themeTint="A6"/>
          <w:sz w:val="20"/>
          <w:szCs w:val="20"/>
        </w:rPr>
        <w:t>)</w:t>
      </w:r>
      <w:r w:rsidR="00722A0F" w:rsidRPr="00871D90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1</w:t>
      </w:r>
      <w:r w:rsidR="00722A0F" w:rsidRPr="00722A0F">
        <w:rPr>
          <w:rFonts w:ascii="Verdana" w:hAnsi="Verdana"/>
          <w:color w:val="595959" w:themeColor="text1" w:themeTint="A6"/>
          <w:sz w:val="20"/>
          <w:szCs w:val="20"/>
        </w:rPr>
        <w:t>.</w:t>
      </w:r>
    </w:p>
    <w:p w14:paraId="6521C083" w14:textId="5A2A10C5" w:rsidR="0063130E" w:rsidRPr="00AA7771" w:rsidRDefault="0063130E" w:rsidP="0063130E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bookmarkStart w:id="3" w:name="_Hlk506143877"/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lastRenderedPageBreak/>
        <w:t>LAB</w:t>
      </w:r>
      <w:r w:rsidR="00D93443"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t>.1.2</w:t>
      </w:r>
    </w:p>
    <w:bookmarkEnd w:id="3"/>
    <w:p w14:paraId="3C204BFF" w14:textId="24F875B5" w:rsidR="003837DB" w:rsidRDefault="00D93443" w:rsidP="008A4D1D">
      <w:pPr>
        <w:pStyle w:val="Text"/>
        <w:rPr>
          <w:rFonts w:ascii="Verdana" w:hAnsi="Verdana"/>
          <w:b/>
          <w:bCs/>
          <w:color w:val="595959" w:themeColor="text1" w:themeTint="A6"/>
          <w:sz w:val="20"/>
          <w:szCs w:val="20"/>
        </w:rPr>
      </w:pPr>
      <w:r w:rsidRPr="00D93443">
        <w:rPr>
          <w:rFonts w:ascii="Verdana" w:hAnsi="Verdana"/>
          <w:b/>
          <w:bCs/>
          <w:color w:val="595959" w:themeColor="text1" w:themeTint="A6"/>
          <w:sz w:val="20"/>
          <w:szCs w:val="20"/>
        </w:rPr>
        <w:t xml:space="preserve">Describe two ways in which remotely sensed elevation data (i.e., digital elevation models) can be used in </w:t>
      </w:r>
      <w:bookmarkStart w:id="4" w:name="_Hlk510382397"/>
      <w:r w:rsidRPr="00D93443">
        <w:rPr>
          <w:rFonts w:ascii="Verdana" w:hAnsi="Verdana"/>
          <w:b/>
          <w:bCs/>
          <w:color w:val="595959" w:themeColor="text1" w:themeTint="A6"/>
          <w:sz w:val="20"/>
          <w:szCs w:val="20"/>
        </w:rPr>
        <w:t>geomorphological research</w:t>
      </w:r>
      <w:bookmarkEnd w:id="4"/>
      <w:r w:rsidRPr="00D93443">
        <w:rPr>
          <w:rFonts w:ascii="Verdana" w:hAnsi="Verdana"/>
          <w:b/>
          <w:bCs/>
          <w:color w:val="595959" w:themeColor="text1" w:themeTint="A6"/>
          <w:sz w:val="20"/>
          <w:szCs w:val="20"/>
        </w:rPr>
        <w:t>, as described by Smith &amp; Pain (2009).</w:t>
      </w:r>
    </w:p>
    <w:p w14:paraId="6AC87618" w14:textId="1431A93D" w:rsidR="00D93443" w:rsidRDefault="000A058F" w:rsidP="002C2535">
      <w:pPr>
        <w:pStyle w:val="Text"/>
        <w:rPr>
          <w:rFonts w:ascii="Verdana" w:hAnsi="Verdana"/>
          <w:bCs/>
          <w:color w:val="595959" w:themeColor="text1" w:themeTint="A6"/>
          <w:sz w:val="20"/>
          <w:szCs w:val="20"/>
        </w:rPr>
      </w:pPr>
      <w:r>
        <w:rPr>
          <w:rFonts w:ascii="Verdana" w:hAnsi="Verdana"/>
          <w:bCs/>
          <w:color w:val="595959" w:themeColor="text1" w:themeTint="A6"/>
          <w:sz w:val="20"/>
          <w:szCs w:val="20"/>
        </w:rPr>
        <w:t xml:space="preserve">According to its definition, </w:t>
      </w:r>
      <w:r w:rsidR="002C2535">
        <w:rPr>
          <w:rFonts w:ascii="Verdana" w:hAnsi="Verdana"/>
          <w:bCs/>
          <w:color w:val="595959" w:themeColor="text1" w:themeTint="A6"/>
          <w:sz w:val="20"/>
          <w:szCs w:val="20"/>
        </w:rPr>
        <w:t>“</w:t>
      </w:r>
      <w:r w:rsidR="002C2535" w:rsidRPr="002C2535">
        <w:rPr>
          <w:rFonts w:ascii="Verdana" w:hAnsi="Verdana"/>
          <w:bCs/>
          <w:i/>
          <w:color w:val="595959" w:themeColor="text1" w:themeTint="A6"/>
          <w:sz w:val="20"/>
          <w:szCs w:val="20"/>
        </w:rPr>
        <w:t>Geomorphology is that part of physical geography that deals with the form of the Earth’s land surface and the processes that act upon it.</w:t>
      </w:r>
      <w:r w:rsidRPr="000A058F">
        <w:rPr>
          <w:rFonts w:ascii="Verdana" w:hAnsi="Verdana"/>
          <w:bCs/>
          <w:color w:val="595959" w:themeColor="text1" w:themeTint="A6"/>
          <w:sz w:val="20"/>
          <w:szCs w:val="20"/>
        </w:rPr>
        <w:t>”</w:t>
      </w:r>
      <w:r w:rsidR="00425816">
        <w:rPr>
          <w:rFonts w:ascii="Verdana" w:hAnsi="Verdana"/>
          <w:bCs/>
          <w:color w:val="595959" w:themeColor="text1" w:themeTint="A6"/>
          <w:sz w:val="20"/>
          <w:szCs w:val="20"/>
        </w:rPr>
        <w:t xml:space="preserve"> (Smith &amp; Pain, 2009, p5</w:t>
      </w:r>
      <w:r w:rsidR="00D97485">
        <w:rPr>
          <w:rFonts w:ascii="Verdana" w:hAnsi="Verdana"/>
          <w:bCs/>
          <w:color w:val="595959" w:themeColor="text1" w:themeTint="A6"/>
          <w:sz w:val="20"/>
          <w:szCs w:val="20"/>
        </w:rPr>
        <w:t>68</w:t>
      </w:r>
      <w:r>
        <w:rPr>
          <w:rFonts w:ascii="Verdana" w:hAnsi="Verdana"/>
          <w:bCs/>
          <w:color w:val="595959" w:themeColor="text1" w:themeTint="A6"/>
          <w:sz w:val="20"/>
          <w:szCs w:val="20"/>
        </w:rPr>
        <w:t xml:space="preserve">). </w:t>
      </w:r>
      <w:proofErr w:type="gramStart"/>
      <w:r>
        <w:rPr>
          <w:rFonts w:ascii="Verdana" w:hAnsi="Verdana"/>
          <w:bCs/>
          <w:color w:val="595959" w:themeColor="text1" w:themeTint="A6"/>
          <w:sz w:val="20"/>
          <w:szCs w:val="20"/>
        </w:rPr>
        <w:t>Also</w:t>
      </w:r>
      <w:proofErr w:type="gramEnd"/>
      <w:r>
        <w:rPr>
          <w:rFonts w:ascii="Verdana" w:hAnsi="Verdana"/>
          <w:bCs/>
          <w:color w:val="595959" w:themeColor="text1" w:themeTint="A6"/>
          <w:sz w:val="20"/>
          <w:szCs w:val="20"/>
        </w:rPr>
        <w:t xml:space="preserve"> as per Smith &amp; Pain (2009), “</w:t>
      </w:r>
      <w:r w:rsidR="002C2535" w:rsidRPr="002C2535">
        <w:rPr>
          <w:rFonts w:ascii="Verdana" w:hAnsi="Verdana"/>
          <w:b/>
          <w:bCs/>
          <w:i/>
          <w:color w:val="595959" w:themeColor="text1" w:themeTint="A6"/>
          <w:sz w:val="20"/>
          <w:szCs w:val="20"/>
        </w:rPr>
        <w:t>Geomorphologists are</w:t>
      </w:r>
      <w:r w:rsidR="002C2535" w:rsidRPr="002C2535">
        <w:rPr>
          <w:rFonts w:ascii="Verdana" w:hAnsi="Verdana"/>
          <w:bCs/>
          <w:i/>
          <w:color w:val="595959" w:themeColor="text1" w:themeTint="A6"/>
          <w:sz w:val="20"/>
          <w:szCs w:val="20"/>
        </w:rPr>
        <w:t xml:space="preserve"> therefore </w:t>
      </w:r>
      <w:r w:rsidR="002C2535" w:rsidRPr="002C2535">
        <w:rPr>
          <w:rFonts w:ascii="Verdana" w:hAnsi="Verdana"/>
          <w:b/>
          <w:bCs/>
          <w:i/>
          <w:color w:val="595959" w:themeColor="text1" w:themeTint="A6"/>
          <w:sz w:val="20"/>
          <w:szCs w:val="20"/>
        </w:rPr>
        <w:t>concerned with the</w:t>
      </w:r>
      <w:r w:rsidR="002C2535" w:rsidRPr="002C2535">
        <w:rPr>
          <w:rFonts w:ascii="Verdana" w:hAnsi="Verdana"/>
          <w:bCs/>
          <w:i/>
          <w:color w:val="595959" w:themeColor="text1" w:themeTint="A6"/>
          <w:sz w:val="20"/>
          <w:szCs w:val="20"/>
        </w:rPr>
        <w:t xml:space="preserve"> </w:t>
      </w:r>
      <w:r w:rsidR="002C2535" w:rsidRPr="002C2535">
        <w:rPr>
          <w:rFonts w:ascii="Verdana" w:hAnsi="Verdana"/>
          <w:b/>
          <w:bCs/>
          <w:i/>
          <w:color w:val="595959" w:themeColor="text1" w:themeTint="A6"/>
          <w:sz w:val="20"/>
          <w:szCs w:val="20"/>
        </w:rPr>
        <w:t>morphology</w:t>
      </w:r>
      <w:r w:rsidR="002C2535" w:rsidRPr="002C2535">
        <w:rPr>
          <w:rFonts w:ascii="Verdana" w:hAnsi="Verdana"/>
          <w:bCs/>
          <w:i/>
          <w:color w:val="595959" w:themeColor="text1" w:themeTint="A6"/>
          <w:sz w:val="20"/>
          <w:szCs w:val="20"/>
        </w:rPr>
        <w:t xml:space="preserve"> (i.e., shape)</w:t>
      </w:r>
      <w:r w:rsidR="002C2535" w:rsidRPr="002C2535">
        <w:rPr>
          <w:rFonts w:ascii="Verdana" w:hAnsi="Verdana"/>
          <w:b/>
          <w:bCs/>
          <w:i/>
          <w:color w:val="595959" w:themeColor="text1" w:themeTint="A6"/>
          <w:sz w:val="20"/>
          <w:szCs w:val="20"/>
        </w:rPr>
        <w:t xml:space="preserve"> and</w:t>
      </w:r>
      <w:r w:rsidR="002C2535" w:rsidRPr="002C2535">
        <w:rPr>
          <w:rFonts w:ascii="Verdana" w:hAnsi="Verdana"/>
          <w:bCs/>
          <w:i/>
          <w:color w:val="595959" w:themeColor="text1" w:themeTint="A6"/>
          <w:sz w:val="20"/>
          <w:szCs w:val="20"/>
        </w:rPr>
        <w:t xml:space="preserve"> </w:t>
      </w:r>
      <w:r w:rsidR="002C2535" w:rsidRPr="002C2535">
        <w:rPr>
          <w:rFonts w:ascii="Verdana" w:hAnsi="Verdana"/>
          <w:b/>
          <w:bCs/>
          <w:i/>
          <w:color w:val="595959" w:themeColor="text1" w:themeTint="A6"/>
          <w:sz w:val="20"/>
          <w:szCs w:val="20"/>
        </w:rPr>
        <w:t>composition of the land surface</w:t>
      </w:r>
      <w:r w:rsidR="002C2535" w:rsidRPr="002C2535">
        <w:rPr>
          <w:rFonts w:ascii="Verdana" w:hAnsi="Verdana"/>
          <w:bCs/>
          <w:i/>
          <w:color w:val="595959" w:themeColor="text1" w:themeTint="A6"/>
          <w:sz w:val="20"/>
          <w:szCs w:val="20"/>
        </w:rPr>
        <w:t xml:space="preserve"> and use this information to determine presently operating processes, as well as </w:t>
      </w:r>
      <w:proofErr w:type="spellStart"/>
      <w:r w:rsidR="002C2535" w:rsidRPr="002C2535">
        <w:rPr>
          <w:rFonts w:ascii="Verdana" w:hAnsi="Verdana"/>
          <w:bCs/>
          <w:i/>
          <w:color w:val="595959" w:themeColor="text1" w:themeTint="A6"/>
          <w:sz w:val="20"/>
          <w:szCs w:val="20"/>
        </w:rPr>
        <w:t>postdicting</w:t>
      </w:r>
      <w:proofErr w:type="spellEnd"/>
      <w:r w:rsidR="002C2535" w:rsidRPr="002C2535">
        <w:rPr>
          <w:rFonts w:ascii="Verdana" w:hAnsi="Verdana"/>
          <w:bCs/>
          <w:i/>
          <w:color w:val="595959" w:themeColor="text1" w:themeTint="A6"/>
          <w:sz w:val="20"/>
          <w:szCs w:val="20"/>
        </w:rPr>
        <w:t xml:space="preserve"> prior landforms (and the events that formed them) and attempting to predict future land surface change (and events)</w:t>
      </w:r>
      <w:r w:rsidR="002C2535">
        <w:rPr>
          <w:rFonts w:ascii="Verdana" w:hAnsi="Verdana"/>
          <w:bCs/>
          <w:color w:val="595959" w:themeColor="text1" w:themeTint="A6"/>
          <w:sz w:val="20"/>
          <w:szCs w:val="20"/>
        </w:rPr>
        <w:t>”.</w:t>
      </w:r>
    </w:p>
    <w:p w14:paraId="50363D29" w14:textId="08AFA068" w:rsidR="005B060C" w:rsidRDefault="005B060C" w:rsidP="002C2535">
      <w:pPr>
        <w:pStyle w:val="Text"/>
        <w:rPr>
          <w:rFonts w:ascii="Verdana" w:hAnsi="Verdana"/>
          <w:bCs/>
          <w:color w:val="595959" w:themeColor="text1" w:themeTint="A6"/>
          <w:sz w:val="20"/>
          <w:szCs w:val="20"/>
        </w:rPr>
      </w:pPr>
      <w:r>
        <w:rPr>
          <w:rFonts w:ascii="Verdana" w:hAnsi="Verdana"/>
          <w:bCs/>
          <w:color w:val="595959" w:themeColor="text1" w:themeTint="A6"/>
          <w:sz w:val="20"/>
          <w:szCs w:val="20"/>
        </w:rPr>
        <w:t xml:space="preserve">The variety of remote sensing technologies, which produce DEMs of different qualities and spatial resolution, and the chance to manipulate, model, and combine these DEMs with other images (Smith &amp; Pain, 2009, p565), provide a significantly wide range of applications within </w:t>
      </w:r>
      <w:r w:rsidRPr="003E6DCC">
        <w:rPr>
          <w:rFonts w:ascii="Verdana" w:hAnsi="Verdana"/>
          <w:bCs/>
          <w:color w:val="595959" w:themeColor="text1" w:themeTint="A6"/>
          <w:sz w:val="20"/>
          <w:szCs w:val="20"/>
        </w:rPr>
        <w:t>geomorphological research</w:t>
      </w:r>
      <w:r>
        <w:rPr>
          <w:rFonts w:ascii="Verdana" w:hAnsi="Verdana"/>
          <w:bCs/>
          <w:color w:val="595959" w:themeColor="text1" w:themeTint="A6"/>
          <w:sz w:val="20"/>
          <w:szCs w:val="20"/>
        </w:rPr>
        <w:t>. Two of these applications are described below:</w:t>
      </w:r>
    </w:p>
    <w:p w14:paraId="01AC60B2" w14:textId="72A96B4A" w:rsidR="003E6DCC" w:rsidRPr="00AA5A6B" w:rsidRDefault="005B060C" w:rsidP="005B060C">
      <w:pPr>
        <w:pStyle w:val="Text"/>
        <w:numPr>
          <w:ilvl w:val="0"/>
          <w:numId w:val="15"/>
        </w:numPr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 xml:space="preserve">The study of surface elevation </w:t>
      </w:r>
      <w:r>
        <w:rPr>
          <w:rFonts w:ascii="Verdana" w:hAnsi="Verdana"/>
          <w:bCs/>
          <w:color w:val="595959" w:themeColor="text1" w:themeTint="A6"/>
          <w:sz w:val="20"/>
          <w:szCs w:val="20"/>
        </w:rPr>
        <w:t>(</w:t>
      </w:r>
      <w:bookmarkStart w:id="5" w:name="_Hlk510383791"/>
      <w:r>
        <w:rPr>
          <w:rFonts w:ascii="Verdana" w:hAnsi="Verdana"/>
          <w:bCs/>
          <w:color w:val="595959" w:themeColor="text1" w:themeTint="A6"/>
          <w:sz w:val="20"/>
          <w:szCs w:val="20"/>
        </w:rPr>
        <w:t>Smith &amp; Pain, 2009</w:t>
      </w:r>
      <w:bookmarkEnd w:id="5"/>
      <w:r>
        <w:rPr>
          <w:rFonts w:ascii="Verdana" w:hAnsi="Verdana"/>
          <w:bCs/>
          <w:color w:val="595959" w:themeColor="text1" w:themeTint="A6"/>
          <w:sz w:val="20"/>
          <w:szCs w:val="20"/>
        </w:rPr>
        <w:t>, p575-576).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 </w:t>
      </w:r>
      <w:r w:rsidR="003E6DCC" w:rsidRPr="005B060C">
        <w:rPr>
          <w:rFonts w:ascii="Verdana" w:hAnsi="Verdana"/>
          <w:bCs/>
          <w:color w:val="595959" w:themeColor="text1" w:themeTint="A6"/>
          <w:sz w:val="20"/>
          <w:szCs w:val="20"/>
        </w:rPr>
        <w:t xml:space="preserve">The chance to easily </w:t>
      </w:r>
      <w:r w:rsidR="003E6DCC" w:rsidRPr="00E80E7C">
        <w:rPr>
          <w:rFonts w:ascii="Verdana" w:hAnsi="Verdana"/>
          <w:b/>
          <w:bCs/>
          <w:color w:val="595959" w:themeColor="text1" w:themeTint="A6"/>
          <w:sz w:val="20"/>
          <w:szCs w:val="20"/>
        </w:rPr>
        <w:t>obtain 3D image models</w:t>
      </w:r>
      <w:r w:rsidR="003E6DCC" w:rsidRPr="005B060C">
        <w:rPr>
          <w:rFonts w:ascii="Verdana" w:hAnsi="Verdana"/>
          <w:bCs/>
          <w:color w:val="595959" w:themeColor="text1" w:themeTint="A6"/>
          <w:sz w:val="20"/>
          <w:szCs w:val="20"/>
        </w:rPr>
        <w:t xml:space="preserve"> from remotely sensed elevation data is probably its most obvious application.</w:t>
      </w:r>
      <w:bookmarkStart w:id="6" w:name="_Hlk510384913"/>
    </w:p>
    <w:p w14:paraId="28E71BA7" w14:textId="77777777" w:rsidR="00297422" w:rsidRDefault="00AA5A6B" w:rsidP="00297422">
      <w:pPr>
        <w:pStyle w:val="Text"/>
        <w:ind w:left="720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 xml:space="preserve">As per </w:t>
      </w:r>
      <w:bookmarkStart w:id="7" w:name="_Hlk510385195"/>
      <w:r w:rsidRPr="00AA5A6B">
        <w:rPr>
          <w:rFonts w:ascii="Verdana" w:hAnsi="Verdana"/>
          <w:color w:val="595959" w:themeColor="text1" w:themeTint="A6"/>
          <w:sz w:val="20"/>
          <w:szCs w:val="20"/>
        </w:rPr>
        <w:t xml:space="preserve">Smith &amp; Pain </w:t>
      </w:r>
      <w:r>
        <w:rPr>
          <w:rFonts w:ascii="Verdana" w:hAnsi="Verdana"/>
          <w:color w:val="595959" w:themeColor="text1" w:themeTint="A6"/>
          <w:sz w:val="20"/>
          <w:szCs w:val="20"/>
        </w:rPr>
        <w:t>(</w:t>
      </w:r>
      <w:r w:rsidRPr="00AA5A6B">
        <w:rPr>
          <w:rFonts w:ascii="Verdana" w:hAnsi="Verdana"/>
          <w:color w:val="595959" w:themeColor="text1" w:themeTint="A6"/>
          <w:sz w:val="20"/>
          <w:szCs w:val="20"/>
        </w:rPr>
        <w:t>2009</w:t>
      </w:r>
      <w:r>
        <w:rPr>
          <w:rFonts w:ascii="Verdana" w:hAnsi="Verdana"/>
          <w:color w:val="595959" w:themeColor="text1" w:themeTint="A6"/>
          <w:sz w:val="20"/>
          <w:szCs w:val="20"/>
        </w:rPr>
        <w:t>), “</w:t>
      </w:r>
      <w:bookmarkEnd w:id="6"/>
      <w:bookmarkEnd w:id="7"/>
      <w:r w:rsidRPr="00381F66">
        <w:rPr>
          <w:rFonts w:ascii="Verdana" w:hAnsi="Verdana"/>
          <w:i/>
          <w:color w:val="595959" w:themeColor="text1" w:themeTint="A6"/>
          <w:sz w:val="20"/>
          <w:szCs w:val="20"/>
        </w:rPr>
        <w:t>either solely or in combination with image data, allow 3D image models to be produced, providing more powerful interpretation and visualization tools</w:t>
      </w:r>
      <w:r>
        <w:rPr>
          <w:rFonts w:ascii="Verdana" w:hAnsi="Verdana"/>
          <w:color w:val="595959" w:themeColor="text1" w:themeTint="A6"/>
          <w:sz w:val="20"/>
          <w:szCs w:val="20"/>
        </w:rPr>
        <w:t>”. E.g., by combining DEMs with images obtained from different satellites, accurate studies of alpine landforms</w:t>
      </w:r>
      <w:r w:rsidR="00381F66">
        <w:rPr>
          <w:rFonts w:ascii="Verdana" w:hAnsi="Verdana"/>
          <w:color w:val="595959" w:themeColor="text1" w:themeTint="A6"/>
          <w:sz w:val="20"/>
          <w:szCs w:val="20"/>
        </w:rPr>
        <w:t xml:space="preserve"> can be produced. Much more sophisticated applications of DEMs can be applied to geomorphology and other disciplines when “</w:t>
      </w:r>
      <w:r w:rsidR="00381F66" w:rsidRPr="00381F66">
        <w:rPr>
          <w:rFonts w:ascii="Verdana" w:hAnsi="Verdana"/>
          <w:i/>
          <w:color w:val="595959" w:themeColor="text1" w:themeTint="A6"/>
          <w:sz w:val="20"/>
          <w:szCs w:val="20"/>
        </w:rPr>
        <w:t>Quantitative analyses take advantage of the calculation of geomorphometric parameters from elevation</w:t>
      </w:r>
      <w:r w:rsidR="00381F66">
        <w:rPr>
          <w:rFonts w:ascii="Verdana" w:hAnsi="Verdana"/>
          <w:color w:val="595959" w:themeColor="text1" w:themeTint="A6"/>
          <w:sz w:val="20"/>
          <w:szCs w:val="20"/>
        </w:rPr>
        <w:t xml:space="preserve">”, which </w:t>
      </w:r>
      <w:r w:rsidR="00381F66" w:rsidRPr="00AA5A6B">
        <w:rPr>
          <w:rFonts w:ascii="Verdana" w:hAnsi="Verdana"/>
          <w:color w:val="595959" w:themeColor="text1" w:themeTint="A6"/>
          <w:sz w:val="20"/>
          <w:szCs w:val="20"/>
        </w:rPr>
        <w:t xml:space="preserve">Smith &amp; Pain </w:t>
      </w:r>
      <w:r w:rsidR="00381F66">
        <w:rPr>
          <w:rFonts w:ascii="Verdana" w:hAnsi="Verdana"/>
          <w:color w:val="595959" w:themeColor="text1" w:themeTint="A6"/>
          <w:sz w:val="20"/>
          <w:szCs w:val="20"/>
        </w:rPr>
        <w:t>(</w:t>
      </w:r>
      <w:r w:rsidR="00381F66" w:rsidRPr="00AA5A6B">
        <w:rPr>
          <w:rFonts w:ascii="Verdana" w:hAnsi="Verdana"/>
          <w:color w:val="595959" w:themeColor="text1" w:themeTint="A6"/>
          <w:sz w:val="20"/>
          <w:szCs w:val="20"/>
        </w:rPr>
        <w:t>2009</w:t>
      </w:r>
      <w:r w:rsidR="00381F66">
        <w:rPr>
          <w:rFonts w:ascii="Verdana" w:hAnsi="Verdana"/>
          <w:color w:val="595959" w:themeColor="text1" w:themeTint="A6"/>
          <w:sz w:val="20"/>
          <w:szCs w:val="20"/>
        </w:rPr>
        <w:t>) describe in their paper.</w:t>
      </w:r>
    </w:p>
    <w:p w14:paraId="6CEDBC11" w14:textId="77777777" w:rsidR="009B41EE" w:rsidRDefault="005B060C" w:rsidP="00D6298C">
      <w:pPr>
        <w:pStyle w:val="Text"/>
        <w:numPr>
          <w:ilvl w:val="0"/>
          <w:numId w:val="15"/>
        </w:numPr>
        <w:rPr>
          <w:rFonts w:ascii="Verdana" w:hAnsi="Verdana"/>
          <w:color w:val="595959" w:themeColor="text1" w:themeTint="A6"/>
          <w:sz w:val="20"/>
          <w:szCs w:val="20"/>
        </w:rPr>
      </w:pPr>
      <w:r w:rsidRPr="005B060C">
        <w:rPr>
          <w:rFonts w:ascii="Verdana" w:hAnsi="Verdana"/>
          <w:color w:val="595959" w:themeColor="text1" w:themeTint="A6"/>
          <w:sz w:val="20"/>
          <w:szCs w:val="20"/>
        </w:rPr>
        <w:t>The study of surface reflectance (Smith &amp; Pain, 2009, p577).</w:t>
      </w:r>
      <w:r w:rsidR="008D2E25">
        <w:rPr>
          <w:rFonts w:ascii="Verdana" w:hAnsi="Verdana"/>
          <w:color w:val="595959" w:themeColor="text1" w:themeTint="A6"/>
          <w:sz w:val="20"/>
          <w:szCs w:val="20"/>
        </w:rPr>
        <w:t xml:space="preserve"> </w:t>
      </w:r>
      <w:r w:rsidR="00C037F8">
        <w:rPr>
          <w:rFonts w:ascii="Verdana" w:hAnsi="Verdana"/>
          <w:color w:val="595959" w:themeColor="text1" w:themeTint="A6"/>
          <w:sz w:val="20"/>
          <w:szCs w:val="20"/>
        </w:rPr>
        <w:t>By using t</w:t>
      </w:r>
      <w:r w:rsidR="008D2E25">
        <w:rPr>
          <w:rFonts w:ascii="Verdana" w:hAnsi="Verdana"/>
          <w:color w:val="595959" w:themeColor="text1" w:themeTint="A6"/>
          <w:sz w:val="20"/>
          <w:szCs w:val="20"/>
        </w:rPr>
        <w:t>he combination of DEMs</w:t>
      </w:r>
      <w:r w:rsidR="00A05946">
        <w:rPr>
          <w:rFonts w:ascii="Verdana" w:hAnsi="Verdana"/>
          <w:color w:val="595959" w:themeColor="text1" w:themeTint="A6"/>
          <w:sz w:val="20"/>
          <w:szCs w:val="20"/>
        </w:rPr>
        <w:t>, which provide landform properties,</w:t>
      </w:r>
      <w:r w:rsidR="008D2E25">
        <w:rPr>
          <w:rFonts w:ascii="Verdana" w:hAnsi="Verdana"/>
          <w:color w:val="595959" w:themeColor="text1" w:themeTint="A6"/>
          <w:sz w:val="20"/>
          <w:szCs w:val="20"/>
        </w:rPr>
        <w:t xml:space="preserve"> and spectral reflectance</w:t>
      </w:r>
      <w:r w:rsidR="00C037F8">
        <w:rPr>
          <w:rFonts w:ascii="Verdana" w:hAnsi="Verdana"/>
          <w:color w:val="595959" w:themeColor="text1" w:themeTint="A6"/>
          <w:sz w:val="20"/>
          <w:szCs w:val="20"/>
        </w:rPr>
        <w:t>, which provide soil characteristics</w:t>
      </w:r>
      <w:r w:rsidR="00A05946">
        <w:rPr>
          <w:rFonts w:ascii="Verdana" w:hAnsi="Verdana"/>
          <w:color w:val="595959" w:themeColor="text1" w:themeTint="A6"/>
          <w:sz w:val="20"/>
          <w:szCs w:val="20"/>
        </w:rPr>
        <w:t xml:space="preserve">, </w:t>
      </w:r>
      <w:r w:rsidR="00D6298C">
        <w:rPr>
          <w:rFonts w:ascii="Verdana" w:hAnsi="Verdana"/>
          <w:color w:val="595959" w:themeColor="text1" w:themeTint="A6"/>
          <w:sz w:val="20"/>
          <w:szCs w:val="20"/>
        </w:rPr>
        <w:t xml:space="preserve">land </w:t>
      </w:r>
      <w:r w:rsidR="00A05946" w:rsidRPr="00D6298C">
        <w:rPr>
          <w:rFonts w:ascii="Verdana" w:hAnsi="Verdana"/>
          <w:b/>
          <w:color w:val="595959" w:themeColor="text1" w:themeTint="A6"/>
          <w:sz w:val="20"/>
          <w:szCs w:val="20"/>
        </w:rPr>
        <w:t xml:space="preserve">erosion processes can be </w:t>
      </w:r>
      <w:r w:rsidR="00D6298C">
        <w:rPr>
          <w:rFonts w:ascii="Verdana" w:hAnsi="Verdana"/>
          <w:b/>
          <w:color w:val="595959" w:themeColor="text1" w:themeTint="A6"/>
          <w:sz w:val="20"/>
          <w:szCs w:val="20"/>
        </w:rPr>
        <w:t>assessed</w:t>
      </w:r>
      <w:r w:rsidR="00D6298C">
        <w:rPr>
          <w:rFonts w:ascii="Verdana" w:hAnsi="Verdana"/>
          <w:color w:val="595959" w:themeColor="text1" w:themeTint="A6"/>
          <w:sz w:val="20"/>
          <w:szCs w:val="20"/>
        </w:rPr>
        <w:t xml:space="preserve">, such as the assessment of </w:t>
      </w:r>
      <w:r w:rsidR="00D6298C" w:rsidRPr="00D6298C">
        <w:rPr>
          <w:rFonts w:ascii="Verdana" w:hAnsi="Verdana"/>
          <w:color w:val="595959" w:themeColor="text1" w:themeTint="A6"/>
          <w:sz w:val="20"/>
          <w:szCs w:val="20"/>
        </w:rPr>
        <w:t>erosion processes</w:t>
      </w:r>
      <w:r w:rsidR="00D6298C">
        <w:rPr>
          <w:rFonts w:ascii="Verdana" w:hAnsi="Verdana"/>
          <w:color w:val="595959" w:themeColor="text1" w:themeTint="A6"/>
          <w:sz w:val="20"/>
          <w:szCs w:val="20"/>
        </w:rPr>
        <w:t xml:space="preserve"> </w:t>
      </w:r>
      <w:r w:rsidR="00D6298C" w:rsidRPr="00D6298C">
        <w:rPr>
          <w:rFonts w:ascii="Verdana" w:hAnsi="Verdana"/>
          <w:color w:val="595959" w:themeColor="text1" w:themeTint="A6"/>
          <w:sz w:val="20"/>
          <w:szCs w:val="20"/>
        </w:rPr>
        <w:t>in the tablelands of New South Wales,</w:t>
      </w:r>
      <w:r w:rsidR="00D6298C">
        <w:rPr>
          <w:rFonts w:ascii="Verdana" w:hAnsi="Verdana"/>
          <w:color w:val="595959" w:themeColor="text1" w:themeTint="A6"/>
          <w:sz w:val="20"/>
          <w:szCs w:val="20"/>
        </w:rPr>
        <w:t xml:space="preserve"> </w:t>
      </w:r>
      <w:r w:rsidR="00D6298C" w:rsidRPr="00D6298C">
        <w:rPr>
          <w:rFonts w:ascii="Verdana" w:hAnsi="Verdana"/>
          <w:color w:val="595959" w:themeColor="text1" w:themeTint="A6"/>
          <w:sz w:val="20"/>
          <w:szCs w:val="20"/>
        </w:rPr>
        <w:t>and the Todd River area of central Australia</w:t>
      </w:r>
      <w:r w:rsidR="00D6298C">
        <w:rPr>
          <w:rFonts w:ascii="Verdana" w:hAnsi="Verdana"/>
          <w:color w:val="595959" w:themeColor="text1" w:themeTint="A6"/>
          <w:sz w:val="20"/>
          <w:szCs w:val="20"/>
        </w:rPr>
        <w:t xml:space="preserve">, by </w:t>
      </w:r>
      <w:r w:rsidR="00D6298C" w:rsidRPr="00D6298C">
        <w:rPr>
          <w:rFonts w:ascii="Verdana" w:hAnsi="Verdana"/>
          <w:color w:val="595959" w:themeColor="text1" w:themeTint="A6"/>
          <w:sz w:val="20"/>
          <w:szCs w:val="20"/>
        </w:rPr>
        <w:t>Pickup and Marks</w:t>
      </w:r>
      <w:r w:rsidR="00D6298C">
        <w:rPr>
          <w:rFonts w:ascii="Verdana" w:hAnsi="Verdana"/>
          <w:color w:val="595959" w:themeColor="text1" w:themeTint="A6"/>
          <w:sz w:val="20"/>
          <w:szCs w:val="20"/>
        </w:rPr>
        <w:t xml:space="preserve"> (</w:t>
      </w:r>
      <w:r w:rsidR="00D6298C" w:rsidRPr="00D6298C">
        <w:rPr>
          <w:rFonts w:ascii="Verdana" w:hAnsi="Verdana"/>
          <w:color w:val="595959" w:themeColor="text1" w:themeTint="A6"/>
          <w:sz w:val="20"/>
          <w:szCs w:val="20"/>
        </w:rPr>
        <w:t>200</w:t>
      </w:r>
      <w:r w:rsidR="00D6298C">
        <w:rPr>
          <w:rFonts w:ascii="Verdana" w:hAnsi="Verdana"/>
          <w:color w:val="595959" w:themeColor="text1" w:themeTint="A6"/>
          <w:sz w:val="20"/>
          <w:szCs w:val="20"/>
        </w:rPr>
        <w:t xml:space="preserve">0 and </w:t>
      </w:r>
      <w:r w:rsidR="00D6298C" w:rsidRPr="00D6298C">
        <w:rPr>
          <w:rFonts w:ascii="Verdana" w:hAnsi="Verdana"/>
          <w:color w:val="595959" w:themeColor="text1" w:themeTint="A6"/>
          <w:sz w:val="20"/>
          <w:szCs w:val="20"/>
        </w:rPr>
        <w:t>2001)</w:t>
      </w:r>
      <w:r w:rsidR="00D6298C" w:rsidRPr="00D6298C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6</w:t>
      </w:r>
      <w:r w:rsidR="00D6298C">
        <w:rPr>
          <w:rFonts w:ascii="Verdana" w:hAnsi="Verdana"/>
          <w:color w:val="595959" w:themeColor="text1" w:themeTint="A6"/>
          <w:sz w:val="20"/>
          <w:szCs w:val="20"/>
        </w:rPr>
        <w:t xml:space="preserve">, </w:t>
      </w:r>
      <w:r w:rsidR="00D6298C" w:rsidRPr="005B060C">
        <w:rPr>
          <w:rFonts w:ascii="Verdana" w:hAnsi="Verdana"/>
          <w:color w:val="595959" w:themeColor="text1" w:themeTint="A6"/>
          <w:sz w:val="20"/>
          <w:szCs w:val="20"/>
        </w:rPr>
        <w:t>(Smith &amp; Pain, 2009, p577).</w:t>
      </w:r>
      <w:r w:rsidR="009B41EE">
        <w:rPr>
          <w:rFonts w:ascii="Verdana" w:hAnsi="Verdana"/>
          <w:color w:val="595959" w:themeColor="text1" w:themeTint="A6"/>
          <w:sz w:val="20"/>
          <w:szCs w:val="20"/>
        </w:rPr>
        <w:t xml:space="preserve"> </w:t>
      </w:r>
    </w:p>
    <w:p w14:paraId="6C49132E" w14:textId="4A71B73C" w:rsidR="009B41EE" w:rsidRPr="009B41EE" w:rsidRDefault="009B41EE" w:rsidP="009B41EE">
      <w:pPr>
        <w:pStyle w:val="Text"/>
        <w:ind w:left="720"/>
        <w:rPr>
          <w:rFonts w:ascii="Verdana" w:hAnsi="Verdana"/>
          <w:color w:val="595959" w:themeColor="text1" w:themeTint="A6"/>
          <w:sz w:val="20"/>
          <w:szCs w:val="20"/>
        </w:rPr>
      </w:pPr>
      <w:proofErr w:type="gramStart"/>
      <w:r>
        <w:rPr>
          <w:rFonts w:ascii="Verdana" w:hAnsi="Verdana"/>
          <w:color w:val="595959" w:themeColor="text1" w:themeTint="A6"/>
          <w:sz w:val="20"/>
          <w:szCs w:val="20"/>
        </w:rPr>
        <w:t>Also</w:t>
      </w:r>
      <w:proofErr w:type="gramEnd"/>
      <w:r>
        <w:rPr>
          <w:rFonts w:ascii="Verdana" w:hAnsi="Verdana"/>
          <w:color w:val="595959" w:themeColor="text1" w:themeTint="A6"/>
          <w:sz w:val="20"/>
          <w:szCs w:val="20"/>
        </w:rPr>
        <w:t xml:space="preserve"> by using </w:t>
      </w:r>
      <w:proofErr w:type="spellStart"/>
      <w:r>
        <w:rPr>
          <w:rFonts w:ascii="Verdana" w:hAnsi="Verdana"/>
          <w:color w:val="595959" w:themeColor="text1" w:themeTint="A6"/>
          <w:sz w:val="20"/>
          <w:szCs w:val="20"/>
        </w:rPr>
        <w:t>radiometrics</w:t>
      </w:r>
      <w:proofErr w:type="spellEnd"/>
      <w:r>
        <w:rPr>
          <w:rFonts w:ascii="Verdana" w:hAnsi="Verdana"/>
          <w:color w:val="595959" w:themeColor="text1" w:themeTint="A6"/>
          <w:sz w:val="20"/>
          <w:szCs w:val="20"/>
        </w:rPr>
        <w:t xml:space="preserve"> and DEMs, movement of materials in river courses can be studied, such as the study movement of materials in streams in England and Germany by </w:t>
      </w:r>
      <w:r w:rsidRPr="009B41EE">
        <w:rPr>
          <w:rFonts w:ascii="Verdana" w:hAnsi="Verdana"/>
          <w:color w:val="595959" w:themeColor="text1" w:themeTint="A6"/>
          <w:sz w:val="20"/>
          <w:szCs w:val="20"/>
        </w:rPr>
        <w:t>Lahti and Jones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 (</w:t>
      </w:r>
      <w:r w:rsidRPr="009B41EE">
        <w:rPr>
          <w:rFonts w:ascii="Verdana" w:hAnsi="Verdana"/>
          <w:color w:val="595959" w:themeColor="text1" w:themeTint="A6"/>
          <w:sz w:val="20"/>
          <w:szCs w:val="20"/>
        </w:rPr>
        <w:t>2003)</w:t>
      </w:r>
      <w:r w:rsidRPr="009B41EE">
        <w:rPr>
          <w:rFonts w:ascii="Verdana" w:hAnsi="Verdana"/>
          <w:color w:val="595959" w:themeColor="text1" w:themeTint="A6"/>
          <w:sz w:val="20"/>
          <w:szCs w:val="20"/>
          <w:vertAlign w:val="superscript"/>
        </w:rPr>
        <w:t>7</w:t>
      </w:r>
      <w:r>
        <w:rPr>
          <w:rFonts w:ascii="Verdana" w:hAnsi="Verdana"/>
          <w:color w:val="595959" w:themeColor="text1" w:themeTint="A6"/>
          <w:sz w:val="20"/>
          <w:szCs w:val="20"/>
        </w:rPr>
        <w:t>.</w:t>
      </w:r>
      <w:r>
        <w:rPr>
          <w:rFonts w:ascii="Verdana" w:hAnsi="Verdana"/>
          <w:bCs/>
          <w:color w:val="595959" w:themeColor="text1" w:themeTint="A6"/>
          <w:sz w:val="20"/>
          <w:szCs w:val="20"/>
        </w:rPr>
        <w:br w:type="page"/>
      </w:r>
    </w:p>
    <w:p w14:paraId="42DFBA72" w14:textId="73CBCB74" w:rsidR="0063130E" w:rsidRPr="00C313E7" w:rsidRDefault="0063130E" w:rsidP="0063130E">
      <w:pPr>
        <w:spacing w:line="480" w:lineRule="auto"/>
        <w:rPr>
          <w:rFonts w:ascii="Verdana" w:hAnsi="Verdana"/>
          <w:color w:val="595959" w:themeColor="text1" w:themeTint="A6"/>
          <w:sz w:val="20"/>
          <w:szCs w:val="20"/>
          <w:lang w:val="en-GB"/>
        </w:rPr>
      </w:pPr>
      <w:r w:rsidRPr="00AA7771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lastRenderedPageBreak/>
        <w:t>REFERENCES</w:t>
      </w:r>
    </w:p>
    <w:p w14:paraId="35F1585D" w14:textId="5C78B72C" w:rsidR="00847C77" w:rsidRDefault="0093384F" w:rsidP="0093384F">
      <w:pPr>
        <w:pStyle w:val="NoSpacing"/>
        <w:numPr>
          <w:ilvl w:val="0"/>
          <w:numId w:val="6"/>
        </w:numPr>
        <w:spacing w:line="276" w:lineRule="auto"/>
        <w:rPr>
          <w:rFonts w:ascii="Verdana" w:hAnsi="Verdana"/>
          <w:color w:val="595959" w:themeColor="text1" w:themeTint="A6"/>
          <w:sz w:val="20"/>
          <w:u w:color="000000"/>
        </w:rPr>
      </w:pPr>
      <w:r w:rsidRPr="0093384F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Li, Harbin, and </w:t>
      </w:r>
      <w:proofErr w:type="spellStart"/>
      <w:r w:rsidRPr="0093384F">
        <w:rPr>
          <w:rFonts w:ascii="Verdana" w:hAnsi="Verdana"/>
          <w:color w:val="595959" w:themeColor="text1" w:themeTint="A6"/>
          <w:sz w:val="20"/>
          <w:u w:color="000000"/>
          <w:lang w:val="en-GB"/>
        </w:rPr>
        <w:t>Jianguo</w:t>
      </w:r>
      <w:proofErr w:type="spellEnd"/>
      <w:r w:rsidRPr="0093384F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Wu. “Use and Misuse of Landscape Indices.” </w:t>
      </w:r>
      <w:r w:rsidRPr="0093384F">
        <w:rPr>
          <w:rFonts w:ascii="Verdana" w:hAnsi="Verdana"/>
          <w:color w:val="595959" w:themeColor="text1" w:themeTint="A6"/>
          <w:sz w:val="20"/>
          <w:u w:color="000000"/>
        </w:rPr>
        <w:t>Landscape Ecology, vol. 19, no. 4, 2004, pp. 389–399., doi:10.1023/b:land.0000030441.15628.d6</w:t>
      </w:r>
      <w:r w:rsidR="00983228" w:rsidRPr="00983228">
        <w:rPr>
          <w:rFonts w:ascii="Verdana" w:hAnsi="Verdana"/>
          <w:color w:val="595959" w:themeColor="text1" w:themeTint="A6"/>
          <w:sz w:val="20"/>
          <w:u w:color="000000"/>
        </w:rPr>
        <w:t>.</w:t>
      </w:r>
    </w:p>
    <w:p w14:paraId="3A9C22F1" w14:textId="0967891F" w:rsidR="00524237" w:rsidRPr="0093384F" w:rsidRDefault="0093384F" w:rsidP="0093384F">
      <w:pPr>
        <w:pStyle w:val="NoSpacing"/>
        <w:numPr>
          <w:ilvl w:val="0"/>
          <w:numId w:val="6"/>
        </w:numPr>
        <w:spacing w:line="276" w:lineRule="auto"/>
        <w:rPr>
          <w:rFonts w:ascii="Verdana" w:hAnsi="Verdana"/>
          <w:color w:val="595959" w:themeColor="text1" w:themeTint="A6"/>
          <w:sz w:val="20"/>
          <w:u w:color="000000"/>
          <w:lang w:val="en-GB"/>
        </w:rPr>
      </w:pPr>
      <w:r w:rsidRPr="0093384F">
        <w:rPr>
          <w:rFonts w:ascii="Verdana" w:hAnsi="Verdana"/>
          <w:color w:val="595959" w:themeColor="text1" w:themeTint="A6"/>
          <w:sz w:val="20"/>
          <w:u w:color="000000"/>
          <w:lang w:val="en-GB"/>
        </w:rPr>
        <w:t>Levin S.A. 1992. The problem of pattern and scale in ecology.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93384F">
        <w:rPr>
          <w:rFonts w:ascii="Verdana" w:hAnsi="Verdana"/>
          <w:color w:val="595959" w:themeColor="text1" w:themeTint="A6"/>
          <w:sz w:val="20"/>
          <w:u w:color="000000"/>
          <w:lang w:val="en-GB"/>
        </w:rPr>
        <w:t>Ecology 73: 1943–1967</w:t>
      </w:r>
      <w:r w:rsidR="00983228" w:rsidRPr="0093384F">
        <w:rPr>
          <w:rFonts w:ascii="Verdana" w:hAnsi="Verdana"/>
          <w:color w:val="595959" w:themeColor="text1" w:themeTint="A6"/>
          <w:sz w:val="20"/>
          <w:u w:color="000000"/>
        </w:rPr>
        <w:t>.</w:t>
      </w:r>
    </w:p>
    <w:p w14:paraId="2F9F237E" w14:textId="1CEDEE24" w:rsidR="00524237" w:rsidRPr="0093384F" w:rsidRDefault="0093384F" w:rsidP="0093384F">
      <w:pPr>
        <w:pStyle w:val="NoSpacing"/>
        <w:numPr>
          <w:ilvl w:val="0"/>
          <w:numId w:val="6"/>
        </w:numPr>
        <w:spacing w:line="276" w:lineRule="auto"/>
        <w:rPr>
          <w:rFonts w:ascii="Verdana" w:hAnsi="Verdana"/>
          <w:color w:val="595959" w:themeColor="text1" w:themeTint="A6"/>
          <w:sz w:val="20"/>
          <w:u w:color="000000"/>
          <w:lang w:val="en-GB"/>
        </w:rPr>
      </w:pPr>
      <w:r w:rsidRPr="0093384F">
        <w:rPr>
          <w:rFonts w:ascii="Verdana" w:hAnsi="Verdana"/>
          <w:color w:val="595959" w:themeColor="text1" w:themeTint="A6"/>
          <w:sz w:val="20"/>
          <w:u w:color="000000"/>
          <w:lang w:val="en-GB"/>
        </w:rPr>
        <w:t>Wu J. 1999. Hierarchy and scaling: Extrapolating information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93384F">
        <w:rPr>
          <w:rFonts w:ascii="Verdana" w:hAnsi="Verdana"/>
          <w:color w:val="595959" w:themeColor="text1" w:themeTint="A6"/>
          <w:sz w:val="20"/>
          <w:u w:color="000000"/>
          <w:lang w:val="en-GB"/>
        </w:rPr>
        <w:t>along a scaling ladder. Canadian Journal of Remote Sensing 25: 367–380</w:t>
      </w:r>
      <w:r w:rsidR="00524237" w:rsidRPr="0093384F">
        <w:rPr>
          <w:rFonts w:ascii="Verdana" w:hAnsi="Verdana"/>
          <w:color w:val="595959" w:themeColor="text1" w:themeTint="A6"/>
          <w:sz w:val="20"/>
          <w:u w:color="000000"/>
          <w:lang w:val="en-GB"/>
        </w:rPr>
        <w:t>.</w:t>
      </w:r>
    </w:p>
    <w:p w14:paraId="29FD19C9" w14:textId="689F7D82" w:rsidR="00524237" w:rsidRDefault="001B70C1" w:rsidP="001B70C1">
      <w:pPr>
        <w:pStyle w:val="NoSpacing"/>
        <w:numPr>
          <w:ilvl w:val="0"/>
          <w:numId w:val="6"/>
        </w:numPr>
        <w:spacing w:line="276" w:lineRule="auto"/>
        <w:rPr>
          <w:rFonts w:ascii="Verdana" w:hAnsi="Verdana"/>
          <w:color w:val="595959" w:themeColor="text1" w:themeTint="A6"/>
          <w:sz w:val="20"/>
          <w:u w:color="000000"/>
          <w:lang w:val="en-GB"/>
        </w:rPr>
      </w:pPr>
      <w:r w:rsidRPr="001B70C1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Smith, </w:t>
      </w:r>
      <w:proofErr w:type="spellStart"/>
      <w:r w:rsidRPr="001B70C1">
        <w:rPr>
          <w:rFonts w:ascii="Verdana" w:hAnsi="Verdana"/>
          <w:color w:val="595959" w:themeColor="text1" w:themeTint="A6"/>
          <w:sz w:val="20"/>
          <w:u w:color="000000"/>
          <w:lang w:val="en-GB"/>
        </w:rPr>
        <w:t>M.j</w:t>
      </w:r>
      <w:proofErr w:type="spellEnd"/>
      <w:r w:rsidRPr="001B70C1">
        <w:rPr>
          <w:rFonts w:ascii="Verdana" w:hAnsi="Verdana"/>
          <w:color w:val="595959" w:themeColor="text1" w:themeTint="A6"/>
          <w:sz w:val="20"/>
          <w:u w:color="000000"/>
          <w:lang w:val="en-GB"/>
        </w:rPr>
        <w:t>., and C.f. Pain. “Applications of Remote Sensing in Geomorphology.” Progress in Physical Geography, vol. 33, no. 4, 2009, pp. 568–582., doi:10.1177/0309133309346648</w:t>
      </w:r>
      <w:r w:rsidR="00524237" w:rsidRPr="00524237">
        <w:rPr>
          <w:rFonts w:ascii="Verdana" w:hAnsi="Verdana"/>
          <w:color w:val="595959" w:themeColor="text1" w:themeTint="A6"/>
          <w:sz w:val="20"/>
          <w:u w:color="000000"/>
          <w:lang w:val="en-GB"/>
        </w:rPr>
        <w:t>.</w:t>
      </w:r>
    </w:p>
    <w:p w14:paraId="499EDE0F" w14:textId="2C914C3A" w:rsidR="00E80E7C" w:rsidRPr="00E80E7C" w:rsidRDefault="00E80E7C" w:rsidP="00E80E7C">
      <w:pPr>
        <w:pStyle w:val="NoSpacing"/>
        <w:numPr>
          <w:ilvl w:val="0"/>
          <w:numId w:val="6"/>
        </w:numPr>
        <w:spacing w:line="276" w:lineRule="auto"/>
        <w:rPr>
          <w:rFonts w:ascii="Verdana" w:hAnsi="Verdana"/>
          <w:color w:val="595959" w:themeColor="text1" w:themeTint="A6"/>
          <w:sz w:val="20"/>
          <w:u w:color="000000"/>
          <w:lang w:val="en-GB"/>
        </w:rPr>
      </w:pPr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Clark, R.N. 1999: Spectroscopy of rocks and minerals,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and principles of spectroscopy. In </w:t>
      </w:r>
      <w:proofErr w:type="spellStart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Rencz</w:t>
      </w:r>
      <w:proofErr w:type="spellEnd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, A.N., editor,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Manual of remote sensing, volume 3, Remote sensing for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the Earth sciences, New York: Wiley, 3–58.</w:t>
      </w:r>
    </w:p>
    <w:p w14:paraId="7829975A" w14:textId="069A7C22" w:rsidR="00524237" w:rsidRDefault="00E80E7C" w:rsidP="00E80E7C">
      <w:pPr>
        <w:pStyle w:val="NoSpacing"/>
        <w:numPr>
          <w:ilvl w:val="0"/>
          <w:numId w:val="6"/>
        </w:numPr>
        <w:spacing w:line="276" w:lineRule="auto"/>
        <w:rPr>
          <w:rFonts w:ascii="Verdana" w:hAnsi="Verdana"/>
          <w:color w:val="595959" w:themeColor="text1" w:themeTint="A6"/>
          <w:sz w:val="20"/>
          <w:u w:color="000000"/>
          <w:lang w:val="en-GB"/>
        </w:rPr>
      </w:pPr>
      <w:proofErr w:type="spellStart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Waldhoff</w:t>
      </w:r>
      <w:proofErr w:type="spellEnd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, G., </w:t>
      </w:r>
      <w:proofErr w:type="spellStart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Bubenzer</w:t>
      </w:r>
      <w:proofErr w:type="spellEnd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, O., </w:t>
      </w:r>
      <w:proofErr w:type="spellStart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Bolten</w:t>
      </w:r>
      <w:proofErr w:type="spellEnd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, A., </w:t>
      </w:r>
      <w:proofErr w:type="spellStart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Koppe</w:t>
      </w:r>
      <w:proofErr w:type="spellEnd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, W. and </w:t>
      </w:r>
      <w:proofErr w:type="spellStart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Bareth</w:t>
      </w:r>
      <w:proofErr w:type="spellEnd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, G. 2008: Spectral analysis of ASTER, Hyperion, and </w:t>
      </w:r>
      <w:proofErr w:type="spellStart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Quickbird</w:t>
      </w:r>
      <w:proofErr w:type="spellEnd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data for geomorphological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and geological research in Egypt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(</w:t>
      </w:r>
      <w:proofErr w:type="spellStart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Dakhla</w:t>
      </w:r>
      <w:proofErr w:type="spellEnd"/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Oasis, Western Desert). International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Archives of the Photogrammetry, Remote Sensing and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E80E7C">
        <w:rPr>
          <w:rFonts w:ascii="Verdana" w:hAnsi="Verdana"/>
          <w:color w:val="595959" w:themeColor="text1" w:themeTint="A6"/>
          <w:sz w:val="20"/>
          <w:u w:color="000000"/>
          <w:lang w:val="en-GB"/>
        </w:rPr>
        <w:t>Spatial Information Sciences 37, 1201–206.</w:t>
      </w:r>
    </w:p>
    <w:p w14:paraId="6F98D953" w14:textId="5E155787" w:rsidR="009B41EE" w:rsidRPr="009B41EE" w:rsidRDefault="009B41EE" w:rsidP="009B41EE">
      <w:pPr>
        <w:pStyle w:val="NoSpacing"/>
        <w:numPr>
          <w:ilvl w:val="0"/>
          <w:numId w:val="6"/>
        </w:numPr>
        <w:spacing w:line="276" w:lineRule="auto"/>
        <w:rPr>
          <w:rFonts w:ascii="Verdana" w:hAnsi="Verdana"/>
          <w:color w:val="595959" w:themeColor="text1" w:themeTint="A6"/>
          <w:sz w:val="20"/>
          <w:u w:color="000000"/>
          <w:lang w:val="en-GB"/>
        </w:rPr>
      </w:pPr>
      <w:r w:rsidRPr="009B41EE">
        <w:rPr>
          <w:rFonts w:ascii="Verdana" w:hAnsi="Verdana"/>
          <w:color w:val="595959" w:themeColor="text1" w:themeTint="A6"/>
          <w:sz w:val="20"/>
          <w:u w:color="000000"/>
          <w:lang w:val="en-GB"/>
        </w:rPr>
        <w:t>Lahti, M. and Jones, D.G. 2003: Environmental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9B41EE">
        <w:rPr>
          <w:rFonts w:ascii="Verdana" w:hAnsi="Verdana"/>
          <w:color w:val="595959" w:themeColor="text1" w:themeTint="A6"/>
          <w:sz w:val="20"/>
          <w:u w:color="000000"/>
          <w:lang w:val="en-GB"/>
        </w:rPr>
        <w:t>applications of airborne radiometric surveys. First</w:t>
      </w:r>
      <w:r>
        <w:rPr>
          <w:rFonts w:ascii="Verdana" w:hAnsi="Verdana"/>
          <w:color w:val="595959" w:themeColor="text1" w:themeTint="A6"/>
          <w:sz w:val="20"/>
          <w:u w:color="000000"/>
          <w:lang w:val="en-GB"/>
        </w:rPr>
        <w:t xml:space="preserve"> </w:t>
      </w:r>
      <w:r w:rsidRPr="009B41EE">
        <w:rPr>
          <w:rFonts w:ascii="Verdana" w:hAnsi="Verdana"/>
          <w:color w:val="595959" w:themeColor="text1" w:themeTint="A6"/>
          <w:sz w:val="20"/>
          <w:u w:color="000000"/>
          <w:lang w:val="en-GB"/>
        </w:rPr>
        <w:t>Break 21, 35–41.</w:t>
      </w:r>
    </w:p>
    <w:p w14:paraId="6CDA819F" w14:textId="4D862DFD" w:rsidR="0063130E" w:rsidRPr="00524237" w:rsidRDefault="0063130E" w:rsidP="00524237">
      <w:pPr>
        <w:pStyle w:val="NoSpacing"/>
        <w:numPr>
          <w:ilvl w:val="0"/>
          <w:numId w:val="6"/>
        </w:numPr>
        <w:spacing w:line="276" w:lineRule="auto"/>
        <w:rPr>
          <w:rFonts w:ascii="Verdana" w:hAnsi="Verdana"/>
          <w:color w:val="595959" w:themeColor="text1" w:themeTint="A6"/>
          <w:sz w:val="20"/>
          <w:u w:color="000000"/>
          <w:lang w:val="en-GB"/>
        </w:rPr>
      </w:pPr>
      <w:r w:rsidRPr="00524237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br w:type="page"/>
      </w:r>
    </w:p>
    <w:p w14:paraId="361E6621" w14:textId="77777777" w:rsidR="009B0B3B" w:rsidRPr="009B0B3B" w:rsidRDefault="00777371" w:rsidP="009B0B3B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bookmarkStart w:id="8" w:name="_Hlk506143892"/>
      <w:r w:rsidRPr="00DE429F">
        <w:rPr>
          <w:rFonts w:ascii="Verdana" w:hAnsi="Verdana"/>
          <w:b/>
          <w:color w:val="595959" w:themeColor="text1" w:themeTint="A6"/>
          <w:sz w:val="20"/>
          <w:szCs w:val="20"/>
        </w:rPr>
        <w:lastRenderedPageBreak/>
        <w:t>LAB</w:t>
      </w:r>
      <w:r w:rsidR="009B41EE"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Pr="00DE429F">
        <w:rPr>
          <w:rFonts w:ascii="Verdana" w:hAnsi="Verdana"/>
          <w:b/>
          <w:color w:val="595959" w:themeColor="text1" w:themeTint="A6"/>
          <w:sz w:val="20"/>
          <w:szCs w:val="20"/>
        </w:rPr>
        <w:t>.2.1</w:t>
      </w:r>
      <w:r w:rsidR="00277A99">
        <w:rPr>
          <w:rFonts w:ascii="Verdana" w:hAnsi="Verdana"/>
          <w:b/>
          <w:color w:val="595959" w:themeColor="text1" w:themeTint="A6"/>
          <w:sz w:val="20"/>
          <w:szCs w:val="20"/>
        </w:rPr>
        <w:t xml:space="preserve"> Lab</w:t>
      </w:r>
      <w:r w:rsidR="009B41EE"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="00277A99">
        <w:rPr>
          <w:rFonts w:ascii="Verdana" w:hAnsi="Verdana"/>
          <w:b/>
          <w:color w:val="595959" w:themeColor="text1" w:themeTint="A6"/>
          <w:sz w:val="20"/>
          <w:szCs w:val="20"/>
        </w:rPr>
        <w:t xml:space="preserve"> Q1</w:t>
      </w:r>
      <w:bookmarkEnd w:id="8"/>
      <w:r w:rsidR="00F017BC" w:rsidRPr="00F017BC">
        <w:rPr>
          <w:rFonts w:ascii="Verdana" w:hAnsi="Verdana"/>
          <w:b/>
          <w:color w:val="595959" w:themeColor="text1" w:themeTint="A6"/>
          <w:sz w:val="20"/>
          <w:szCs w:val="20"/>
        </w:rPr>
        <w:t xml:space="preserve"> </w:t>
      </w:r>
      <w:r w:rsidR="0044324A">
        <w:rPr>
          <w:rFonts w:ascii="Verdana" w:hAnsi="Verdana"/>
          <w:b/>
          <w:color w:val="595959" w:themeColor="text1" w:themeTint="A6"/>
          <w:sz w:val="20"/>
          <w:szCs w:val="20"/>
        </w:rPr>
        <w:t xml:space="preserve">– </w:t>
      </w:r>
      <w:r w:rsidR="009B0B3B" w:rsidRPr="009B0B3B">
        <w:rPr>
          <w:rFonts w:ascii="Verdana" w:hAnsi="Verdana"/>
          <w:b/>
          <w:color w:val="595959" w:themeColor="text1" w:themeTint="A6"/>
          <w:sz w:val="20"/>
          <w:szCs w:val="20"/>
        </w:rPr>
        <w:t>Metadata: Table of files</w:t>
      </w:r>
    </w:p>
    <w:p w14:paraId="7EA509E5" w14:textId="4740C992" w:rsidR="002336FF" w:rsidRPr="00DE429F" w:rsidRDefault="009B0B3B" w:rsidP="009B0B3B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r w:rsidRPr="009B0B3B">
        <w:rPr>
          <w:rFonts w:ascii="Verdana" w:hAnsi="Verdana"/>
          <w:b/>
          <w:color w:val="595959" w:themeColor="text1" w:themeTint="A6"/>
          <w:sz w:val="20"/>
          <w:szCs w:val="20"/>
        </w:rPr>
        <w:t>Create a table of your files used and created in this lab. Make sure your table contains five columns: (1) name of file, (2) projection/coordinate system, (3) description of data in the file, (4) source (course folder, where it was downloaded from, or the file(s) that you manipulated to form the new file), &amp; (5) tool/method used to create the file.</w:t>
      </w:r>
    </w:p>
    <w:p w14:paraId="321F3EB9" w14:textId="63B8A7A4" w:rsidR="00BB3F6F" w:rsidRDefault="00BB3F6F" w:rsidP="00BB3F6F">
      <w:pPr>
        <w:rPr>
          <w:rFonts w:ascii="Verdana" w:hAnsi="Verdana"/>
          <w:color w:val="595959" w:themeColor="text1" w:themeTint="A6"/>
          <w:sz w:val="20"/>
          <w:szCs w:val="20"/>
          <w:lang w:val="en-GB"/>
        </w:rPr>
      </w:pPr>
      <w:r w:rsidRPr="00DE429F">
        <w:rPr>
          <w:rFonts w:ascii="Verdana" w:hAnsi="Verdana"/>
          <w:color w:val="595959" w:themeColor="text1" w:themeTint="A6"/>
          <w:sz w:val="20"/>
          <w:szCs w:val="20"/>
          <w:lang w:val="en-GB"/>
        </w:rPr>
        <w:t xml:space="preserve">A preview of the created excel schedule, </w:t>
      </w:r>
      <w:r>
        <w:rPr>
          <w:rFonts w:ascii="Verdana" w:hAnsi="Verdana"/>
          <w:color w:val="595959" w:themeColor="text1" w:themeTint="A6"/>
          <w:sz w:val="20"/>
          <w:szCs w:val="20"/>
          <w:lang w:val="en-GB"/>
        </w:rPr>
        <w:t xml:space="preserve">including received and newly created filed, </w:t>
      </w:r>
      <w:r w:rsidRPr="00DE429F">
        <w:rPr>
          <w:rFonts w:ascii="Verdana" w:hAnsi="Verdana"/>
          <w:color w:val="595959" w:themeColor="text1" w:themeTint="A6"/>
          <w:sz w:val="20"/>
          <w:szCs w:val="20"/>
          <w:lang w:val="en-GB"/>
        </w:rPr>
        <w:t>can be seen hereunder</w:t>
      </w:r>
      <w:r>
        <w:rPr>
          <w:rFonts w:ascii="Verdana" w:hAnsi="Verdana"/>
          <w:color w:val="595959" w:themeColor="text1" w:themeTint="A6"/>
          <w:sz w:val="20"/>
          <w:szCs w:val="20"/>
          <w:lang w:val="en-GB"/>
        </w:rPr>
        <w:t xml:space="preserve">. The full </w:t>
      </w:r>
      <w:r w:rsidRPr="00DE429F">
        <w:rPr>
          <w:rFonts w:ascii="Verdana" w:hAnsi="Verdana"/>
          <w:color w:val="595959" w:themeColor="text1" w:themeTint="A6"/>
          <w:sz w:val="20"/>
          <w:szCs w:val="20"/>
          <w:lang w:val="en-GB"/>
        </w:rPr>
        <w:t xml:space="preserve">excel file </w:t>
      </w:r>
      <w:r>
        <w:rPr>
          <w:rFonts w:ascii="Verdana" w:hAnsi="Verdana"/>
          <w:color w:val="595959" w:themeColor="text1" w:themeTint="A6"/>
          <w:sz w:val="20"/>
          <w:szCs w:val="20"/>
          <w:lang w:val="en-GB"/>
        </w:rPr>
        <w:t xml:space="preserve">has been also </w:t>
      </w:r>
      <w:r w:rsidRPr="00DE429F">
        <w:rPr>
          <w:rFonts w:ascii="Verdana" w:hAnsi="Verdana"/>
          <w:color w:val="595959" w:themeColor="text1" w:themeTint="A6"/>
          <w:sz w:val="20"/>
          <w:szCs w:val="20"/>
          <w:lang w:val="en-GB"/>
        </w:rPr>
        <w:t>included in the submission in the Drop Box.</w:t>
      </w:r>
    </w:p>
    <w:p w14:paraId="41B878B3" w14:textId="4A36FA46" w:rsidR="00A13165" w:rsidRPr="00DE429F" w:rsidRDefault="00A13165" w:rsidP="002336FF">
      <w:pPr>
        <w:ind w:left="-567"/>
        <w:rPr>
          <w:color w:val="595959" w:themeColor="text1" w:themeTint="A6"/>
          <w:lang w:val="en-GB"/>
        </w:rPr>
      </w:pPr>
      <w:r>
        <w:rPr>
          <w:noProof/>
          <w:color w:val="595959" w:themeColor="text1" w:themeTint="A6"/>
          <w:lang w:val="en-GB"/>
        </w:rPr>
        <w:drawing>
          <wp:inline distT="0" distB="0" distL="0" distR="0" wp14:anchorId="2B2D9D06" wp14:editId="69E031D1">
            <wp:extent cx="6505575" cy="46004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079" cy="462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7C8B" w14:textId="77777777" w:rsidR="00D418B8" w:rsidRDefault="00D418B8">
      <w:pPr>
        <w:rPr>
          <w:rFonts w:ascii="Verdana" w:eastAsia="Arial Unicode MS" w:hAnsi="Verdana" w:cs="Arial Unicode MS"/>
          <w:b/>
          <w:color w:val="595959" w:themeColor="text1" w:themeTint="A6"/>
          <w:sz w:val="20"/>
          <w:szCs w:val="20"/>
          <w:u w:color="000000"/>
          <w:bdr w:val="nil"/>
          <w:lang w:val="en-GB" w:eastAsia="en-GB"/>
        </w:rPr>
      </w:pPr>
      <w:r w:rsidRPr="00593D07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br w:type="page"/>
      </w:r>
    </w:p>
    <w:p w14:paraId="1589F047" w14:textId="77777777" w:rsidR="009B0B3B" w:rsidRPr="009B0B3B" w:rsidRDefault="00777371" w:rsidP="009B0B3B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r w:rsidRPr="0044324A">
        <w:rPr>
          <w:rFonts w:ascii="Verdana" w:hAnsi="Verdana"/>
          <w:b/>
          <w:color w:val="595959" w:themeColor="text1" w:themeTint="A6"/>
          <w:sz w:val="20"/>
          <w:szCs w:val="20"/>
        </w:rPr>
        <w:lastRenderedPageBreak/>
        <w:t>LAB</w:t>
      </w:r>
      <w:r w:rsidR="009B41EE"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Pr="0044324A">
        <w:rPr>
          <w:rFonts w:ascii="Verdana" w:hAnsi="Verdana"/>
          <w:b/>
          <w:color w:val="595959" w:themeColor="text1" w:themeTint="A6"/>
          <w:sz w:val="20"/>
          <w:szCs w:val="20"/>
        </w:rPr>
        <w:t>.2.2</w:t>
      </w:r>
      <w:r w:rsidR="006342CB" w:rsidRPr="0044324A">
        <w:rPr>
          <w:rFonts w:ascii="Verdana" w:hAnsi="Verdana"/>
          <w:b/>
          <w:color w:val="595959" w:themeColor="text1" w:themeTint="A6"/>
          <w:sz w:val="20"/>
          <w:szCs w:val="20"/>
        </w:rPr>
        <w:t xml:space="preserve"> Lab</w:t>
      </w:r>
      <w:r w:rsidR="009B41EE"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="006342CB" w:rsidRPr="0044324A">
        <w:rPr>
          <w:rFonts w:ascii="Verdana" w:hAnsi="Verdana"/>
          <w:b/>
          <w:color w:val="595959" w:themeColor="text1" w:themeTint="A6"/>
          <w:sz w:val="20"/>
          <w:szCs w:val="20"/>
        </w:rPr>
        <w:t xml:space="preserve"> Q2</w:t>
      </w:r>
      <w:r w:rsidR="0044324A" w:rsidRPr="0044324A">
        <w:rPr>
          <w:rFonts w:ascii="Verdana" w:hAnsi="Verdana"/>
          <w:b/>
          <w:color w:val="595959" w:themeColor="text1" w:themeTint="A6"/>
          <w:sz w:val="20"/>
          <w:szCs w:val="20"/>
        </w:rPr>
        <w:t xml:space="preserve"> – </w:t>
      </w:r>
      <w:r w:rsidR="009B0B3B" w:rsidRPr="009B0B3B">
        <w:rPr>
          <w:rFonts w:ascii="Verdana" w:hAnsi="Verdana"/>
          <w:b/>
          <w:color w:val="595959" w:themeColor="text1" w:themeTint="A6"/>
          <w:sz w:val="20"/>
          <w:szCs w:val="20"/>
        </w:rPr>
        <w:t>Check your DEM—Mosaic, extract &amp; map algebra!</w:t>
      </w:r>
    </w:p>
    <w:p w14:paraId="67D3865E" w14:textId="01F50B06" w:rsidR="009B0B3B" w:rsidRDefault="009B0B3B" w:rsidP="009B0B3B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r w:rsidRPr="009B0B3B">
        <w:rPr>
          <w:rFonts w:ascii="Verdana" w:hAnsi="Verdana"/>
          <w:b/>
          <w:color w:val="595959" w:themeColor="text1" w:themeTint="A6"/>
          <w:sz w:val="20"/>
          <w:szCs w:val="20"/>
        </w:rPr>
        <w:t>Let’s check your math! Use the identify tool to determine the elevation of a precise cell: Look at the General map and find the mountain ‘</w:t>
      </w:r>
      <w:proofErr w:type="spellStart"/>
      <w:r w:rsidRPr="009B0B3B">
        <w:rPr>
          <w:rFonts w:ascii="Verdana" w:hAnsi="Verdana"/>
          <w:b/>
          <w:color w:val="595959" w:themeColor="text1" w:themeTint="A6"/>
          <w:sz w:val="20"/>
          <w:szCs w:val="20"/>
        </w:rPr>
        <w:t>Sjeltietjahke</w:t>
      </w:r>
      <w:proofErr w:type="spellEnd"/>
      <w:r w:rsidRPr="009B0B3B">
        <w:rPr>
          <w:rFonts w:ascii="Verdana" w:hAnsi="Verdana"/>
          <w:b/>
          <w:color w:val="595959" w:themeColor="text1" w:themeTint="A6"/>
          <w:sz w:val="20"/>
          <w:szCs w:val="20"/>
        </w:rPr>
        <w:t>’ on the southern border of the DNR. Zoom far into the point that shows the top of the mountain (to the left of the height according to the General Map: 1085 m).</w:t>
      </w:r>
    </w:p>
    <w:p w14:paraId="30B4907D" w14:textId="77777777" w:rsidR="004A1219" w:rsidRPr="009B0B3B" w:rsidRDefault="004A1219" w:rsidP="009B0B3B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</w:p>
    <w:p w14:paraId="38D6B54A" w14:textId="3F4E7EFE" w:rsidR="009B0B3B" w:rsidRDefault="009B0B3B" w:rsidP="009B0B3B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r w:rsidRPr="009B0B3B">
        <w:rPr>
          <w:rFonts w:ascii="Verdana" w:hAnsi="Verdana"/>
          <w:b/>
          <w:color w:val="595959" w:themeColor="text1" w:themeTint="A6"/>
          <w:sz w:val="20"/>
          <w:szCs w:val="20"/>
        </w:rPr>
        <w:t>a. According to the DEM, what is the elevation right under the point?</w:t>
      </w:r>
    </w:p>
    <w:p w14:paraId="416AA985" w14:textId="1A17E4CE" w:rsidR="001D7D41" w:rsidRDefault="00FD4A77" w:rsidP="009B0B3B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 xml:space="preserve">An elevation of </w:t>
      </w:r>
      <w:r w:rsidR="001D7D41" w:rsidRPr="00F05D53">
        <w:rPr>
          <w:rFonts w:ascii="Verdana" w:hAnsi="Verdana"/>
          <w:color w:val="595959" w:themeColor="text1" w:themeTint="A6"/>
          <w:sz w:val="20"/>
          <w:szCs w:val="20"/>
        </w:rPr>
        <w:t>1072 m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 has been obtained by using the identify tool on this grid (Daima_2DEMs_10.tif).</w:t>
      </w:r>
    </w:p>
    <w:p w14:paraId="21B171B4" w14:textId="77777777" w:rsidR="004A1219" w:rsidRPr="00F05D53" w:rsidRDefault="004A1219" w:rsidP="009B0B3B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</w:p>
    <w:p w14:paraId="1FF5BC5D" w14:textId="48E23E27" w:rsidR="009B0B3B" w:rsidRDefault="009B0B3B" w:rsidP="009B0B3B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r w:rsidRPr="009B0B3B">
        <w:rPr>
          <w:rFonts w:ascii="Verdana" w:hAnsi="Verdana"/>
          <w:b/>
          <w:color w:val="595959" w:themeColor="text1" w:themeTint="A6"/>
          <w:sz w:val="20"/>
          <w:szCs w:val="20"/>
        </w:rPr>
        <w:t>b. According to DEM, is the highest elevation on that mountain where the general map shows?</w:t>
      </w:r>
    </w:p>
    <w:p w14:paraId="2A77377C" w14:textId="59209898" w:rsidR="00F05D53" w:rsidRPr="00F05D53" w:rsidRDefault="00F05D53" w:rsidP="009B0B3B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  <w:r w:rsidRPr="00F05D53">
        <w:rPr>
          <w:rFonts w:ascii="Verdana" w:hAnsi="Verdana"/>
          <w:color w:val="595959" w:themeColor="text1" w:themeTint="A6"/>
          <w:sz w:val="20"/>
          <w:szCs w:val="20"/>
        </w:rPr>
        <w:t xml:space="preserve">A contours shapefile with contours every 1 m has been created, </w:t>
      </w:r>
      <w:proofErr w:type="gramStart"/>
      <w:r w:rsidRPr="00F05D53">
        <w:rPr>
          <w:rFonts w:ascii="Verdana" w:hAnsi="Verdana"/>
          <w:color w:val="595959" w:themeColor="text1" w:themeTint="A6"/>
          <w:sz w:val="20"/>
          <w:szCs w:val="20"/>
        </w:rPr>
        <w:t>in order to</w:t>
      </w:r>
      <w:proofErr w:type="gramEnd"/>
      <w:r w:rsidRPr="00F05D53">
        <w:rPr>
          <w:rFonts w:ascii="Verdana" w:hAnsi="Verdana"/>
          <w:color w:val="595959" w:themeColor="text1" w:themeTint="A6"/>
          <w:sz w:val="20"/>
          <w:szCs w:val="20"/>
        </w:rPr>
        <w:t xml:space="preserve"> check the elevations around this point</w:t>
      </w:r>
      <w:r>
        <w:rPr>
          <w:rFonts w:ascii="Verdana" w:hAnsi="Verdana"/>
          <w:color w:val="595959" w:themeColor="text1" w:themeTint="A6"/>
          <w:sz w:val="20"/>
          <w:szCs w:val="20"/>
        </w:rPr>
        <w:t>.</w:t>
      </w:r>
    </w:p>
    <w:p w14:paraId="0793F1F4" w14:textId="528ADB3B" w:rsidR="00F05D53" w:rsidRPr="00FD4A77" w:rsidRDefault="00F05D53" w:rsidP="00F05D53">
      <w:pPr>
        <w:rPr>
          <w:rFonts w:ascii="Verdana" w:hAnsi="Verdana"/>
          <w:color w:val="595959" w:themeColor="text1" w:themeTint="A6"/>
          <w:sz w:val="20"/>
          <w:szCs w:val="20"/>
        </w:rPr>
      </w:pPr>
      <w:r w:rsidRPr="00FD4A77">
        <w:rPr>
          <w:noProof/>
        </w:rPr>
        <w:drawing>
          <wp:inline distT="0" distB="0" distL="0" distR="0" wp14:anchorId="1B29538D" wp14:editId="4C113EFB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425F" w14:textId="49C00321" w:rsidR="00F05D53" w:rsidRPr="00FD4A77" w:rsidRDefault="00F05D53" w:rsidP="00F05D53">
      <w:pPr>
        <w:rPr>
          <w:rFonts w:ascii="Verdana" w:hAnsi="Verdana"/>
          <w:color w:val="595959" w:themeColor="text1" w:themeTint="A6"/>
          <w:sz w:val="20"/>
          <w:szCs w:val="20"/>
          <w:lang w:val="en-GB"/>
        </w:rPr>
      </w:pPr>
      <w:r w:rsidRPr="00FD4A77">
        <w:rPr>
          <w:rFonts w:ascii="Verdana" w:hAnsi="Verdana"/>
          <w:color w:val="595959" w:themeColor="text1" w:themeTint="A6"/>
          <w:sz w:val="20"/>
          <w:szCs w:val="20"/>
          <w:lang w:val="en-GB"/>
        </w:rPr>
        <w:t xml:space="preserve">The previously obtained elevation of 1072 m </w:t>
      </w:r>
      <w:r w:rsidR="00FD4A77">
        <w:rPr>
          <w:rFonts w:ascii="Verdana" w:hAnsi="Verdana"/>
          <w:color w:val="595959" w:themeColor="text1" w:themeTint="A6"/>
          <w:sz w:val="20"/>
          <w:szCs w:val="20"/>
          <w:lang w:val="en-GB"/>
        </w:rPr>
        <w:t>at</w:t>
      </w:r>
      <w:r w:rsidR="00FD4A77" w:rsidRPr="00FD4A77">
        <w:rPr>
          <w:rFonts w:ascii="Verdana" w:hAnsi="Verdana"/>
          <w:color w:val="595959" w:themeColor="text1" w:themeTint="A6"/>
          <w:sz w:val="20"/>
          <w:szCs w:val="20"/>
          <w:lang w:val="en-GB"/>
        </w:rPr>
        <w:t xml:space="preserve"> this point </w:t>
      </w:r>
      <w:r w:rsidRPr="00FD4A77">
        <w:rPr>
          <w:rFonts w:ascii="Verdana" w:hAnsi="Verdana"/>
          <w:color w:val="595959" w:themeColor="text1" w:themeTint="A6"/>
          <w:sz w:val="20"/>
          <w:szCs w:val="20"/>
          <w:lang w:val="en-GB"/>
        </w:rPr>
        <w:t xml:space="preserve">can be easily double-checked </w:t>
      </w:r>
      <w:r w:rsidR="00FD4A77" w:rsidRPr="00FD4A77">
        <w:rPr>
          <w:rFonts w:ascii="Verdana" w:hAnsi="Verdana"/>
          <w:color w:val="595959" w:themeColor="text1" w:themeTint="A6"/>
          <w:sz w:val="20"/>
          <w:szCs w:val="20"/>
          <w:lang w:val="en-GB"/>
        </w:rPr>
        <w:t>b</w:t>
      </w:r>
      <w:r w:rsidRPr="00FD4A77">
        <w:rPr>
          <w:rFonts w:ascii="Verdana" w:hAnsi="Verdana"/>
          <w:color w:val="595959" w:themeColor="text1" w:themeTint="A6"/>
          <w:sz w:val="20"/>
          <w:szCs w:val="20"/>
          <w:lang w:val="en-GB"/>
        </w:rPr>
        <w:t xml:space="preserve">y selecting the contour that runs through the point. Having a further look at this contours map, it can be also checked that </w:t>
      </w:r>
      <w:r w:rsidR="004A1219">
        <w:rPr>
          <w:rFonts w:ascii="Verdana" w:hAnsi="Verdana"/>
          <w:color w:val="595959" w:themeColor="text1" w:themeTint="A6"/>
          <w:sz w:val="20"/>
          <w:szCs w:val="20"/>
          <w:lang w:val="en-GB"/>
        </w:rPr>
        <w:t>this point is not the highest elevation in this area</w:t>
      </w:r>
      <w:r w:rsidR="00FD4A77" w:rsidRPr="00FD4A77">
        <w:rPr>
          <w:rFonts w:ascii="Verdana" w:hAnsi="Verdana"/>
          <w:color w:val="595959" w:themeColor="text1" w:themeTint="A6"/>
          <w:sz w:val="20"/>
          <w:szCs w:val="20"/>
          <w:lang w:val="en-GB"/>
        </w:rPr>
        <w:t>.</w:t>
      </w:r>
    </w:p>
    <w:p w14:paraId="660FED01" w14:textId="551FB0A5" w:rsidR="00F05D53" w:rsidRPr="00FD4A77" w:rsidRDefault="00F05D53" w:rsidP="009B0B3B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</w:p>
    <w:p w14:paraId="2225D112" w14:textId="77777777" w:rsidR="004A1219" w:rsidRDefault="004A1219">
      <w:pPr>
        <w:rPr>
          <w:rFonts w:ascii="Verdana" w:eastAsia="Arial Unicode MS" w:hAnsi="Verdana" w:cs="Arial Unicode MS"/>
          <w:b/>
          <w:color w:val="595959" w:themeColor="text1" w:themeTint="A6"/>
          <w:sz w:val="20"/>
          <w:szCs w:val="20"/>
          <w:u w:color="000000"/>
          <w:bdr w:val="nil"/>
          <w:lang w:val="en-GB" w:eastAsia="en-GB"/>
        </w:rPr>
      </w:pPr>
      <w:r w:rsidRPr="004A1219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br w:type="page"/>
      </w:r>
    </w:p>
    <w:p w14:paraId="70C8E513" w14:textId="2F63C914" w:rsidR="00D418B8" w:rsidRDefault="009B0B3B" w:rsidP="009B0B3B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r w:rsidRPr="009B0B3B">
        <w:rPr>
          <w:rFonts w:ascii="Verdana" w:hAnsi="Verdana"/>
          <w:b/>
          <w:color w:val="595959" w:themeColor="text1" w:themeTint="A6"/>
          <w:sz w:val="20"/>
          <w:szCs w:val="20"/>
        </w:rPr>
        <w:lastRenderedPageBreak/>
        <w:t xml:space="preserve">c. If not, in which direction and how far away is the true highest point (according to the DEM) and what is the highest elevation of </w:t>
      </w:r>
      <w:proofErr w:type="spellStart"/>
      <w:r w:rsidRPr="009B0B3B">
        <w:rPr>
          <w:rFonts w:ascii="Verdana" w:hAnsi="Verdana"/>
          <w:b/>
          <w:color w:val="595959" w:themeColor="text1" w:themeTint="A6"/>
          <w:sz w:val="20"/>
          <w:szCs w:val="20"/>
        </w:rPr>
        <w:t>Sjeltietjahke</w:t>
      </w:r>
      <w:proofErr w:type="spellEnd"/>
      <w:r w:rsidRPr="009B0B3B">
        <w:rPr>
          <w:rFonts w:ascii="Verdana" w:hAnsi="Verdana"/>
          <w:b/>
          <w:color w:val="595959" w:themeColor="text1" w:themeTint="A6"/>
          <w:sz w:val="20"/>
          <w:szCs w:val="20"/>
        </w:rPr>
        <w:t xml:space="preserve">?  </w:t>
      </w:r>
    </w:p>
    <w:p w14:paraId="5C0308EA" w14:textId="54662539" w:rsidR="006D297E" w:rsidRPr="006D297E" w:rsidRDefault="006D297E" w:rsidP="009B0B3B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 xml:space="preserve">By looking at the selected contours in the attributes table, 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 xml:space="preserve">it can be checked 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that 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>th</w:t>
      </w:r>
      <w:r>
        <w:rPr>
          <w:rFonts w:ascii="Verdana" w:hAnsi="Verdana"/>
          <w:color w:val="595959" w:themeColor="text1" w:themeTint="A6"/>
          <w:sz w:val="20"/>
          <w:szCs w:val="20"/>
        </w:rPr>
        <w:t>e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 xml:space="preserve"> highe</w:t>
      </w:r>
      <w:r>
        <w:rPr>
          <w:rFonts w:ascii="Verdana" w:hAnsi="Verdana"/>
          <w:color w:val="595959" w:themeColor="text1" w:themeTint="A6"/>
          <w:sz w:val="20"/>
          <w:szCs w:val="20"/>
        </w:rPr>
        <w:t>st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 xml:space="preserve"> contour 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in this area is located 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 xml:space="preserve">at </w:t>
      </w:r>
      <w:r>
        <w:rPr>
          <w:rFonts w:ascii="Verdana" w:hAnsi="Verdana"/>
          <w:color w:val="595959" w:themeColor="text1" w:themeTint="A6"/>
          <w:sz w:val="20"/>
          <w:szCs w:val="20"/>
        </w:rPr>
        <w:t xml:space="preserve">an elevation of 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>1084 m</w:t>
      </w:r>
      <w:r w:rsidR="0069522D">
        <w:rPr>
          <w:rFonts w:ascii="Verdana" w:hAnsi="Verdana"/>
          <w:color w:val="595959" w:themeColor="text1" w:themeTint="A6"/>
          <w:sz w:val="20"/>
          <w:szCs w:val="20"/>
        </w:rPr>
        <w:t>. By checking the elevation of points above this contour</w:t>
      </w:r>
      <w:r w:rsidR="007474E5">
        <w:rPr>
          <w:rFonts w:ascii="Verdana" w:hAnsi="Verdana"/>
          <w:color w:val="595959" w:themeColor="text1" w:themeTint="A6"/>
          <w:sz w:val="20"/>
          <w:szCs w:val="20"/>
        </w:rPr>
        <w:t xml:space="preserve"> (on the grid)</w:t>
      </w:r>
      <w:r w:rsidR="0069522D">
        <w:rPr>
          <w:rFonts w:ascii="Verdana" w:hAnsi="Verdana"/>
          <w:color w:val="595959" w:themeColor="text1" w:themeTint="A6"/>
          <w:sz w:val="20"/>
          <w:szCs w:val="20"/>
        </w:rPr>
        <w:t>, elevations of approx. 1084,6</w:t>
      </w:r>
      <w:r w:rsidR="007474E5">
        <w:rPr>
          <w:rFonts w:ascii="Verdana" w:hAnsi="Verdana"/>
          <w:color w:val="595959" w:themeColor="text1" w:themeTint="A6"/>
          <w:sz w:val="20"/>
          <w:szCs w:val="20"/>
        </w:rPr>
        <w:t>3</w:t>
      </w:r>
      <w:r w:rsidR="0069522D">
        <w:rPr>
          <w:rFonts w:ascii="Verdana" w:hAnsi="Verdana"/>
          <w:color w:val="595959" w:themeColor="text1" w:themeTint="A6"/>
          <w:sz w:val="20"/>
          <w:szCs w:val="20"/>
        </w:rPr>
        <w:t xml:space="preserve"> m can be observed, 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 xml:space="preserve">which </w:t>
      </w:r>
      <w:r w:rsidR="0069522D">
        <w:rPr>
          <w:rFonts w:ascii="Verdana" w:hAnsi="Verdana"/>
          <w:color w:val="595959" w:themeColor="text1" w:themeTint="A6"/>
          <w:sz w:val="20"/>
          <w:szCs w:val="20"/>
        </w:rPr>
        <w:t>are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 xml:space="preserve"> </w:t>
      </w:r>
      <w:r w:rsidR="0069522D">
        <w:rPr>
          <w:rFonts w:ascii="Verdana" w:hAnsi="Verdana"/>
          <w:color w:val="595959" w:themeColor="text1" w:themeTint="A6"/>
          <w:sz w:val="20"/>
          <w:szCs w:val="20"/>
        </w:rPr>
        <w:t>only slightly different from the 1085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 xml:space="preserve"> m </w:t>
      </w:r>
      <w:r w:rsidR="004A1219">
        <w:rPr>
          <w:rFonts w:ascii="Verdana" w:hAnsi="Verdana"/>
          <w:color w:val="595959" w:themeColor="text1" w:themeTint="A6"/>
          <w:sz w:val="20"/>
          <w:szCs w:val="20"/>
        </w:rPr>
        <w:t>elevation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 xml:space="preserve"> shown on the general map</w:t>
      </w:r>
      <w:r w:rsidR="004A1219">
        <w:rPr>
          <w:rFonts w:ascii="Verdana" w:hAnsi="Verdana"/>
          <w:color w:val="595959" w:themeColor="text1" w:themeTint="A6"/>
          <w:sz w:val="20"/>
          <w:szCs w:val="20"/>
        </w:rPr>
        <w:t xml:space="preserve"> at this point</w:t>
      </w:r>
      <w:r w:rsidR="004A1219" w:rsidRPr="00FD4A77">
        <w:rPr>
          <w:rFonts w:ascii="Verdana" w:hAnsi="Verdana"/>
          <w:color w:val="595959" w:themeColor="text1" w:themeTint="A6"/>
          <w:sz w:val="20"/>
          <w:szCs w:val="20"/>
        </w:rPr>
        <w:t>.</w:t>
      </w:r>
    </w:p>
    <w:p w14:paraId="05E80E03" w14:textId="5F069C04" w:rsidR="004A1219" w:rsidRPr="0069522D" w:rsidRDefault="004A1219" w:rsidP="009B0B3B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  <w:r w:rsidRPr="0069522D">
        <w:rPr>
          <w:noProof/>
        </w:rPr>
        <w:drawing>
          <wp:inline distT="0" distB="0" distL="0" distR="0" wp14:anchorId="48810A95" wp14:editId="1D1FA970">
            <wp:extent cx="5731510" cy="12128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235A" w14:textId="2DB0B38D" w:rsidR="0069522D" w:rsidRPr="0069522D" w:rsidRDefault="0069522D" w:rsidP="009B0B3B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  <w:r w:rsidRPr="0069522D">
        <w:rPr>
          <w:rFonts w:ascii="Verdana" w:hAnsi="Verdana"/>
          <w:color w:val="595959" w:themeColor="text1" w:themeTint="A6"/>
          <w:sz w:val="20"/>
          <w:szCs w:val="20"/>
        </w:rPr>
        <w:t xml:space="preserve">After observing on the map that the highest point of the DEM </w:t>
      </w:r>
      <w:proofErr w:type="gramStart"/>
      <w:r>
        <w:rPr>
          <w:rFonts w:ascii="Verdana" w:hAnsi="Verdana"/>
          <w:color w:val="595959" w:themeColor="text1" w:themeTint="A6"/>
          <w:sz w:val="20"/>
          <w:szCs w:val="20"/>
        </w:rPr>
        <w:t xml:space="preserve">is located </w:t>
      </w:r>
      <w:r w:rsidRPr="0069522D">
        <w:rPr>
          <w:rFonts w:ascii="Verdana" w:hAnsi="Verdana"/>
          <w:color w:val="595959" w:themeColor="text1" w:themeTint="A6"/>
          <w:sz w:val="20"/>
          <w:szCs w:val="20"/>
        </w:rPr>
        <w:t>in</w:t>
      </w:r>
      <w:proofErr w:type="gramEnd"/>
      <w:r w:rsidRPr="0069522D">
        <w:rPr>
          <w:rFonts w:ascii="Verdana" w:hAnsi="Verdana"/>
          <w:color w:val="595959" w:themeColor="text1" w:themeTint="A6"/>
          <w:sz w:val="20"/>
          <w:szCs w:val="20"/>
        </w:rPr>
        <w:t xml:space="preserve"> the </w:t>
      </w:r>
      <w:r w:rsidR="00495F92">
        <w:rPr>
          <w:rFonts w:ascii="Verdana" w:hAnsi="Verdana"/>
          <w:color w:val="595959" w:themeColor="text1" w:themeTint="A6"/>
          <w:sz w:val="20"/>
          <w:szCs w:val="20"/>
        </w:rPr>
        <w:t>w</w:t>
      </w:r>
      <w:r w:rsidRPr="0069522D">
        <w:rPr>
          <w:rFonts w:ascii="Verdana" w:hAnsi="Verdana"/>
          <w:color w:val="595959" w:themeColor="text1" w:themeTint="A6"/>
          <w:sz w:val="20"/>
          <w:szCs w:val="20"/>
        </w:rPr>
        <w:t>est direction from the highest point on the general map, a distance of approx. 40 m between both points can be measured.</w:t>
      </w:r>
    </w:p>
    <w:p w14:paraId="1CCD651E" w14:textId="451843DE" w:rsidR="006D297E" w:rsidRPr="0069522D" w:rsidRDefault="006D297E" w:rsidP="009B0B3B">
      <w:pPr>
        <w:pStyle w:val="Text"/>
        <w:rPr>
          <w:rFonts w:ascii="Verdana" w:hAnsi="Verdana"/>
          <w:color w:val="595959" w:themeColor="text1" w:themeTint="A6"/>
          <w:sz w:val="20"/>
          <w:szCs w:val="20"/>
        </w:rPr>
      </w:pPr>
      <w:r w:rsidRPr="0069522D">
        <w:rPr>
          <w:noProof/>
        </w:rPr>
        <w:drawing>
          <wp:inline distT="0" distB="0" distL="0" distR="0" wp14:anchorId="4EF070B1" wp14:editId="7920165B">
            <wp:extent cx="2486025" cy="1504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75FD" w14:textId="77777777" w:rsidR="009B0B3B" w:rsidRDefault="009B0B3B" w:rsidP="009B0B3B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</w:p>
    <w:p w14:paraId="26A305FA" w14:textId="6DAEEEDF" w:rsidR="00650E9E" w:rsidRDefault="00650E9E" w:rsidP="00650E9E">
      <w:pPr>
        <w:rPr>
          <w:rFonts w:ascii="Verdana" w:hAnsi="Verdana"/>
          <w:color w:val="595959" w:themeColor="text1" w:themeTint="A6"/>
          <w:sz w:val="20"/>
          <w:szCs w:val="20"/>
          <w:lang w:val="en-GB"/>
        </w:rPr>
      </w:pPr>
    </w:p>
    <w:p w14:paraId="355B65F4" w14:textId="77777777" w:rsidR="00D418B8" w:rsidRDefault="00D418B8" w:rsidP="00650E9E">
      <w:pPr>
        <w:rPr>
          <w:rFonts w:ascii="Verdana" w:hAnsi="Verdana"/>
          <w:color w:val="595959" w:themeColor="text1" w:themeTint="A6"/>
          <w:sz w:val="20"/>
          <w:szCs w:val="20"/>
          <w:lang w:val="en-GB"/>
        </w:rPr>
      </w:pPr>
    </w:p>
    <w:p w14:paraId="635EFB53" w14:textId="6B0EC1D1" w:rsidR="00116F17" w:rsidRDefault="00116F17" w:rsidP="00650E9E">
      <w:pPr>
        <w:rPr>
          <w:rFonts w:ascii="Verdana" w:hAnsi="Verdana"/>
          <w:color w:val="595959" w:themeColor="text1" w:themeTint="A6"/>
          <w:sz w:val="20"/>
          <w:szCs w:val="20"/>
          <w:lang w:val="en-GB"/>
        </w:rPr>
      </w:pPr>
    </w:p>
    <w:p w14:paraId="2DA739E6" w14:textId="77777777" w:rsidR="00F7254E" w:rsidRDefault="00F7254E">
      <w:pPr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</w:pPr>
      <w:r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br w:type="page"/>
      </w:r>
    </w:p>
    <w:p w14:paraId="33D84950" w14:textId="77777777" w:rsidR="00CC3F7D" w:rsidRDefault="00CC3F7D" w:rsidP="00CC3F7D">
      <w:pPr>
        <w:spacing w:line="360" w:lineRule="auto"/>
        <w:rPr>
          <w:rFonts w:ascii="Verdana" w:hAnsi="Verdana"/>
          <w:b/>
          <w:color w:val="595959" w:themeColor="text1" w:themeTint="A6"/>
          <w:sz w:val="20"/>
          <w:lang w:val="en-GB"/>
        </w:rPr>
      </w:pPr>
      <w:r w:rsidRPr="00CC3F7D">
        <w:rPr>
          <w:rFonts w:ascii="Verdana" w:hAnsi="Verdana"/>
          <w:b/>
          <w:color w:val="595959" w:themeColor="text1" w:themeTint="A6"/>
          <w:sz w:val="20"/>
          <w:lang w:val="en-GB"/>
        </w:rPr>
        <w:lastRenderedPageBreak/>
        <w:t xml:space="preserve">LAB1.3 </w:t>
      </w:r>
      <w:r>
        <w:rPr>
          <w:rFonts w:ascii="Verdana" w:hAnsi="Verdana"/>
          <w:b/>
          <w:color w:val="595959" w:themeColor="text1" w:themeTint="A6"/>
          <w:sz w:val="20"/>
          <w:lang w:val="en-GB"/>
        </w:rPr>
        <w:t>– MAP ASSIGNMENT</w:t>
      </w:r>
    </w:p>
    <w:p w14:paraId="51FCEBAE" w14:textId="77777777" w:rsidR="00CC3F7D" w:rsidRPr="009C0D75" w:rsidRDefault="00CC3F7D" w:rsidP="00CC3F7D">
      <w:pPr>
        <w:rPr>
          <w:rFonts w:ascii="Verdana" w:hAnsi="Verdana"/>
          <w:color w:val="595959" w:themeColor="text1" w:themeTint="A6"/>
          <w:sz w:val="20"/>
          <w:szCs w:val="20"/>
          <w:lang w:val="en-GB"/>
        </w:rPr>
      </w:pPr>
    </w:p>
    <w:p w14:paraId="6EEA4F1F" w14:textId="73679809" w:rsidR="00CC3F7D" w:rsidRPr="009C0D75" w:rsidRDefault="00CC3F7D" w:rsidP="00CC3F7D">
      <w:pPr>
        <w:pStyle w:val="Text"/>
        <w:ind w:firstLine="708"/>
        <w:rPr>
          <w:rFonts w:ascii="Verdana" w:hAnsi="Verdana"/>
          <w:color w:val="595959" w:themeColor="text1" w:themeTint="A6"/>
          <w:sz w:val="20"/>
          <w:szCs w:val="20"/>
        </w:rPr>
      </w:pPr>
      <w:r w:rsidRPr="009C0D75">
        <w:rPr>
          <w:rFonts w:ascii="Verdana" w:hAnsi="Verdana"/>
          <w:b/>
          <w:color w:val="595959" w:themeColor="text1" w:themeTint="A6"/>
          <w:sz w:val="20"/>
          <w:szCs w:val="20"/>
        </w:rPr>
        <w:t>LAB</w:t>
      </w:r>
      <w:r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Pr="009C0D75">
        <w:rPr>
          <w:rFonts w:ascii="Verdana" w:hAnsi="Verdana"/>
          <w:b/>
          <w:color w:val="595959" w:themeColor="text1" w:themeTint="A6"/>
          <w:sz w:val="20"/>
          <w:szCs w:val="20"/>
        </w:rPr>
        <w:t>.3.1 MAP 1</w:t>
      </w:r>
      <w:r w:rsidRPr="009C0D75">
        <w:rPr>
          <w:rFonts w:ascii="Verdana" w:hAnsi="Verdana"/>
          <w:color w:val="595959" w:themeColor="text1" w:themeTint="A6"/>
          <w:sz w:val="20"/>
          <w:szCs w:val="20"/>
        </w:rPr>
        <w:t xml:space="preserve"> – </w:t>
      </w:r>
      <w:r>
        <w:rPr>
          <w:rFonts w:ascii="Verdana" w:hAnsi="Verdana"/>
          <w:color w:val="595959" w:themeColor="text1" w:themeTint="A6"/>
          <w:sz w:val="20"/>
          <w:szCs w:val="20"/>
        </w:rPr>
        <w:t>Easy-to-read map for a mushroom-picking weekend pamphlet</w:t>
      </w:r>
    </w:p>
    <w:p w14:paraId="2DEA3B18" w14:textId="34CEBE7A" w:rsidR="00CC3F7D" w:rsidRDefault="00CC3F7D" w:rsidP="00CC3F7D">
      <w:pPr>
        <w:pStyle w:val="Text"/>
        <w:ind w:left="708"/>
        <w:rPr>
          <w:rFonts w:ascii="Verdana" w:hAnsi="Verdana"/>
          <w:color w:val="595959" w:themeColor="text1" w:themeTint="A6"/>
          <w:sz w:val="20"/>
          <w:szCs w:val="20"/>
        </w:rPr>
      </w:pPr>
      <w:r w:rsidRPr="009C0D75">
        <w:rPr>
          <w:rFonts w:ascii="Verdana" w:hAnsi="Verdana"/>
          <w:color w:val="595959" w:themeColor="text1" w:themeTint="A6"/>
          <w:sz w:val="20"/>
          <w:szCs w:val="20"/>
        </w:rPr>
        <w:t>This</w:t>
      </w:r>
      <w:r w:rsidR="006A300A">
        <w:rPr>
          <w:rFonts w:ascii="Verdana" w:hAnsi="Verdana"/>
          <w:color w:val="595959" w:themeColor="text1" w:themeTint="A6"/>
          <w:sz w:val="20"/>
          <w:szCs w:val="20"/>
        </w:rPr>
        <w:t xml:space="preserve"> map shows</w:t>
      </w:r>
      <w:r w:rsidR="009D0D89">
        <w:rPr>
          <w:rFonts w:ascii="Verdana" w:hAnsi="Verdana"/>
          <w:color w:val="595959" w:themeColor="text1" w:themeTint="A6"/>
          <w:sz w:val="20"/>
          <w:szCs w:val="20"/>
        </w:rPr>
        <w:t xml:space="preserve">, in the form of a weekend-activity pamphlet, </w:t>
      </w:r>
      <w:r w:rsidR="006A300A">
        <w:rPr>
          <w:rFonts w:ascii="Verdana" w:hAnsi="Verdana"/>
          <w:color w:val="595959" w:themeColor="text1" w:themeTint="A6"/>
          <w:sz w:val="20"/>
          <w:szCs w:val="20"/>
        </w:rPr>
        <w:t xml:space="preserve">the areas within </w:t>
      </w:r>
      <w:proofErr w:type="spellStart"/>
      <w:r w:rsidR="006A300A">
        <w:rPr>
          <w:rFonts w:ascii="Verdana" w:hAnsi="Verdana"/>
          <w:color w:val="595959" w:themeColor="text1" w:themeTint="A6"/>
          <w:sz w:val="20"/>
          <w:szCs w:val="20"/>
        </w:rPr>
        <w:t>Daimadalen</w:t>
      </w:r>
      <w:proofErr w:type="spellEnd"/>
      <w:r w:rsidR="009D0D89">
        <w:rPr>
          <w:rFonts w:ascii="Verdana" w:hAnsi="Verdana"/>
          <w:color w:val="595959" w:themeColor="text1" w:themeTint="A6"/>
          <w:sz w:val="20"/>
          <w:szCs w:val="20"/>
        </w:rPr>
        <w:t xml:space="preserve"> Nature Reserve</w:t>
      </w:r>
      <w:r w:rsidR="006A300A">
        <w:rPr>
          <w:rFonts w:ascii="Verdana" w:hAnsi="Verdana"/>
          <w:color w:val="595959" w:themeColor="text1" w:themeTint="A6"/>
          <w:sz w:val="20"/>
          <w:szCs w:val="20"/>
        </w:rPr>
        <w:t xml:space="preserve"> that meet the requirements of vegetation type, elevation, steepness, and south facing, which have been assumed as optimal for</w:t>
      </w:r>
      <w:r w:rsidR="00F14903">
        <w:rPr>
          <w:rFonts w:ascii="Verdana" w:hAnsi="Verdana"/>
          <w:color w:val="595959" w:themeColor="text1" w:themeTint="A6"/>
          <w:sz w:val="20"/>
          <w:szCs w:val="20"/>
        </w:rPr>
        <w:t xml:space="preserve"> chanterelle-picking. </w:t>
      </w:r>
    </w:p>
    <w:p w14:paraId="35A0F068" w14:textId="77777777" w:rsidR="00CC3F7D" w:rsidRPr="009C0D75" w:rsidRDefault="00CC3F7D" w:rsidP="00CC3F7D">
      <w:pPr>
        <w:pStyle w:val="Text"/>
        <w:ind w:firstLine="708"/>
        <w:rPr>
          <w:rFonts w:ascii="Verdana" w:hAnsi="Verdana"/>
          <w:color w:val="595959" w:themeColor="text1" w:themeTint="A6"/>
          <w:sz w:val="20"/>
          <w:szCs w:val="20"/>
        </w:rPr>
      </w:pPr>
    </w:p>
    <w:p w14:paraId="7A33A337" w14:textId="5EFADB1D" w:rsidR="00CC3F7D" w:rsidRPr="009C0D75" w:rsidRDefault="00CC3F7D" w:rsidP="00CC3F7D">
      <w:pPr>
        <w:pStyle w:val="Text"/>
        <w:ind w:firstLine="708"/>
        <w:rPr>
          <w:rFonts w:ascii="Verdana" w:hAnsi="Verdana"/>
          <w:color w:val="595959" w:themeColor="text1" w:themeTint="A6"/>
          <w:sz w:val="20"/>
          <w:szCs w:val="20"/>
        </w:rPr>
      </w:pPr>
      <w:r w:rsidRPr="009C0D75">
        <w:rPr>
          <w:rFonts w:ascii="Verdana" w:hAnsi="Verdana"/>
          <w:b/>
          <w:color w:val="595959" w:themeColor="text1" w:themeTint="A6"/>
          <w:sz w:val="20"/>
          <w:szCs w:val="20"/>
        </w:rPr>
        <w:t>LAB</w:t>
      </w:r>
      <w:r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Pr="009C0D75">
        <w:rPr>
          <w:rFonts w:ascii="Verdana" w:hAnsi="Verdana"/>
          <w:b/>
          <w:color w:val="595959" w:themeColor="text1" w:themeTint="A6"/>
          <w:sz w:val="20"/>
          <w:szCs w:val="20"/>
        </w:rPr>
        <w:t xml:space="preserve">.3.2 MAP 2 </w:t>
      </w:r>
      <w:r w:rsidRPr="009C0D75">
        <w:rPr>
          <w:rFonts w:ascii="Verdana" w:hAnsi="Verdana"/>
          <w:color w:val="595959" w:themeColor="text1" w:themeTint="A6"/>
          <w:sz w:val="20"/>
          <w:szCs w:val="20"/>
        </w:rPr>
        <w:t xml:space="preserve">– </w:t>
      </w:r>
      <w:r w:rsidR="00AF3DF5">
        <w:rPr>
          <w:rFonts w:ascii="Verdana" w:hAnsi="Verdana"/>
          <w:color w:val="595959" w:themeColor="text1" w:themeTint="A6"/>
          <w:sz w:val="20"/>
          <w:szCs w:val="20"/>
        </w:rPr>
        <w:t>Thematic maps</w:t>
      </w:r>
      <w:r w:rsidR="00644D4F">
        <w:rPr>
          <w:rFonts w:ascii="Verdana" w:hAnsi="Verdana"/>
          <w:color w:val="595959" w:themeColor="text1" w:themeTint="A6"/>
          <w:sz w:val="20"/>
          <w:szCs w:val="20"/>
        </w:rPr>
        <w:t xml:space="preserve"> for a report figure</w:t>
      </w:r>
    </w:p>
    <w:p w14:paraId="5201903D" w14:textId="60E61EB6" w:rsidR="00CC3F7D" w:rsidRPr="009D0D89" w:rsidRDefault="00360BEF" w:rsidP="009D0D89">
      <w:pPr>
        <w:pStyle w:val="Text"/>
        <w:ind w:left="708"/>
        <w:rPr>
          <w:rFonts w:ascii="Verdana" w:hAnsi="Verdana"/>
          <w:color w:val="595959" w:themeColor="text1" w:themeTint="A6"/>
          <w:sz w:val="20"/>
          <w:szCs w:val="20"/>
        </w:rPr>
      </w:pPr>
      <w:r>
        <w:rPr>
          <w:rFonts w:ascii="Verdana" w:hAnsi="Verdana"/>
          <w:color w:val="595959" w:themeColor="text1" w:themeTint="A6"/>
          <w:sz w:val="20"/>
          <w:szCs w:val="20"/>
        </w:rPr>
        <w:t xml:space="preserve">This </w:t>
      </w:r>
      <w:r w:rsidR="009D0D89">
        <w:rPr>
          <w:rFonts w:ascii="Verdana" w:hAnsi="Verdana"/>
          <w:color w:val="595959" w:themeColor="text1" w:themeTint="A6"/>
          <w:sz w:val="20"/>
          <w:szCs w:val="20"/>
        </w:rPr>
        <w:t xml:space="preserve">layout contains a series of four maps, where </w:t>
      </w:r>
      <w:r w:rsidR="009D0D89">
        <w:rPr>
          <w:rFonts w:ascii="Verdana" w:hAnsi="Verdana"/>
          <w:color w:val="595959" w:themeColor="text1" w:themeTint="A6"/>
          <w:sz w:val="20"/>
          <w:szCs w:val="20"/>
        </w:rPr>
        <w:t>conditions required as optimal for chanterelle location</w:t>
      </w:r>
      <w:r w:rsidR="009D0D89">
        <w:rPr>
          <w:rFonts w:ascii="Verdana" w:hAnsi="Verdana"/>
          <w:color w:val="595959" w:themeColor="text1" w:themeTint="A6"/>
          <w:sz w:val="20"/>
          <w:szCs w:val="20"/>
        </w:rPr>
        <w:t xml:space="preserve">, such as </w:t>
      </w:r>
      <w:r w:rsidR="009D0D89">
        <w:rPr>
          <w:rFonts w:ascii="Verdana" w:hAnsi="Verdana"/>
          <w:color w:val="595959" w:themeColor="text1" w:themeTint="A6"/>
          <w:sz w:val="20"/>
          <w:szCs w:val="20"/>
        </w:rPr>
        <w:t>vegetation type, elevation, steepness, and south facing</w:t>
      </w:r>
      <w:r w:rsidR="009D0D89">
        <w:rPr>
          <w:rFonts w:ascii="Verdana" w:hAnsi="Verdana"/>
          <w:color w:val="595959" w:themeColor="text1" w:themeTint="A6"/>
          <w:sz w:val="20"/>
          <w:szCs w:val="20"/>
        </w:rPr>
        <w:t>, are separately shown.</w:t>
      </w:r>
    </w:p>
    <w:p w14:paraId="43FD7910" w14:textId="51EA896F" w:rsidR="001C143C" w:rsidRDefault="001C143C">
      <w:pPr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</w:pPr>
      <w:r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br w:type="page"/>
      </w:r>
    </w:p>
    <w:p w14:paraId="6E74B232" w14:textId="297D7631" w:rsidR="00582CD3" w:rsidRPr="006930FA" w:rsidRDefault="00582CD3" w:rsidP="006930FA">
      <w:pPr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sectPr w:rsidR="00582CD3" w:rsidRPr="006930FA" w:rsidSect="00C46D77">
          <w:headerReference w:type="default" r:id="rId13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046E9CAE" w14:textId="71BA3F31" w:rsidR="00A13165" w:rsidRDefault="00A13165">
      <w:pPr>
        <w:rPr>
          <w:lang w:val="en-GB"/>
        </w:rPr>
        <w:sectPr w:rsidR="00A13165" w:rsidSect="00A13165">
          <w:headerReference w:type="default" r:id="rId14"/>
          <w:footerReference w:type="default" r:id="rId15"/>
          <w:type w:val="evenPage"/>
          <w:pgSz w:w="16838" w:h="11906" w:orient="landscape" w:code="9"/>
          <w:pgMar w:top="142" w:right="238" w:bottom="244" w:left="238" w:header="0" w:footer="0" w:gutter="0"/>
          <w:cols w:space="720"/>
          <w:docGrid w:linePitch="360"/>
        </w:sectPr>
      </w:pPr>
      <w:r>
        <w:rPr>
          <w:noProof/>
          <w:lang w:val="en-GB"/>
        </w:rPr>
        <w:lastRenderedPageBreak/>
        <w:drawing>
          <wp:inline distT="0" distB="0" distL="0" distR="0" wp14:anchorId="710597A1" wp14:editId="050025E4">
            <wp:extent cx="10334625" cy="7305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A613" w14:textId="151FB4C7" w:rsidR="00680074" w:rsidRDefault="00A13165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A71CA51" wp14:editId="53EBB8DC">
            <wp:extent cx="7305675" cy="10334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033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0074">
        <w:rPr>
          <w:lang w:val="en-GB"/>
        </w:rPr>
        <w:br w:type="page"/>
      </w:r>
    </w:p>
    <w:p w14:paraId="4A531C95" w14:textId="15F19BE9" w:rsidR="00582CD3" w:rsidRDefault="00582CD3" w:rsidP="00582CD3">
      <w:pPr>
        <w:rPr>
          <w:lang w:val="en-GB"/>
        </w:rPr>
        <w:sectPr w:rsidR="00582CD3" w:rsidSect="00A13165">
          <w:pgSz w:w="11906" w:h="16838" w:code="9"/>
          <w:pgMar w:top="238" w:right="142" w:bottom="238" w:left="244" w:header="0" w:footer="0" w:gutter="0"/>
          <w:cols w:space="720"/>
          <w:docGrid w:linePitch="360"/>
        </w:sectPr>
      </w:pPr>
    </w:p>
    <w:p w14:paraId="629EC531" w14:textId="179A1B31" w:rsidR="00965DCD" w:rsidRPr="00B530BD" w:rsidRDefault="00965DCD" w:rsidP="00397399">
      <w:pPr>
        <w:pStyle w:val="NoSpacing"/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</w:pPr>
      <w:r w:rsidRPr="00B530BD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lastRenderedPageBreak/>
        <w:t>LAB</w:t>
      </w:r>
      <w:r w:rsidR="007078A9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>1</w:t>
      </w:r>
      <w:r w:rsidR="00B530BD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>.4</w:t>
      </w:r>
      <w:r w:rsidRPr="00B530BD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 xml:space="preserve"> – MAP </w:t>
      </w:r>
      <w:r w:rsidR="00777371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t>QUESTIONS</w:t>
      </w:r>
    </w:p>
    <w:p w14:paraId="14700182" w14:textId="77777777" w:rsidR="00965DCD" w:rsidRPr="00B530BD" w:rsidRDefault="00965DCD" w:rsidP="00397399">
      <w:pPr>
        <w:pStyle w:val="NoSpacing"/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</w:pPr>
    </w:p>
    <w:p w14:paraId="21E8A63F" w14:textId="77777777" w:rsidR="00A11666" w:rsidRDefault="00A11666" w:rsidP="00397399">
      <w:pPr>
        <w:pStyle w:val="NoSpacing"/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</w:pPr>
    </w:p>
    <w:p w14:paraId="290A1D8A" w14:textId="606DCAC1" w:rsidR="00397399" w:rsidRPr="00DE429F" w:rsidRDefault="00DE429F" w:rsidP="00DE429F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t>LAB</w:t>
      </w:r>
      <w:r w:rsidR="007078A9"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t>.</w:t>
      </w:r>
      <w:r>
        <w:rPr>
          <w:rFonts w:ascii="Verdana" w:hAnsi="Verdana"/>
          <w:b/>
          <w:color w:val="595959" w:themeColor="text1" w:themeTint="A6"/>
          <w:sz w:val="20"/>
          <w:szCs w:val="20"/>
        </w:rPr>
        <w:t>4</w:t>
      </w:r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t>.</w:t>
      </w:r>
      <w:r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</w:p>
    <w:p w14:paraId="041BFA1F" w14:textId="35DCA775" w:rsidR="00397399" w:rsidRPr="002776AD" w:rsidRDefault="007078A9" w:rsidP="007078A9">
      <w:pPr>
        <w:rPr>
          <w:rFonts w:ascii="Verdana" w:hAnsi="Verdana"/>
          <w:b/>
          <w:sz w:val="20"/>
          <w:lang w:val="en-GB"/>
        </w:rPr>
      </w:pPr>
      <w:r w:rsidRPr="007078A9">
        <w:rPr>
          <w:rFonts w:ascii="Verdana" w:hAnsi="Verdana"/>
          <w:b/>
          <w:sz w:val="20"/>
          <w:lang w:val="en-GB"/>
        </w:rPr>
        <w:t>Map layout explanation: Explain how your map layout effectively communicates the</w:t>
      </w:r>
      <w:r>
        <w:rPr>
          <w:rFonts w:ascii="Verdana" w:hAnsi="Verdana"/>
          <w:b/>
          <w:sz w:val="20"/>
          <w:lang w:val="en-GB"/>
        </w:rPr>
        <w:t xml:space="preserve"> </w:t>
      </w:r>
      <w:r w:rsidRPr="007078A9">
        <w:rPr>
          <w:rFonts w:ascii="Verdana" w:hAnsi="Verdana"/>
          <w:b/>
          <w:sz w:val="20"/>
          <w:lang w:val="en-GB"/>
        </w:rPr>
        <w:t>purpose of your map based on the 6 Cs. Go through each ‘C’ and explain why you made</w:t>
      </w:r>
      <w:r>
        <w:rPr>
          <w:rFonts w:ascii="Verdana" w:hAnsi="Verdana"/>
          <w:b/>
          <w:sz w:val="20"/>
          <w:lang w:val="en-GB"/>
        </w:rPr>
        <w:t xml:space="preserve"> </w:t>
      </w:r>
      <w:r w:rsidRPr="007078A9">
        <w:rPr>
          <w:rFonts w:ascii="Verdana" w:hAnsi="Verdana"/>
          <w:b/>
          <w:sz w:val="20"/>
          <w:lang w:val="en-GB"/>
        </w:rPr>
        <w:t>the choices you made in, for example, colo</w:t>
      </w:r>
      <w:r w:rsidR="006979BA">
        <w:rPr>
          <w:rFonts w:ascii="Verdana" w:hAnsi="Verdana"/>
          <w:b/>
          <w:sz w:val="20"/>
          <w:lang w:val="en-GB"/>
        </w:rPr>
        <w:t>u</w:t>
      </w:r>
      <w:r w:rsidRPr="007078A9">
        <w:rPr>
          <w:rFonts w:ascii="Verdana" w:hAnsi="Verdana"/>
          <w:b/>
          <w:sz w:val="20"/>
          <w:lang w:val="en-GB"/>
        </w:rPr>
        <w:t>r and layout.</w:t>
      </w:r>
    </w:p>
    <w:p w14:paraId="0B0CB936" w14:textId="77777777" w:rsidR="00C459B6" w:rsidRDefault="00C459B6" w:rsidP="00CD572E">
      <w:pPr>
        <w:rPr>
          <w:rFonts w:ascii="Verdana" w:hAnsi="Verdana"/>
          <w:sz w:val="20"/>
          <w:lang w:val="en-GB"/>
        </w:rPr>
      </w:pPr>
    </w:p>
    <w:p w14:paraId="1D478795" w14:textId="0F3BFAAF" w:rsidR="001E0A80" w:rsidRDefault="001E0A80" w:rsidP="00CD572E">
      <w:p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Given that layouts </w:t>
      </w:r>
      <w:r>
        <w:rPr>
          <w:rFonts w:ascii="Verdana" w:hAnsi="Verdana"/>
          <w:sz w:val="20"/>
          <w:lang w:val="en-GB"/>
        </w:rPr>
        <w:t>Lab</w:t>
      </w:r>
      <w:r>
        <w:rPr>
          <w:rFonts w:ascii="Verdana" w:hAnsi="Verdana"/>
          <w:sz w:val="20"/>
          <w:lang w:val="en-GB"/>
        </w:rPr>
        <w:t>1</w:t>
      </w:r>
      <w:r>
        <w:rPr>
          <w:rFonts w:ascii="Verdana" w:hAnsi="Verdana"/>
          <w:sz w:val="20"/>
          <w:lang w:val="en-GB"/>
        </w:rPr>
        <w:t>.3.1 and Lab</w:t>
      </w:r>
      <w:r>
        <w:rPr>
          <w:rFonts w:ascii="Verdana" w:hAnsi="Verdana"/>
          <w:sz w:val="20"/>
          <w:lang w:val="en-GB"/>
        </w:rPr>
        <w:t>1</w:t>
      </w:r>
      <w:r>
        <w:rPr>
          <w:rFonts w:ascii="Verdana" w:hAnsi="Verdana"/>
          <w:sz w:val="20"/>
          <w:lang w:val="en-GB"/>
        </w:rPr>
        <w:t xml:space="preserve">.3.2 </w:t>
      </w:r>
      <w:r>
        <w:rPr>
          <w:rFonts w:ascii="Verdana" w:hAnsi="Verdana"/>
          <w:sz w:val="20"/>
          <w:lang w:val="en-GB"/>
        </w:rPr>
        <w:t>have different purposes, they have been therefore designed following different criteria.</w:t>
      </w:r>
      <w:r w:rsidR="00224431">
        <w:rPr>
          <w:rFonts w:ascii="Verdana" w:hAnsi="Verdana"/>
          <w:sz w:val="20"/>
          <w:lang w:val="en-GB"/>
        </w:rPr>
        <w:t xml:space="preserve"> However, </w:t>
      </w:r>
      <w:proofErr w:type="gramStart"/>
      <w:r w:rsidR="00224431">
        <w:rPr>
          <w:rFonts w:ascii="Verdana" w:hAnsi="Verdana"/>
          <w:sz w:val="20"/>
          <w:lang w:val="en-GB"/>
        </w:rPr>
        <w:t>both of them</w:t>
      </w:r>
      <w:proofErr w:type="gramEnd"/>
      <w:r w:rsidR="00224431">
        <w:rPr>
          <w:rFonts w:ascii="Verdana" w:hAnsi="Verdana"/>
          <w:sz w:val="20"/>
          <w:lang w:val="en-GB"/>
        </w:rPr>
        <w:t xml:space="preserve"> have been conceived as with a grey-scale base map, to which relevant data layer have been overlaid using bright and saturated colours.</w:t>
      </w:r>
      <w:r w:rsidR="00174035">
        <w:rPr>
          <w:rFonts w:ascii="Verdana" w:hAnsi="Verdana"/>
          <w:sz w:val="20"/>
          <w:lang w:val="en-GB"/>
        </w:rPr>
        <w:t xml:space="preserve"> The contrast produced by this overlay helps focusing on the relevant information of the map.</w:t>
      </w:r>
    </w:p>
    <w:p w14:paraId="065FAC04" w14:textId="7DAACB87" w:rsidR="00174035" w:rsidRDefault="00174035" w:rsidP="00CD572E">
      <w:p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The following criteria have been applied to </w:t>
      </w:r>
      <w:r>
        <w:rPr>
          <w:rFonts w:ascii="Verdana" w:hAnsi="Verdana"/>
          <w:sz w:val="20"/>
          <w:lang w:val="en-GB"/>
        </w:rPr>
        <w:t>layout Lab1.3.1</w:t>
      </w:r>
      <w:r>
        <w:rPr>
          <w:rFonts w:ascii="Verdana" w:hAnsi="Verdana"/>
          <w:sz w:val="20"/>
          <w:lang w:val="en-GB"/>
        </w:rPr>
        <w:t>:</w:t>
      </w:r>
    </w:p>
    <w:p w14:paraId="282FBEEE" w14:textId="77777777" w:rsidR="000D0EDC" w:rsidRDefault="000D0EDC" w:rsidP="000D0EDC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A4 landscape </w:t>
      </w:r>
      <w:r w:rsidRPr="00C459B6">
        <w:rPr>
          <w:rFonts w:ascii="Verdana" w:hAnsi="Verdana"/>
          <w:b/>
          <w:sz w:val="20"/>
          <w:lang w:val="en-GB"/>
        </w:rPr>
        <w:t>format</w:t>
      </w:r>
      <w:r>
        <w:rPr>
          <w:rFonts w:ascii="Verdana" w:hAnsi="Verdana"/>
          <w:sz w:val="20"/>
          <w:lang w:val="en-GB"/>
        </w:rPr>
        <w:t xml:space="preserve"> has been used </w:t>
      </w:r>
      <w:proofErr w:type="gramStart"/>
      <w:r>
        <w:rPr>
          <w:rFonts w:ascii="Verdana" w:hAnsi="Verdana"/>
          <w:sz w:val="20"/>
          <w:lang w:val="en-GB"/>
        </w:rPr>
        <w:t>in order to</w:t>
      </w:r>
      <w:proofErr w:type="gramEnd"/>
      <w:r>
        <w:rPr>
          <w:rFonts w:ascii="Verdana" w:hAnsi="Verdana"/>
          <w:sz w:val="20"/>
          <w:lang w:val="en-GB"/>
        </w:rPr>
        <w:t xml:space="preserve"> optimise the map size.</w:t>
      </w:r>
    </w:p>
    <w:p w14:paraId="3AACCF1B" w14:textId="77777777" w:rsidR="00076CDA" w:rsidRDefault="00076CDA" w:rsidP="00076CDA">
      <w:pPr>
        <w:pStyle w:val="ListParagraph"/>
        <w:rPr>
          <w:rFonts w:ascii="Verdana" w:hAnsi="Verdana"/>
          <w:sz w:val="20"/>
          <w:lang w:val="en-GB"/>
        </w:rPr>
      </w:pPr>
    </w:p>
    <w:p w14:paraId="1008F717" w14:textId="4EA21281" w:rsidR="000D0EDC" w:rsidRDefault="000D0EDC" w:rsidP="000D0EDC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Because it is a pamphlet format, its purpose should be to show the </w:t>
      </w:r>
      <w:r w:rsidRPr="00C459B6">
        <w:rPr>
          <w:rFonts w:ascii="Verdana" w:hAnsi="Verdana"/>
          <w:b/>
          <w:sz w:val="20"/>
          <w:lang w:val="en-GB"/>
        </w:rPr>
        <w:t>relevant information</w:t>
      </w:r>
      <w:r>
        <w:rPr>
          <w:rFonts w:ascii="Verdana" w:hAnsi="Verdana"/>
          <w:sz w:val="20"/>
          <w:lang w:val="en-GB"/>
        </w:rPr>
        <w:t xml:space="preserve"> in a simple and effective way, as </w:t>
      </w:r>
      <w:r w:rsidR="00076CDA">
        <w:rPr>
          <w:rFonts w:ascii="Verdana" w:hAnsi="Verdana"/>
          <w:sz w:val="20"/>
          <w:lang w:val="en-GB"/>
        </w:rPr>
        <w:t xml:space="preserve">well as </w:t>
      </w:r>
      <w:r>
        <w:rPr>
          <w:rFonts w:ascii="Verdana" w:hAnsi="Verdana"/>
          <w:sz w:val="20"/>
          <w:lang w:val="en-GB"/>
        </w:rPr>
        <w:t xml:space="preserve">probably to show certain </w:t>
      </w:r>
      <w:r w:rsidR="00076CDA">
        <w:rPr>
          <w:rFonts w:ascii="Verdana" w:hAnsi="Verdana"/>
          <w:sz w:val="20"/>
          <w:lang w:val="en-GB"/>
        </w:rPr>
        <w:t xml:space="preserve">further </w:t>
      </w:r>
      <w:r>
        <w:rPr>
          <w:rFonts w:ascii="Verdana" w:hAnsi="Verdana"/>
          <w:sz w:val="20"/>
          <w:lang w:val="en-GB"/>
        </w:rPr>
        <w:t>information in the form of text</w:t>
      </w:r>
      <w:r w:rsidR="00076CDA">
        <w:rPr>
          <w:rFonts w:ascii="Verdana" w:hAnsi="Verdana"/>
          <w:sz w:val="20"/>
          <w:lang w:val="en-GB"/>
        </w:rPr>
        <w:t xml:space="preserve"> (descriptions, hints, advice, and so on)</w:t>
      </w:r>
      <w:r>
        <w:rPr>
          <w:rFonts w:ascii="Verdana" w:hAnsi="Verdana"/>
          <w:sz w:val="20"/>
          <w:lang w:val="en-GB"/>
        </w:rPr>
        <w:t xml:space="preserve">. All </w:t>
      </w:r>
      <w:r w:rsidR="00076CDA">
        <w:rPr>
          <w:rFonts w:ascii="Verdana" w:hAnsi="Verdana"/>
          <w:sz w:val="20"/>
          <w:lang w:val="en-GB"/>
        </w:rPr>
        <w:t>other</w:t>
      </w:r>
      <w:r>
        <w:rPr>
          <w:rFonts w:ascii="Verdana" w:hAnsi="Verdana"/>
          <w:sz w:val="20"/>
          <w:lang w:val="en-GB"/>
        </w:rPr>
        <w:t xml:space="preserve"> information, such </w:t>
      </w:r>
      <w:r w:rsidR="00076CDA">
        <w:rPr>
          <w:rFonts w:ascii="Verdana" w:hAnsi="Verdana"/>
          <w:sz w:val="20"/>
          <w:lang w:val="en-GB"/>
        </w:rPr>
        <w:t>as revision notes, author, coordinates system, have been omitted, since these are probably not of interest in this case.</w:t>
      </w:r>
    </w:p>
    <w:p w14:paraId="2A99FD39" w14:textId="25FBF992" w:rsidR="000D0EDC" w:rsidRPr="000D0EDC" w:rsidRDefault="000D0EDC" w:rsidP="00076CDA">
      <w:pPr>
        <w:pStyle w:val="ListParagraph"/>
        <w:rPr>
          <w:rFonts w:ascii="Verdana" w:hAnsi="Verdana"/>
          <w:sz w:val="20"/>
          <w:lang w:val="en-GB"/>
        </w:rPr>
      </w:pPr>
    </w:p>
    <w:p w14:paraId="64E163AB" w14:textId="251E21F2" w:rsidR="00174035" w:rsidRPr="00174035" w:rsidRDefault="00174035" w:rsidP="00174035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>A</w:t>
      </w:r>
      <w:r w:rsidR="001E0A80" w:rsidRPr="00174035">
        <w:rPr>
          <w:rFonts w:ascii="Verdana" w:hAnsi="Verdana"/>
          <w:sz w:val="20"/>
          <w:lang w:val="en-GB"/>
        </w:rPr>
        <w:t xml:space="preserve"> black and white </w:t>
      </w:r>
      <w:proofErr w:type="spellStart"/>
      <w:r w:rsidR="001E0A80" w:rsidRPr="004B5DF9">
        <w:rPr>
          <w:rFonts w:ascii="Verdana" w:hAnsi="Verdana"/>
          <w:b/>
          <w:sz w:val="20"/>
          <w:lang w:val="en-GB"/>
        </w:rPr>
        <w:t>hillshade</w:t>
      </w:r>
      <w:proofErr w:type="spellEnd"/>
      <w:r w:rsidR="001E0A80" w:rsidRPr="004B5DF9">
        <w:rPr>
          <w:rFonts w:ascii="Verdana" w:hAnsi="Verdana"/>
          <w:b/>
          <w:sz w:val="20"/>
          <w:lang w:val="en-GB"/>
        </w:rPr>
        <w:t xml:space="preserve"> model</w:t>
      </w:r>
      <w:r w:rsidR="00FD1FEC" w:rsidRPr="00174035">
        <w:rPr>
          <w:rFonts w:ascii="Verdana" w:hAnsi="Verdana"/>
          <w:sz w:val="20"/>
          <w:lang w:val="en-GB"/>
        </w:rPr>
        <w:t>, which has been obtained from a DEM,</w:t>
      </w:r>
      <w:r w:rsidR="001E0A80" w:rsidRPr="00174035">
        <w:rPr>
          <w:rFonts w:ascii="Verdana" w:hAnsi="Verdana"/>
          <w:sz w:val="20"/>
          <w:lang w:val="en-GB"/>
        </w:rPr>
        <w:t xml:space="preserve"> has been used as a map base, which had been previously clipped to the </w:t>
      </w:r>
      <w:r w:rsidR="00FD1FEC" w:rsidRPr="00174035">
        <w:rPr>
          <w:rFonts w:ascii="Verdana" w:hAnsi="Verdana"/>
          <w:sz w:val="20"/>
          <w:lang w:val="en-GB"/>
        </w:rPr>
        <w:t xml:space="preserve">boundary of </w:t>
      </w:r>
      <w:proofErr w:type="spellStart"/>
      <w:r w:rsidR="001E0A80" w:rsidRPr="00174035">
        <w:rPr>
          <w:rFonts w:ascii="Verdana" w:hAnsi="Verdana"/>
          <w:sz w:val="20"/>
          <w:lang w:val="en-GB"/>
        </w:rPr>
        <w:t>Daimadalen</w:t>
      </w:r>
      <w:proofErr w:type="spellEnd"/>
      <w:r w:rsidR="001E0A80" w:rsidRPr="00174035">
        <w:rPr>
          <w:rFonts w:ascii="Verdana" w:hAnsi="Verdana"/>
          <w:sz w:val="20"/>
          <w:lang w:val="en-GB"/>
        </w:rPr>
        <w:t xml:space="preserve"> Nature Reserve. </w:t>
      </w:r>
    </w:p>
    <w:p w14:paraId="506A8423" w14:textId="77777777" w:rsidR="00174035" w:rsidRPr="00174035" w:rsidRDefault="00174035" w:rsidP="00174035">
      <w:pPr>
        <w:pStyle w:val="ListParagraph"/>
        <w:rPr>
          <w:rFonts w:ascii="Verdana" w:hAnsi="Verdana"/>
          <w:sz w:val="20"/>
          <w:lang w:val="en-GB"/>
        </w:rPr>
      </w:pPr>
    </w:p>
    <w:p w14:paraId="2E2ED352" w14:textId="5FBAD4C3" w:rsidR="001E0A80" w:rsidRPr="00174035" w:rsidRDefault="00FD1FEC" w:rsidP="00174035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 w:rsidRPr="00174035">
        <w:rPr>
          <w:rFonts w:ascii="Verdana" w:hAnsi="Verdana"/>
          <w:sz w:val="20"/>
          <w:lang w:val="en-GB"/>
        </w:rPr>
        <w:t>Additionally, b</w:t>
      </w:r>
      <w:r w:rsidR="00C91AB8" w:rsidRPr="00174035">
        <w:rPr>
          <w:rFonts w:ascii="Verdana" w:hAnsi="Verdana"/>
          <w:sz w:val="20"/>
          <w:lang w:val="en-GB"/>
        </w:rPr>
        <w:t xml:space="preserve">ecause all data has been analysed within this boundary, a </w:t>
      </w:r>
      <w:r w:rsidRPr="00174035">
        <w:rPr>
          <w:rFonts w:ascii="Verdana" w:hAnsi="Verdana"/>
          <w:sz w:val="20"/>
          <w:lang w:val="en-GB"/>
        </w:rPr>
        <w:t xml:space="preserve">high transparent </w:t>
      </w:r>
      <w:r w:rsidR="00C91AB8" w:rsidRPr="004B5DF9">
        <w:rPr>
          <w:rFonts w:ascii="Verdana" w:hAnsi="Verdana"/>
          <w:b/>
          <w:sz w:val="20"/>
          <w:lang w:val="en-GB"/>
        </w:rPr>
        <w:t>general map</w:t>
      </w:r>
      <w:r w:rsidR="00C91AB8" w:rsidRPr="00174035">
        <w:rPr>
          <w:rFonts w:ascii="Verdana" w:hAnsi="Verdana"/>
          <w:sz w:val="20"/>
          <w:lang w:val="en-GB"/>
        </w:rPr>
        <w:t xml:space="preserve"> has been underlaid </w:t>
      </w:r>
      <w:proofErr w:type="gramStart"/>
      <w:r w:rsidR="00C91AB8" w:rsidRPr="00174035">
        <w:rPr>
          <w:rFonts w:ascii="Verdana" w:hAnsi="Verdana"/>
          <w:sz w:val="20"/>
          <w:lang w:val="en-GB"/>
        </w:rPr>
        <w:t>in order to</w:t>
      </w:r>
      <w:proofErr w:type="gramEnd"/>
      <w:r w:rsidR="00C91AB8" w:rsidRPr="00174035">
        <w:rPr>
          <w:rFonts w:ascii="Verdana" w:hAnsi="Verdana"/>
          <w:sz w:val="20"/>
          <w:lang w:val="en-GB"/>
        </w:rPr>
        <w:t xml:space="preserve"> give </w:t>
      </w:r>
      <w:r w:rsidRPr="00174035">
        <w:rPr>
          <w:rFonts w:ascii="Verdana" w:hAnsi="Verdana"/>
          <w:sz w:val="20"/>
          <w:lang w:val="en-GB"/>
        </w:rPr>
        <w:t xml:space="preserve">a certain sense of </w:t>
      </w:r>
      <w:r w:rsidR="00C91AB8" w:rsidRPr="00174035">
        <w:rPr>
          <w:rFonts w:ascii="Verdana" w:hAnsi="Verdana"/>
          <w:sz w:val="20"/>
          <w:lang w:val="en-GB"/>
        </w:rPr>
        <w:t>context to the data within the boundary.</w:t>
      </w:r>
    </w:p>
    <w:p w14:paraId="4EB3B4C6" w14:textId="77777777" w:rsidR="00174035" w:rsidRPr="00174035" w:rsidRDefault="00174035" w:rsidP="00174035">
      <w:pPr>
        <w:pStyle w:val="ListParagraph"/>
        <w:rPr>
          <w:rFonts w:ascii="Verdana" w:hAnsi="Verdana"/>
          <w:sz w:val="20"/>
          <w:lang w:val="en-GB"/>
        </w:rPr>
      </w:pPr>
    </w:p>
    <w:p w14:paraId="216471FC" w14:textId="12921C66" w:rsidR="001E0A80" w:rsidRDefault="00FD1FEC" w:rsidP="00174035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 w:rsidRPr="00174035">
        <w:rPr>
          <w:rFonts w:ascii="Verdana" w:hAnsi="Verdana"/>
          <w:sz w:val="20"/>
          <w:lang w:val="en-GB"/>
        </w:rPr>
        <w:t xml:space="preserve">Especial attention had to be paid to </w:t>
      </w:r>
      <w:r w:rsidR="002076A0" w:rsidRPr="004B5DF9">
        <w:rPr>
          <w:rFonts w:ascii="Verdana" w:hAnsi="Verdana"/>
          <w:b/>
          <w:sz w:val="20"/>
          <w:lang w:val="en-GB"/>
        </w:rPr>
        <w:t xml:space="preserve">how </w:t>
      </w:r>
      <w:r w:rsidR="00202832" w:rsidRPr="004B5DF9">
        <w:rPr>
          <w:rFonts w:ascii="Verdana" w:hAnsi="Verdana"/>
          <w:b/>
          <w:sz w:val="20"/>
          <w:lang w:val="en-GB"/>
        </w:rPr>
        <w:t>layers of contours and chanterelle-picking locations</w:t>
      </w:r>
      <w:r w:rsidR="002076A0" w:rsidRPr="004B5DF9">
        <w:rPr>
          <w:rFonts w:ascii="Verdana" w:hAnsi="Verdana"/>
          <w:b/>
          <w:sz w:val="20"/>
          <w:lang w:val="en-GB"/>
        </w:rPr>
        <w:t xml:space="preserve"> are overlaid</w:t>
      </w:r>
      <w:r w:rsidR="002076A0">
        <w:rPr>
          <w:rFonts w:ascii="Verdana" w:hAnsi="Verdana"/>
          <w:sz w:val="20"/>
          <w:lang w:val="en-GB"/>
        </w:rPr>
        <w:t xml:space="preserve">, </w:t>
      </w:r>
      <w:r w:rsidR="00202832" w:rsidRPr="00174035">
        <w:rPr>
          <w:rFonts w:ascii="Verdana" w:hAnsi="Verdana"/>
          <w:sz w:val="20"/>
          <w:lang w:val="en-GB"/>
        </w:rPr>
        <w:t xml:space="preserve">so that these were efficient and effective, e.g., by applying transparency to the chanterelle-picking locations layer, or by varying </w:t>
      </w:r>
      <w:r w:rsidR="00224431" w:rsidRPr="00174035">
        <w:rPr>
          <w:rFonts w:ascii="Verdana" w:hAnsi="Verdana"/>
          <w:sz w:val="20"/>
          <w:lang w:val="en-GB"/>
        </w:rPr>
        <w:t xml:space="preserve">to white </w:t>
      </w:r>
      <w:r w:rsidR="00202832" w:rsidRPr="00174035">
        <w:rPr>
          <w:rFonts w:ascii="Verdana" w:hAnsi="Verdana"/>
          <w:sz w:val="20"/>
          <w:lang w:val="en-GB"/>
        </w:rPr>
        <w:t>the colour of the contours layer</w:t>
      </w:r>
      <w:r w:rsidR="00224431" w:rsidRPr="00174035">
        <w:rPr>
          <w:rFonts w:ascii="Verdana" w:hAnsi="Verdana"/>
          <w:sz w:val="20"/>
          <w:lang w:val="en-GB"/>
        </w:rPr>
        <w:t xml:space="preserve">. It has been observed that, although transparency of analysis results layers reveals the topography below, their contrast effect over the grey-scaled layers </w:t>
      </w:r>
      <w:r w:rsidR="00174035" w:rsidRPr="00174035">
        <w:rPr>
          <w:rFonts w:ascii="Verdana" w:hAnsi="Verdana"/>
          <w:sz w:val="20"/>
          <w:lang w:val="en-GB"/>
        </w:rPr>
        <w:t>was reduced</w:t>
      </w:r>
      <w:r w:rsidR="00224431" w:rsidRPr="00174035">
        <w:rPr>
          <w:rFonts w:ascii="Verdana" w:hAnsi="Verdana"/>
          <w:sz w:val="20"/>
          <w:lang w:val="en-GB"/>
        </w:rPr>
        <w:t>, which was not ideal.</w:t>
      </w:r>
      <w:r w:rsidR="002076A0">
        <w:rPr>
          <w:rFonts w:ascii="Verdana" w:hAnsi="Verdana"/>
          <w:sz w:val="20"/>
          <w:lang w:val="en-GB"/>
        </w:rPr>
        <w:t xml:space="preserve"> Neither was it when contours colour was switched to white</w:t>
      </w:r>
      <w:r w:rsidR="004B5DF9">
        <w:rPr>
          <w:rFonts w:ascii="Verdana" w:hAnsi="Verdana"/>
          <w:sz w:val="20"/>
          <w:lang w:val="en-GB"/>
        </w:rPr>
        <w:t>, because it reduces its effectiveness to show steeper areas. As a solution, analysis result layer has been shown at 0% transparency, and contours have been overlaid to it. Although</w:t>
      </w:r>
      <w:r w:rsidR="000D0EDC">
        <w:rPr>
          <w:rFonts w:ascii="Verdana" w:hAnsi="Verdana"/>
          <w:sz w:val="20"/>
          <w:lang w:val="en-GB"/>
        </w:rPr>
        <w:t xml:space="preserve"> analysis results layer masks the DEM image below, the contours overlaid gives back the topographical information lost.</w:t>
      </w:r>
    </w:p>
    <w:p w14:paraId="3EA55FC0" w14:textId="77777777" w:rsidR="003156BC" w:rsidRDefault="003156BC" w:rsidP="00076CDA">
      <w:pPr>
        <w:rPr>
          <w:rFonts w:ascii="Verdana" w:hAnsi="Verdana"/>
          <w:sz w:val="20"/>
          <w:lang w:val="en-GB"/>
        </w:rPr>
      </w:pPr>
    </w:p>
    <w:p w14:paraId="5C504AB3" w14:textId="2BCBA5D3" w:rsidR="00076CDA" w:rsidRDefault="00076CDA" w:rsidP="00076CDA">
      <w:pPr>
        <w:rPr>
          <w:rFonts w:ascii="Verdana" w:hAnsi="Verdana"/>
          <w:sz w:val="20"/>
          <w:lang w:val="en-GB"/>
        </w:rPr>
      </w:pPr>
      <w:bookmarkStart w:id="9" w:name="_GoBack"/>
      <w:bookmarkEnd w:id="9"/>
      <w:r w:rsidRPr="00076CDA">
        <w:rPr>
          <w:rFonts w:ascii="Verdana" w:hAnsi="Verdana"/>
          <w:sz w:val="20"/>
          <w:lang w:val="en-GB"/>
        </w:rPr>
        <w:t>The following criteria have been applied to layout Lab1.3.</w:t>
      </w:r>
      <w:r>
        <w:rPr>
          <w:rFonts w:ascii="Verdana" w:hAnsi="Verdana"/>
          <w:sz w:val="20"/>
          <w:lang w:val="en-GB"/>
        </w:rPr>
        <w:t>2</w:t>
      </w:r>
      <w:r w:rsidRPr="00076CDA">
        <w:rPr>
          <w:rFonts w:ascii="Verdana" w:hAnsi="Verdana"/>
          <w:sz w:val="20"/>
          <w:lang w:val="en-GB"/>
        </w:rPr>
        <w:t>:</w:t>
      </w:r>
    </w:p>
    <w:p w14:paraId="248AE233" w14:textId="0229F17C" w:rsidR="00076CDA" w:rsidRDefault="00076CDA" w:rsidP="00076CDA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A4 portrait </w:t>
      </w:r>
      <w:r w:rsidRPr="00C459B6">
        <w:rPr>
          <w:rFonts w:ascii="Verdana" w:hAnsi="Verdana"/>
          <w:b/>
          <w:sz w:val="20"/>
          <w:lang w:val="en-GB"/>
        </w:rPr>
        <w:t xml:space="preserve">format </w:t>
      </w:r>
      <w:r>
        <w:rPr>
          <w:rFonts w:ascii="Verdana" w:hAnsi="Verdana"/>
          <w:sz w:val="20"/>
          <w:lang w:val="en-GB"/>
        </w:rPr>
        <w:t xml:space="preserve">has been used in this case, </w:t>
      </w:r>
      <w:proofErr w:type="gramStart"/>
      <w:r>
        <w:rPr>
          <w:rFonts w:ascii="Verdana" w:hAnsi="Verdana"/>
          <w:sz w:val="20"/>
          <w:lang w:val="en-GB"/>
        </w:rPr>
        <w:t>in order to</w:t>
      </w:r>
      <w:proofErr w:type="gramEnd"/>
      <w:r>
        <w:rPr>
          <w:rFonts w:ascii="Verdana" w:hAnsi="Verdana"/>
          <w:sz w:val="20"/>
          <w:lang w:val="en-GB"/>
        </w:rPr>
        <w:t xml:space="preserve"> optimise the size of the four maps to include.</w:t>
      </w:r>
    </w:p>
    <w:p w14:paraId="1E21E39D" w14:textId="77777777" w:rsidR="00C459B6" w:rsidRDefault="00C459B6" w:rsidP="00C459B6">
      <w:pPr>
        <w:pStyle w:val="ListParagraph"/>
        <w:rPr>
          <w:rFonts w:ascii="Verdana" w:hAnsi="Verdana"/>
          <w:sz w:val="20"/>
          <w:lang w:val="en-GB"/>
        </w:rPr>
      </w:pPr>
    </w:p>
    <w:p w14:paraId="380DAA78" w14:textId="1525AF0B" w:rsidR="00076CDA" w:rsidRDefault="00076CDA" w:rsidP="00076CDA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lastRenderedPageBreak/>
        <w:t>Because it is a report figure format, its purpose is to show detailed information</w:t>
      </w:r>
      <w:r w:rsidR="00C459B6">
        <w:rPr>
          <w:rFonts w:ascii="Verdana" w:hAnsi="Verdana"/>
          <w:sz w:val="20"/>
          <w:lang w:val="en-GB"/>
        </w:rPr>
        <w:t xml:space="preserve"> </w:t>
      </w:r>
      <w:r>
        <w:rPr>
          <w:rFonts w:ascii="Verdana" w:hAnsi="Verdana"/>
          <w:sz w:val="20"/>
          <w:lang w:val="en-GB"/>
        </w:rPr>
        <w:t xml:space="preserve">and therefore, some </w:t>
      </w:r>
      <w:r w:rsidRPr="00C459B6">
        <w:rPr>
          <w:rFonts w:ascii="Verdana" w:hAnsi="Verdana"/>
          <w:b/>
          <w:sz w:val="20"/>
          <w:lang w:val="en-GB"/>
        </w:rPr>
        <w:t>technical information</w:t>
      </w:r>
      <w:r>
        <w:rPr>
          <w:rFonts w:ascii="Verdana" w:hAnsi="Verdana"/>
          <w:sz w:val="20"/>
          <w:lang w:val="en-GB"/>
        </w:rPr>
        <w:t xml:space="preserve"> such as revision notes, author, </w:t>
      </w:r>
      <w:r w:rsidR="00C459B6">
        <w:rPr>
          <w:rFonts w:ascii="Verdana" w:hAnsi="Verdana"/>
          <w:sz w:val="20"/>
          <w:lang w:val="en-GB"/>
        </w:rPr>
        <w:t xml:space="preserve">and </w:t>
      </w:r>
      <w:r>
        <w:rPr>
          <w:rFonts w:ascii="Verdana" w:hAnsi="Verdana"/>
          <w:sz w:val="20"/>
          <w:lang w:val="en-GB"/>
        </w:rPr>
        <w:t xml:space="preserve">coordinate system, </w:t>
      </w:r>
      <w:r w:rsidR="00C459B6">
        <w:rPr>
          <w:rFonts w:ascii="Verdana" w:hAnsi="Verdana"/>
          <w:sz w:val="20"/>
          <w:lang w:val="en-GB"/>
        </w:rPr>
        <w:t>have been included in the layout.</w:t>
      </w:r>
    </w:p>
    <w:p w14:paraId="109675A3" w14:textId="77777777" w:rsidR="00C459B6" w:rsidRPr="00C459B6" w:rsidRDefault="00C459B6" w:rsidP="00C459B6">
      <w:pPr>
        <w:pStyle w:val="ListParagraph"/>
        <w:rPr>
          <w:rFonts w:ascii="Verdana" w:hAnsi="Verdana"/>
          <w:sz w:val="20"/>
          <w:lang w:val="en-GB"/>
        </w:rPr>
      </w:pPr>
    </w:p>
    <w:p w14:paraId="61B8FB88" w14:textId="749FF093" w:rsidR="00C459B6" w:rsidRDefault="00C459B6" w:rsidP="00076CDA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A </w:t>
      </w:r>
      <w:r w:rsidRPr="00C459B6">
        <w:rPr>
          <w:rFonts w:ascii="Verdana" w:hAnsi="Verdana"/>
          <w:b/>
          <w:sz w:val="20"/>
          <w:lang w:val="en-GB"/>
        </w:rPr>
        <w:t>caption</w:t>
      </w:r>
      <w:r>
        <w:rPr>
          <w:rFonts w:ascii="Verdana" w:hAnsi="Verdana"/>
          <w:sz w:val="20"/>
          <w:lang w:val="en-GB"/>
        </w:rPr>
        <w:t xml:space="preserve"> has been added as well, to show the content of the figure.</w:t>
      </w:r>
    </w:p>
    <w:p w14:paraId="2136F73D" w14:textId="77777777" w:rsidR="00C459B6" w:rsidRPr="00C459B6" w:rsidRDefault="00C459B6" w:rsidP="00C459B6">
      <w:pPr>
        <w:pStyle w:val="ListParagraph"/>
        <w:rPr>
          <w:rFonts w:ascii="Verdana" w:hAnsi="Verdana"/>
          <w:sz w:val="20"/>
          <w:lang w:val="en-GB"/>
        </w:rPr>
      </w:pPr>
    </w:p>
    <w:p w14:paraId="7226C051" w14:textId="77777777" w:rsidR="00C459B6" w:rsidRPr="00174035" w:rsidRDefault="00C459B6" w:rsidP="00C459B6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>A</w:t>
      </w:r>
      <w:r w:rsidRPr="00174035">
        <w:rPr>
          <w:rFonts w:ascii="Verdana" w:hAnsi="Verdana"/>
          <w:sz w:val="20"/>
          <w:lang w:val="en-GB"/>
        </w:rPr>
        <w:t xml:space="preserve"> black and white </w:t>
      </w:r>
      <w:proofErr w:type="spellStart"/>
      <w:r w:rsidRPr="004B5DF9">
        <w:rPr>
          <w:rFonts w:ascii="Verdana" w:hAnsi="Verdana"/>
          <w:b/>
          <w:sz w:val="20"/>
          <w:lang w:val="en-GB"/>
        </w:rPr>
        <w:t>hillshade</w:t>
      </w:r>
      <w:proofErr w:type="spellEnd"/>
      <w:r w:rsidRPr="004B5DF9">
        <w:rPr>
          <w:rFonts w:ascii="Verdana" w:hAnsi="Verdana"/>
          <w:b/>
          <w:sz w:val="20"/>
          <w:lang w:val="en-GB"/>
        </w:rPr>
        <w:t xml:space="preserve"> model</w:t>
      </w:r>
      <w:r w:rsidRPr="00174035">
        <w:rPr>
          <w:rFonts w:ascii="Verdana" w:hAnsi="Verdana"/>
          <w:sz w:val="20"/>
          <w:lang w:val="en-GB"/>
        </w:rPr>
        <w:t xml:space="preserve">, which has been obtained from a DEM, has been used as a map base, which had been previously clipped to the boundary of </w:t>
      </w:r>
      <w:proofErr w:type="spellStart"/>
      <w:r w:rsidRPr="00174035">
        <w:rPr>
          <w:rFonts w:ascii="Verdana" w:hAnsi="Verdana"/>
          <w:sz w:val="20"/>
          <w:lang w:val="en-GB"/>
        </w:rPr>
        <w:t>Daimadalen</w:t>
      </w:r>
      <w:proofErr w:type="spellEnd"/>
      <w:r w:rsidRPr="00174035">
        <w:rPr>
          <w:rFonts w:ascii="Verdana" w:hAnsi="Verdana"/>
          <w:sz w:val="20"/>
          <w:lang w:val="en-GB"/>
        </w:rPr>
        <w:t xml:space="preserve"> Nature Reserve. </w:t>
      </w:r>
    </w:p>
    <w:p w14:paraId="53ACCE59" w14:textId="77777777" w:rsidR="00C459B6" w:rsidRPr="00174035" w:rsidRDefault="00C459B6" w:rsidP="00C459B6">
      <w:pPr>
        <w:pStyle w:val="ListParagraph"/>
        <w:rPr>
          <w:rFonts w:ascii="Verdana" w:hAnsi="Verdana"/>
          <w:sz w:val="20"/>
          <w:lang w:val="en-GB"/>
        </w:rPr>
      </w:pPr>
    </w:p>
    <w:p w14:paraId="27750DF7" w14:textId="7AB27986" w:rsidR="00C459B6" w:rsidRPr="00174035" w:rsidRDefault="00C459B6" w:rsidP="00C459B6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In this case, because of its character of diagrammatic maps, </w:t>
      </w:r>
      <w:r w:rsidRPr="00C459B6">
        <w:rPr>
          <w:rFonts w:ascii="Verdana" w:hAnsi="Verdana"/>
          <w:b/>
          <w:sz w:val="20"/>
          <w:lang w:val="en-GB"/>
        </w:rPr>
        <w:t>no context</w:t>
      </w:r>
      <w:r>
        <w:rPr>
          <w:rFonts w:ascii="Verdana" w:hAnsi="Verdana"/>
          <w:sz w:val="20"/>
          <w:lang w:val="en-GB"/>
        </w:rPr>
        <w:t xml:space="preserve"> has been shown around the boundary</w:t>
      </w:r>
      <w:r w:rsidRPr="00174035">
        <w:rPr>
          <w:rFonts w:ascii="Verdana" w:hAnsi="Verdana"/>
          <w:sz w:val="20"/>
          <w:lang w:val="en-GB"/>
        </w:rPr>
        <w:t>.</w:t>
      </w:r>
    </w:p>
    <w:p w14:paraId="50A58A35" w14:textId="77777777" w:rsidR="00C459B6" w:rsidRPr="00174035" w:rsidRDefault="00C459B6" w:rsidP="00C459B6">
      <w:pPr>
        <w:pStyle w:val="ListParagraph"/>
        <w:rPr>
          <w:rFonts w:ascii="Verdana" w:hAnsi="Verdana"/>
          <w:sz w:val="20"/>
          <w:lang w:val="en-GB"/>
        </w:rPr>
      </w:pPr>
    </w:p>
    <w:p w14:paraId="2143B7A9" w14:textId="04EE15B0" w:rsidR="002C0E2E" w:rsidRDefault="00386C43" w:rsidP="00C459B6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Due to its scale, </w:t>
      </w:r>
      <w:r w:rsidRPr="00386C43">
        <w:rPr>
          <w:rFonts w:ascii="Verdana" w:hAnsi="Verdana"/>
          <w:b/>
          <w:sz w:val="20"/>
          <w:lang w:val="en-GB"/>
        </w:rPr>
        <w:t>elevation contours every 50 m</w:t>
      </w:r>
      <w:r>
        <w:rPr>
          <w:rFonts w:ascii="Verdana" w:hAnsi="Verdana"/>
          <w:sz w:val="20"/>
          <w:lang w:val="en-GB"/>
        </w:rPr>
        <w:t xml:space="preserve"> are shown in this case (instead of every 25 m), </w:t>
      </w:r>
      <w:proofErr w:type="gramStart"/>
      <w:r>
        <w:rPr>
          <w:rFonts w:ascii="Verdana" w:hAnsi="Verdana"/>
          <w:sz w:val="20"/>
          <w:lang w:val="en-GB"/>
        </w:rPr>
        <w:t>in order to</w:t>
      </w:r>
      <w:proofErr w:type="gramEnd"/>
      <w:r>
        <w:rPr>
          <w:rFonts w:ascii="Verdana" w:hAnsi="Verdana"/>
          <w:sz w:val="20"/>
          <w:lang w:val="en-GB"/>
        </w:rPr>
        <w:t xml:space="preserve"> avoid cluttering the map in certain steep areas.</w:t>
      </w:r>
    </w:p>
    <w:p w14:paraId="3DE98DEF" w14:textId="77777777" w:rsidR="002C0E2E" w:rsidRPr="002C0E2E" w:rsidRDefault="002C0E2E" w:rsidP="002C0E2E">
      <w:pPr>
        <w:pStyle w:val="ListParagraph"/>
        <w:rPr>
          <w:rFonts w:ascii="Verdana" w:hAnsi="Verdana"/>
          <w:sz w:val="20"/>
          <w:lang w:val="en-GB"/>
        </w:rPr>
      </w:pPr>
    </w:p>
    <w:p w14:paraId="14791938" w14:textId="180A5B0C" w:rsidR="00386C43" w:rsidRDefault="00386C43" w:rsidP="00C459B6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Similar criteria to </w:t>
      </w:r>
      <w:r>
        <w:rPr>
          <w:rFonts w:ascii="Verdana" w:hAnsi="Verdana"/>
          <w:sz w:val="20"/>
          <w:lang w:val="en-GB"/>
        </w:rPr>
        <w:t>layout Lab1.3.1</w:t>
      </w:r>
      <w:r>
        <w:rPr>
          <w:rFonts w:ascii="Verdana" w:hAnsi="Verdana"/>
          <w:sz w:val="20"/>
          <w:lang w:val="en-GB"/>
        </w:rPr>
        <w:t xml:space="preserve"> has been used, when it comes to </w:t>
      </w:r>
      <w:r w:rsidRPr="00386C43">
        <w:rPr>
          <w:rFonts w:ascii="Verdana" w:hAnsi="Verdana"/>
          <w:b/>
          <w:sz w:val="20"/>
          <w:lang w:val="en-GB"/>
        </w:rPr>
        <w:t>overlay and transparency</w:t>
      </w:r>
      <w:r>
        <w:rPr>
          <w:rFonts w:ascii="Verdana" w:hAnsi="Verdana"/>
          <w:sz w:val="20"/>
          <w:lang w:val="en-GB"/>
        </w:rPr>
        <w:t xml:space="preserve"> of analysis results layers and contours layers.</w:t>
      </w:r>
    </w:p>
    <w:p w14:paraId="04C926FB" w14:textId="77777777" w:rsidR="00386C43" w:rsidRPr="00386C43" w:rsidRDefault="00386C43" w:rsidP="00386C43">
      <w:pPr>
        <w:pStyle w:val="ListParagraph"/>
        <w:rPr>
          <w:rFonts w:ascii="Verdana" w:hAnsi="Verdana"/>
          <w:sz w:val="20"/>
          <w:lang w:val="en-GB"/>
        </w:rPr>
      </w:pPr>
    </w:p>
    <w:p w14:paraId="2D228AE3" w14:textId="3B700A46" w:rsidR="00C459B6" w:rsidRPr="00076CDA" w:rsidRDefault="00386C43" w:rsidP="0001730F">
      <w:pPr>
        <w:pStyle w:val="ListParagraph"/>
        <w:numPr>
          <w:ilvl w:val="0"/>
          <w:numId w:val="18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Regarding to the </w:t>
      </w:r>
      <w:r w:rsidRPr="00386C43">
        <w:rPr>
          <w:rFonts w:ascii="Verdana" w:hAnsi="Verdana"/>
          <w:b/>
          <w:sz w:val="20"/>
          <w:lang w:val="en-GB"/>
        </w:rPr>
        <w:t>colour palette</w:t>
      </w:r>
      <w:r>
        <w:rPr>
          <w:rFonts w:ascii="Verdana" w:hAnsi="Verdana"/>
          <w:sz w:val="20"/>
          <w:lang w:val="en-GB"/>
        </w:rPr>
        <w:t xml:space="preserve"> used, colour-blind friendly criteria have been used to analysis result layers.</w:t>
      </w:r>
      <w:r w:rsidR="0001730F">
        <w:rPr>
          <w:rFonts w:ascii="Verdana" w:hAnsi="Verdana"/>
          <w:sz w:val="20"/>
          <w:lang w:val="en-GB"/>
        </w:rPr>
        <w:t xml:space="preserve"> The diverging colour palette ‘</w:t>
      </w:r>
      <w:r w:rsidR="0001730F" w:rsidRPr="0001730F">
        <w:rPr>
          <w:rFonts w:ascii="Verdana" w:hAnsi="Verdana"/>
          <w:sz w:val="20"/>
          <w:lang w:val="en-GB"/>
        </w:rPr>
        <w:t xml:space="preserve">9-class </w:t>
      </w:r>
      <w:proofErr w:type="spellStart"/>
      <w:r w:rsidR="0001730F" w:rsidRPr="0001730F">
        <w:rPr>
          <w:rFonts w:ascii="Verdana" w:hAnsi="Verdana"/>
          <w:sz w:val="20"/>
          <w:lang w:val="en-GB"/>
        </w:rPr>
        <w:t>PiYG</w:t>
      </w:r>
      <w:proofErr w:type="spellEnd"/>
      <w:r w:rsidR="0001730F">
        <w:rPr>
          <w:rFonts w:ascii="Verdana" w:hAnsi="Verdana"/>
          <w:sz w:val="20"/>
          <w:lang w:val="en-GB"/>
        </w:rPr>
        <w:t xml:space="preserve">’ from </w:t>
      </w:r>
      <w:hyperlink r:id="rId18" w:history="1">
        <w:r w:rsidR="0001730F" w:rsidRPr="001252A6">
          <w:rPr>
            <w:rStyle w:val="Hyperlink"/>
            <w:rFonts w:ascii="Verdana" w:hAnsi="Verdana"/>
            <w:sz w:val="20"/>
            <w:lang w:val="en-GB"/>
          </w:rPr>
          <w:t>http://colorbrewer2.org</w:t>
        </w:r>
      </w:hyperlink>
      <w:r w:rsidR="0001730F">
        <w:rPr>
          <w:rFonts w:ascii="Verdana" w:hAnsi="Verdana"/>
          <w:sz w:val="20"/>
          <w:lang w:val="en-GB"/>
        </w:rPr>
        <w:t xml:space="preserve"> has been used, </w:t>
      </w:r>
      <w:proofErr w:type="gramStart"/>
      <w:r w:rsidR="0001730F">
        <w:rPr>
          <w:rFonts w:ascii="Verdana" w:hAnsi="Verdana"/>
          <w:sz w:val="20"/>
          <w:lang w:val="en-GB"/>
        </w:rPr>
        <w:t>in order to</w:t>
      </w:r>
      <w:proofErr w:type="gramEnd"/>
      <w:r w:rsidR="0001730F">
        <w:rPr>
          <w:rFonts w:ascii="Verdana" w:hAnsi="Verdana"/>
          <w:sz w:val="20"/>
          <w:lang w:val="en-GB"/>
        </w:rPr>
        <w:t xml:space="preserve"> select only the four most saturated colours from it, to apply them to our four maps.</w:t>
      </w:r>
    </w:p>
    <w:p w14:paraId="09EFAEE5" w14:textId="4B154CE0" w:rsidR="009834AD" w:rsidRDefault="009834AD" w:rsidP="00CD572E">
      <w:pPr>
        <w:rPr>
          <w:rFonts w:ascii="Verdana" w:hAnsi="Verdana"/>
          <w:sz w:val="20"/>
          <w:lang w:val="en-GB"/>
        </w:rPr>
      </w:pPr>
    </w:p>
    <w:p w14:paraId="0B33045F" w14:textId="3F3B5F91" w:rsidR="009834AD" w:rsidRDefault="009834AD" w:rsidP="00CD572E">
      <w:pPr>
        <w:rPr>
          <w:rFonts w:ascii="Verdana" w:hAnsi="Verdana"/>
          <w:sz w:val="20"/>
          <w:lang w:val="en-GB"/>
        </w:rPr>
      </w:pPr>
    </w:p>
    <w:p w14:paraId="63CE1A36" w14:textId="77777777" w:rsidR="009834AD" w:rsidRDefault="009834AD" w:rsidP="00CD572E">
      <w:pPr>
        <w:rPr>
          <w:rFonts w:ascii="Verdana" w:hAnsi="Verdana"/>
          <w:sz w:val="20"/>
          <w:lang w:val="en-GB"/>
        </w:rPr>
      </w:pPr>
    </w:p>
    <w:p w14:paraId="140F8ABD" w14:textId="77777777" w:rsidR="00C459B6" w:rsidRDefault="00C459B6">
      <w:pPr>
        <w:rPr>
          <w:rFonts w:ascii="Verdana" w:eastAsia="Arial Unicode MS" w:hAnsi="Verdana" w:cs="Arial Unicode MS"/>
          <w:b/>
          <w:color w:val="595959" w:themeColor="text1" w:themeTint="A6"/>
          <w:sz w:val="20"/>
          <w:szCs w:val="20"/>
          <w:u w:color="000000"/>
          <w:bdr w:val="nil"/>
          <w:lang w:val="en-GB" w:eastAsia="en-GB"/>
        </w:rPr>
      </w:pPr>
      <w:r w:rsidRPr="00C459B6">
        <w:rPr>
          <w:rFonts w:ascii="Verdana" w:hAnsi="Verdana"/>
          <w:b/>
          <w:color w:val="595959" w:themeColor="text1" w:themeTint="A6"/>
          <w:sz w:val="20"/>
          <w:szCs w:val="20"/>
          <w:lang w:val="en-GB"/>
        </w:rPr>
        <w:br w:type="page"/>
      </w:r>
    </w:p>
    <w:p w14:paraId="0A025140" w14:textId="5ECDB116" w:rsidR="00397399" w:rsidRPr="00DE429F" w:rsidRDefault="00DE429F" w:rsidP="00DE429F">
      <w:pPr>
        <w:pStyle w:val="Text"/>
        <w:rPr>
          <w:rFonts w:ascii="Verdana" w:hAnsi="Verdana"/>
          <w:b/>
          <w:color w:val="595959" w:themeColor="text1" w:themeTint="A6"/>
          <w:sz w:val="20"/>
          <w:szCs w:val="20"/>
        </w:rPr>
      </w:pPr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lastRenderedPageBreak/>
        <w:t>LAB</w:t>
      </w:r>
      <w:r w:rsidR="006979BA">
        <w:rPr>
          <w:rFonts w:ascii="Verdana" w:hAnsi="Verdana"/>
          <w:b/>
          <w:color w:val="595959" w:themeColor="text1" w:themeTint="A6"/>
          <w:sz w:val="20"/>
          <w:szCs w:val="20"/>
        </w:rPr>
        <w:t>1</w:t>
      </w:r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t>.</w:t>
      </w:r>
      <w:r>
        <w:rPr>
          <w:rFonts w:ascii="Verdana" w:hAnsi="Verdana"/>
          <w:b/>
          <w:color w:val="595959" w:themeColor="text1" w:themeTint="A6"/>
          <w:sz w:val="20"/>
          <w:szCs w:val="20"/>
        </w:rPr>
        <w:t>4</w:t>
      </w:r>
      <w:r w:rsidRPr="00AA7771">
        <w:rPr>
          <w:rFonts w:ascii="Verdana" w:hAnsi="Verdana"/>
          <w:b/>
          <w:color w:val="595959" w:themeColor="text1" w:themeTint="A6"/>
          <w:sz w:val="20"/>
          <w:szCs w:val="20"/>
        </w:rPr>
        <w:t>.</w:t>
      </w:r>
      <w:r>
        <w:rPr>
          <w:rFonts w:ascii="Verdana" w:hAnsi="Verdana"/>
          <w:b/>
          <w:color w:val="595959" w:themeColor="text1" w:themeTint="A6"/>
          <w:sz w:val="20"/>
          <w:szCs w:val="20"/>
        </w:rPr>
        <w:t>2</w:t>
      </w:r>
    </w:p>
    <w:p w14:paraId="15F3BD80" w14:textId="2F17BB00" w:rsidR="00397399" w:rsidRPr="002776AD" w:rsidRDefault="006979BA" w:rsidP="006979BA">
      <w:pPr>
        <w:rPr>
          <w:rFonts w:ascii="Verdana" w:hAnsi="Verdana"/>
          <w:b/>
          <w:sz w:val="20"/>
          <w:lang w:val="en-GB"/>
        </w:rPr>
      </w:pPr>
      <w:r w:rsidRPr="006979BA">
        <w:rPr>
          <w:rFonts w:ascii="Verdana" w:hAnsi="Verdana"/>
          <w:b/>
          <w:sz w:val="20"/>
          <w:lang w:val="en-GB"/>
        </w:rPr>
        <w:t>Which of the four requirements for ideal chanterelle-picking locations are most likely to</w:t>
      </w:r>
      <w:r>
        <w:rPr>
          <w:rFonts w:ascii="Verdana" w:hAnsi="Verdana"/>
          <w:b/>
          <w:sz w:val="20"/>
          <w:lang w:val="en-GB"/>
        </w:rPr>
        <w:t xml:space="preserve"> </w:t>
      </w:r>
      <w:r w:rsidRPr="006979BA">
        <w:rPr>
          <w:rFonts w:ascii="Verdana" w:hAnsi="Verdana"/>
          <w:b/>
          <w:sz w:val="20"/>
          <w:lang w:val="en-GB"/>
        </w:rPr>
        <w:t>be most limiting in finding an ideal location?</w:t>
      </w:r>
    </w:p>
    <w:p w14:paraId="1781EE33" w14:textId="27552F22" w:rsidR="003732ED" w:rsidRDefault="003732ED" w:rsidP="002776AD">
      <w:pPr>
        <w:rPr>
          <w:rFonts w:ascii="Verdana" w:hAnsi="Verdana"/>
          <w:sz w:val="20"/>
          <w:lang w:val="en-GB"/>
        </w:rPr>
      </w:pPr>
    </w:p>
    <w:p w14:paraId="4C5A1E03" w14:textId="76A06CD1" w:rsidR="004D21DE" w:rsidRDefault="004E0960" w:rsidP="002776AD">
      <w:p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When it comes to the most restrictive requirement, the aim would be to look for the one with the smallest suitable area. It is not so straight-forward as it could look like though, </w:t>
      </w:r>
      <w:r w:rsidR="00A63257">
        <w:rPr>
          <w:rFonts w:ascii="Verdana" w:hAnsi="Verdana"/>
          <w:sz w:val="20"/>
          <w:lang w:val="en-GB"/>
        </w:rPr>
        <w:t>given that</w:t>
      </w:r>
      <w:r>
        <w:rPr>
          <w:rFonts w:ascii="Verdana" w:hAnsi="Verdana"/>
          <w:sz w:val="20"/>
          <w:lang w:val="en-GB"/>
        </w:rPr>
        <w:t xml:space="preserve"> one of the requirements is shown in a vector layer: </w:t>
      </w:r>
    </w:p>
    <w:p w14:paraId="5EA912D3" w14:textId="20B902B6" w:rsidR="004E0960" w:rsidRPr="00A63257" w:rsidRDefault="004D21DE" w:rsidP="002776AD">
      <w:pPr>
        <w:pStyle w:val="ListParagraph"/>
        <w:numPr>
          <w:ilvl w:val="0"/>
          <w:numId w:val="17"/>
        </w:numPr>
        <w:rPr>
          <w:rFonts w:ascii="Verdana" w:hAnsi="Verdana"/>
          <w:sz w:val="20"/>
          <w:lang w:val="en-GB"/>
        </w:rPr>
      </w:pPr>
      <w:r w:rsidRPr="004D21DE">
        <w:rPr>
          <w:rFonts w:ascii="Verdana" w:hAnsi="Verdana"/>
          <w:sz w:val="20"/>
          <w:lang w:val="en-GB"/>
        </w:rPr>
        <w:t>‘</w:t>
      </w:r>
      <w:proofErr w:type="spellStart"/>
      <w:r w:rsidR="004E0960" w:rsidRPr="004D21DE">
        <w:rPr>
          <w:rFonts w:ascii="Verdana" w:hAnsi="Verdana"/>
          <w:sz w:val="20"/>
          <w:lang w:val="en-GB"/>
        </w:rPr>
        <w:t>Daima_vegfjall_DNR_Mossmarksloevsskog</w:t>
      </w:r>
      <w:proofErr w:type="spellEnd"/>
      <w:r w:rsidRPr="004D21DE">
        <w:rPr>
          <w:rFonts w:ascii="Verdana" w:hAnsi="Verdana"/>
          <w:sz w:val="20"/>
          <w:lang w:val="en-GB"/>
        </w:rPr>
        <w:t>’</w:t>
      </w:r>
      <w:r w:rsidR="00A63257">
        <w:rPr>
          <w:rFonts w:ascii="Verdana" w:hAnsi="Verdana"/>
          <w:sz w:val="20"/>
          <w:lang w:val="en-GB"/>
        </w:rPr>
        <w:t xml:space="preserve"> </w:t>
      </w:r>
      <w:r w:rsidR="00A63257" w:rsidRPr="00A63257">
        <w:rPr>
          <w:rFonts w:ascii="Verdana" w:hAnsi="Verdana"/>
          <w:sz w:val="20"/>
          <w:lang w:val="en-GB"/>
        </w:rPr>
        <w:t>(</w:t>
      </w:r>
      <w:r w:rsidRPr="00A63257">
        <w:rPr>
          <w:rFonts w:ascii="Verdana" w:hAnsi="Verdana"/>
          <w:sz w:val="20"/>
          <w:lang w:val="en-GB"/>
        </w:rPr>
        <w:t xml:space="preserve">in which the </w:t>
      </w:r>
      <w:r w:rsidR="00A63257" w:rsidRPr="00A63257">
        <w:rPr>
          <w:rFonts w:ascii="Verdana" w:hAnsi="Verdana"/>
          <w:sz w:val="20"/>
          <w:lang w:val="en-GB"/>
        </w:rPr>
        <w:t>geometry</w:t>
      </w:r>
      <w:r w:rsidRPr="00A63257">
        <w:rPr>
          <w:rFonts w:ascii="Verdana" w:hAnsi="Verdana"/>
          <w:sz w:val="20"/>
          <w:lang w:val="en-GB"/>
        </w:rPr>
        <w:t xml:space="preserve"> of suitable areas could be </w:t>
      </w:r>
      <w:r w:rsidR="00A63257" w:rsidRPr="00A63257">
        <w:rPr>
          <w:rFonts w:ascii="Verdana" w:hAnsi="Verdana"/>
          <w:sz w:val="20"/>
          <w:lang w:val="en-GB"/>
        </w:rPr>
        <w:t>calculated in a new field)</w:t>
      </w:r>
    </w:p>
    <w:p w14:paraId="09FE0232" w14:textId="74A9C533" w:rsidR="00CD7513" w:rsidRDefault="004E0960" w:rsidP="002776AD">
      <w:p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>and the other three of the files are shown in grids:</w:t>
      </w:r>
    </w:p>
    <w:p w14:paraId="2FFF2180" w14:textId="25956D27" w:rsidR="00A63257" w:rsidRDefault="00A63257" w:rsidP="00A63257">
      <w:pPr>
        <w:pStyle w:val="ListParagraph"/>
        <w:numPr>
          <w:ilvl w:val="0"/>
          <w:numId w:val="17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>‘</w:t>
      </w:r>
      <w:r w:rsidRPr="00A63257">
        <w:rPr>
          <w:rFonts w:ascii="Verdana" w:hAnsi="Verdana"/>
          <w:sz w:val="20"/>
          <w:lang w:val="en-GB"/>
        </w:rPr>
        <w:t>Daima_2DEMs_10_600to700</w:t>
      </w:r>
      <w:r>
        <w:rPr>
          <w:rFonts w:ascii="Verdana" w:hAnsi="Verdana"/>
          <w:sz w:val="20"/>
          <w:lang w:val="en-GB"/>
        </w:rPr>
        <w:t>’</w:t>
      </w:r>
    </w:p>
    <w:p w14:paraId="70893174" w14:textId="32999B90" w:rsidR="00A63257" w:rsidRDefault="00A63257" w:rsidP="00A63257">
      <w:pPr>
        <w:pStyle w:val="ListParagraph"/>
        <w:numPr>
          <w:ilvl w:val="0"/>
          <w:numId w:val="17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>‘</w:t>
      </w:r>
      <w:r w:rsidRPr="00A63257">
        <w:rPr>
          <w:rFonts w:ascii="Verdana" w:hAnsi="Verdana"/>
          <w:sz w:val="20"/>
          <w:lang w:val="en-GB"/>
        </w:rPr>
        <w:t>Daima_2DEMs_10_slope_10to40</w:t>
      </w:r>
      <w:r>
        <w:rPr>
          <w:rFonts w:ascii="Verdana" w:hAnsi="Verdana"/>
          <w:sz w:val="20"/>
          <w:lang w:val="en-GB"/>
        </w:rPr>
        <w:t>’</w:t>
      </w:r>
    </w:p>
    <w:p w14:paraId="276288D8" w14:textId="53B196FC" w:rsidR="00A63257" w:rsidRDefault="00A63257" w:rsidP="00A63257">
      <w:pPr>
        <w:pStyle w:val="ListParagraph"/>
        <w:numPr>
          <w:ilvl w:val="0"/>
          <w:numId w:val="17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>‘</w:t>
      </w:r>
      <w:r w:rsidRPr="00A63257">
        <w:rPr>
          <w:rFonts w:ascii="Verdana" w:hAnsi="Verdana"/>
          <w:sz w:val="20"/>
          <w:lang w:val="en-GB"/>
        </w:rPr>
        <w:t>Daima_2DEMs_10_aspect_112to247</w:t>
      </w:r>
      <w:r>
        <w:rPr>
          <w:rFonts w:ascii="Verdana" w:hAnsi="Verdana"/>
          <w:sz w:val="20"/>
          <w:lang w:val="en-GB"/>
        </w:rPr>
        <w:t>’ (in which pixels of suitable areas could be counted and compared with one another)</w:t>
      </w:r>
    </w:p>
    <w:p w14:paraId="5EFA2E6B" w14:textId="34333DA5" w:rsidR="00A63257" w:rsidRDefault="0072761C" w:rsidP="00A63257">
      <w:p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>Among the various possibilities</w:t>
      </w:r>
      <w:r w:rsidR="00A63257">
        <w:rPr>
          <w:rFonts w:ascii="Verdana" w:hAnsi="Verdana"/>
          <w:sz w:val="20"/>
          <w:lang w:val="en-GB"/>
        </w:rPr>
        <w:t xml:space="preserve">, such as converting the vector file into a raster file, so that its suitable pixels can be compared, or converting the other three vector files into </w:t>
      </w:r>
      <w:proofErr w:type="spellStart"/>
      <w:r w:rsidR="00A63257">
        <w:rPr>
          <w:rFonts w:ascii="Verdana" w:hAnsi="Verdana"/>
          <w:sz w:val="20"/>
          <w:lang w:val="en-GB"/>
        </w:rPr>
        <w:t>rasters</w:t>
      </w:r>
      <w:proofErr w:type="spellEnd"/>
      <w:r w:rsidR="00A63257">
        <w:rPr>
          <w:rFonts w:ascii="Verdana" w:hAnsi="Verdana"/>
          <w:sz w:val="20"/>
          <w:lang w:val="en-GB"/>
        </w:rPr>
        <w:t xml:space="preserve">, so </w:t>
      </w:r>
      <w:r w:rsidR="00EA0CBC">
        <w:rPr>
          <w:rFonts w:ascii="Verdana" w:hAnsi="Verdana"/>
          <w:sz w:val="20"/>
          <w:lang w:val="en-GB"/>
        </w:rPr>
        <w:t>their</w:t>
      </w:r>
      <w:r w:rsidR="00A63257">
        <w:rPr>
          <w:rFonts w:ascii="Verdana" w:hAnsi="Verdana"/>
          <w:sz w:val="20"/>
          <w:lang w:val="en-GB"/>
        </w:rPr>
        <w:t xml:space="preserve"> </w:t>
      </w:r>
      <w:r w:rsidR="00EA0CBC">
        <w:rPr>
          <w:rFonts w:ascii="Verdana" w:hAnsi="Verdana"/>
          <w:sz w:val="20"/>
          <w:lang w:val="en-GB"/>
        </w:rPr>
        <w:t xml:space="preserve">(geometries) </w:t>
      </w:r>
      <w:r w:rsidR="00A63257">
        <w:rPr>
          <w:rFonts w:ascii="Verdana" w:hAnsi="Verdana"/>
          <w:sz w:val="20"/>
          <w:lang w:val="en-GB"/>
        </w:rPr>
        <w:t>areas could</w:t>
      </w:r>
      <w:r w:rsidR="00EA0CBC">
        <w:rPr>
          <w:rFonts w:ascii="Verdana" w:hAnsi="Verdana"/>
          <w:sz w:val="20"/>
          <w:lang w:val="en-GB"/>
        </w:rPr>
        <w:t xml:space="preserve"> be observed</w:t>
      </w:r>
      <w:r>
        <w:rPr>
          <w:rFonts w:ascii="Verdana" w:hAnsi="Verdana"/>
          <w:sz w:val="20"/>
          <w:lang w:val="en-GB"/>
        </w:rPr>
        <w:t>, the following solution has been applied:</w:t>
      </w:r>
    </w:p>
    <w:p w14:paraId="2CD0A568" w14:textId="5C83E090" w:rsidR="0072761C" w:rsidRDefault="0072761C" w:rsidP="00A63257">
      <w:p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The vector layer </w:t>
      </w:r>
      <w:r w:rsidRPr="004D21DE">
        <w:rPr>
          <w:rFonts w:ascii="Verdana" w:hAnsi="Verdana"/>
          <w:sz w:val="20"/>
          <w:lang w:val="en-GB"/>
        </w:rPr>
        <w:t>‘</w:t>
      </w:r>
      <w:proofErr w:type="spellStart"/>
      <w:r w:rsidRPr="004D21DE">
        <w:rPr>
          <w:rFonts w:ascii="Verdana" w:hAnsi="Verdana"/>
          <w:sz w:val="20"/>
          <w:lang w:val="en-GB"/>
        </w:rPr>
        <w:t>Daima_vegfjall_DNR_Mossmarksloevsskog</w:t>
      </w:r>
      <w:proofErr w:type="spellEnd"/>
      <w:r w:rsidRPr="004D21DE">
        <w:rPr>
          <w:rFonts w:ascii="Verdana" w:hAnsi="Verdana"/>
          <w:sz w:val="20"/>
          <w:lang w:val="en-GB"/>
        </w:rPr>
        <w:t>’</w:t>
      </w:r>
      <w:r>
        <w:rPr>
          <w:rFonts w:ascii="Verdana" w:hAnsi="Verdana"/>
          <w:sz w:val="20"/>
          <w:lang w:val="en-GB"/>
        </w:rPr>
        <w:t xml:space="preserve"> has been converted into a raster layer, with the same size of cell as the other three layers (2, 2 m), so that the number of pixels of suitable areas can be compared.</w:t>
      </w:r>
    </w:p>
    <w:p w14:paraId="37B027D8" w14:textId="77777777" w:rsidR="0050461E" w:rsidRPr="001705C6" w:rsidRDefault="0050461E" w:rsidP="0050461E">
      <w:p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By observing the attributes table of each grid, the following details can be extracted: </w:t>
      </w:r>
    </w:p>
    <w:p w14:paraId="512E2A92" w14:textId="2DAAD86B" w:rsidR="0072761C" w:rsidRDefault="0050461E" w:rsidP="00A63257">
      <w:pPr>
        <w:pStyle w:val="ListParagraph"/>
        <w:numPr>
          <w:ilvl w:val="0"/>
          <w:numId w:val="17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14536611 pixels of </w:t>
      </w:r>
      <w:r w:rsidRPr="001705C6">
        <w:rPr>
          <w:rFonts w:ascii="Verdana" w:hAnsi="Verdana"/>
          <w:sz w:val="20"/>
          <w:lang w:val="en-GB"/>
        </w:rPr>
        <w:t>‘</w:t>
      </w:r>
      <w:proofErr w:type="spellStart"/>
      <w:r w:rsidRPr="001705C6">
        <w:rPr>
          <w:rFonts w:ascii="Verdana" w:hAnsi="Verdana"/>
          <w:sz w:val="20"/>
          <w:lang w:val="en-GB"/>
        </w:rPr>
        <w:t>Daima_vegfjall_DNR_Mossmarksloevsskog</w:t>
      </w:r>
      <w:proofErr w:type="spellEnd"/>
      <w:r w:rsidRPr="001705C6">
        <w:rPr>
          <w:rFonts w:ascii="Verdana" w:hAnsi="Verdana"/>
          <w:sz w:val="20"/>
          <w:lang w:val="en-GB"/>
        </w:rPr>
        <w:t xml:space="preserve">’ </w:t>
      </w:r>
      <w:r>
        <w:rPr>
          <w:rFonts w:ascii="Verdana" w:hAnsi="Verdana"/>
          <w:sz w:val="20"/>
          <w:lang w:val="en-GB"/>
        </w:rPr>
        <w:t>meet the requirements</w:t>
      </w:r>
      <w:r w:rsidR="00BE1C32">
        <w:rPr>
          <w:rFonts w:ascii="Verdana" w:hAnsi="Verdana"/>
          <w:sz w:val="20"/>
          <w:lang w:val="en-GB"/>
        </w:rPr>
        <w:t xml:space="preserve"> of location within a birches forest area</w:t>
      </w:r>
      <w:r>
        <w:rPr>
          <w:rFonts w:ascii="Verdana" w:hAnsi="Verdana"/>
          <w:sz w:val="20"/>
          <w:lang w:val="en-GB"/>
        </w:rPr>
        <w:t>.</w:t>
      </w:r>
      <w:r w:rsidR="00037268">
        <w:rPr>
          <w:noProof/>
        </w:rPr>
        <w:drawing>
          <wp:inline distT="0" distB="0" distL="0" distR="0" wp14:anchorId="0F5FA337" wp14:editId="1CB5560F">
            <wp:extent cx="5257800" cy="13025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9125" cy="13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CF0A" w14:textId="77777777" w:rsidR="00BE1C32" w:rsidRDefault="00BE1C32" w:rsidP="00BE1C32">
      <w:pPr>
        <w:pStyle w:val="ListParagraph"/>
        <w:rPr>
          <w:rFonts w:ascii="Verdana" w:hAnsi="Verdana"/>
          <w:sz w:val="20"/>
          <w:lang w:val="en-GB"/>
        </w:rPr>
      </w:pPr>
    </w:p>
    <w:p w14:paraId="4DDA987E" w14:textId="270BA3D7" w:rsidR="0050461E" w:rsidRPr="00BE1C32" w:rsidRDefault="00BE1C32" w:rsidP="00A63257">
      <w:pPr>
        <w:pStyle w:val="ListParagraph"/>
        <w:numPr>
          <w:ilvl w:val="0"/>
          <w:numId w:val="17"/>
        </w:numPr>
        <w:rPr>
          <w:rFonts w:ascii="Verdana" w:hAnsi="Verdana"/>
          <w:sz w:val="20"/>
          <w:lang w:val="en-GB"/>
        </w:rPr>
      </w:pPr>
      <w:r w:rsidRPr="00BE1C32">
        <w:rPr>
          <w:rFonts w:ascii="Verdana" w:hAnsi="Verdana"/>
          <w:sz w:val="20"/>
          <w:lang w:val="en-GB"/>
        </w:rPr>
        <w:t xml:space="preserve">17834695 pixels of ‘Daima_2DEMs_10_600to700’ meet the </w:t>
      </w:r>
      <w:r>
        <w:rPr>
          <w:rFonts w:ascii="Verdana" w:hAnsi="Verdana"/>
          <w:sz w:val="20"/>
          <w:lang w:val="en-GB"/>
        </w:rPr>
        <w:t xml:space="preserve">elevation </w:t>
      </w:r>
      <w:r w:rsidRPr="00BE1C32">
        <w:rPr>
          <w:rFonts w:ascii="Verdana" w:hAnsi="Verdana"/>
          <w:sz w:val="20"/>
          <w:lang w:val="en-GB"/>
        </w:rPr>
        <w:t>requirements.</w:t>
      </w:r>
      <w:r w:rsidR="0050461E">
        <w:rPr>
          <w:noProof/>
        </w:rPr>
        <w:drawing>
          <wp:inline distT="0" distB="0" distL="0" distR="0" wp14:anchorId="1477D488" wp14:editId="4EBD1B49">
            <wp:extent cx="5267325" cy="13048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72" cy="132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D273" w14:textId="4E373CD8" w:rsidR="00BE1C32" w:rsidRDefault="00BE1C32">
      <w:p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br w:type="page"/>
      </w:r>
    </w:p>
    <w:p w14:paraId="3CBB2242" w14:textId="5FDFD444" w:rsidR="00037268" w:rsidRDefault="00BE1C32" w:rsidP="00A63257">
      <w:pPr>
        <w:pStyle w:val="ListParagraph"/>
        <w:numPr>
          <w:ilvl w:val="0"/>
          <w:numId w:val="17"/>
        </w:num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lastRenderedPageBreak/>
        <w:t xml:space="preserve">30072674 pixels of </w:t>
      </w:r>
      <w:r w:rsidRPr="001705C6">
        <w:rPr>
          <w:rFonts w:ascii="Verdana" w:hAnsi="Verdana"/>
          <w:sz w:val="20"/>
          <w:lang w:val="en-GB"/>
        </w:rPr>
        <w:t>‘</w:t>
      </w:r>
      <w:r w:rsidRPr="00BE1C32">
        <w:rPr>
          <w:rFonts w:ascii="Verdana" w:hAnsi="Verdana"/>
          <w:sz w:val="20"/>
          <w:lang w:val="en-GB"/>
        </w:rPr>
        <w:t>Daima_2DEMs_10_slope_10to40</w:t>
      </w:r>
      <w:r w:rsidRPr="001705C6">
        <w:rPr>
          <w:rFonts w:ascii="Verdana" w:hAnsi="Verdana"/>
          <w:sz w:val="20"/>
          <w:lang w:val="en-GB"/>
        </w:rPr>
        <w:t xml:space="preserve">’ </w:t>
      </w:r>
      <w:r>
        <w:rPr>
          <w:rFonts w:ascii="Verdana" w:hAnsi="Verdana"/>
          <w:sz w:val="20"/>
          <w:lang w:val="en-GB"/>
        </w:rPr>
        <w:t>meet the steepness requirements.</w:t>
      </w:r>
      <w:r w:rsidR="00037268">
        <w:rPr>
          <w:noProof/>
        </w:rPr>
        <w:drawing>
          <wp:inline distT="0" distB="0" distL="0" distR="0" wp14:anchorId="3DA76216" wp14:editId="6AACEC90">
            <wp:extent cx="5257800" cy="13025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424" cy="13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606C" w14:textId="77777777" w:rsidR="00BE1C32" w:rsidRDefault="00BE1C32" w:rsidP="00BE1C32">
      <w:pPr>
        <w:pStyle w:val="ListParagraph"/>
        <w:rPr>
          <w:rFonts w:ascii="Verdana" w:hAnsi="Verdana"/>
          <w:sz w:val="20"/>
          <w:lang w:val="en-GB"/>
        </w:rPr>
      </w:pPr>
    </w:p>
    <w:p w14:paraId="02F36680" w14:textId="2933B39F" w:rsidR="0050461E" w:rsidRPr="00BE1C32" w:rsidRDefault="00BE1C32" w:rsidP="00A63257">
      <w:pPr>
        <w:pStyle w:val="ListParagraph"/>
        <w:numPr>
          <w:ilvl w:val="0"/>
          <w:numId w:val="17"/>
        </w:numPr>
        <w:rPr>
          <w:rFonts w:ascii="Verdana" w:hAnsi="Verdana"/>
          <w:sz w:val="20"/>
          <w:lang w:val="en-GB"/>
        </w:rPr>
      </w:pPr>
      <w:r w:rsidRPr="00BE1C32">
        <w:rPr>
          <w:rFonts w:ascii="Verdana" w:hAnsi="Verdana"/>
          <w:sz w:val="20"/>
          <w:lang w:val="en-GB"/>
        </w:rPr>
        <w:t xml:space="preserve">25313693 pixels of ‘Daima_2DEMs_10_slope_10to40’ meet the </w:t>
      </w:r>
      <w:r>
        <w:rPr>
          <w:rFonts w:ascii="Verdana" w:hAnsi="Verdana"/>
          <w:sz w:val="20"/>
          <w:lang w:val="en-GB"/>
        </w:rPr>
        <w:t xml:space="preserve">south-facing </w:t>
      </w:r>
      <w:r w:rsidRPr="00BE1C32">
        <w:rPr>
          <w:rFonts w:ascii="Verdana" w:hAnsi="Verdana"/>
          <w:sz w:val="20"/>
          <w:lang w:val="en-GB"/>
        </w:rPr>
        <w:t>requirements.</w:t>
      </w:r>
      <w:r w:rsidR="0050461E">
        <w:rPr>
          <w:noProof/>
        </w:rPr>
        <w:drawing>
          <wp:inline distT="0" distB="0" distL="0" distR="0" wp14:anchorId="21B29900" wp14:editId="6B17B612">
            <wp:extent cx="5257800" cy="13025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6971" cy="13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D9DD" w14:textId="31F81A99" w:rsidR="00037268" w:rsidRDefault="00037268" w:rsidP="00A63257">
      <w:pPr>
        <w:rPr>
          <w:rFonts w:ascii="Verdana" w:hAnsi="Verdana"/>
          <w:sz w:val="20"/>
          <w:lang w:val="en-GB"/>
        </w:rPr>
      </w:pPr>
    </w:p>
    <w:p w14:paraId="16211D2D" w14:textId="5B9D284C" w:rsidR="00BE1C32" w:rsidRDefault="00BE1C32" w:rsidP="00A63257">
      <w:pPr>
        <w:rPr>
          <w:rFonts w:ascii="Verdana" w:hAnsi="Verdana"/>
          <w:sz w:val="20"/>
          <w:lang w:val="en-GB"/>
        </w:rPr>
      </w:pPr>
      <w:r>
        <w:rPr>
          <w:rFonts w:ascii="Verdana" w:hAnsi="Verdana"/>
          <w:sz w:val="20"/>
          <w:lang w:val="en-GB"/>
        </w:rPr>
        <w:t xml:space="preserve">This means that </w:t>
      </w:r>
      <w:r w:rsidRPr="00BE1C32">
        <w:rPr>
          <w:rFonts w:ascii="Verdana" w:hAnsi="Verdana"/>
          <w:b/>
          <w:sz w:val="20"/>
          <w:lang w:val="en-GB"/>
        </w:rPr>
        <w:t>birches forest areas</w:t>
      </w:r>
      <w:r>
        <w:rPr>
          <w:rFonts w:ascii="Verdana" w:hAnsi="Verdana"/>
          <w:sz w:val="20"/>
          <w:lang w:val="en-GB"/>
        </w:rPr>
        <w:t xml:space="preserve"> are the most restrictive of all four requirement</w:t>
      </w:r>
      <w:r w:rsidR="0035331A">
        <w:rPr>
          <w:rFonts w:ascii="Verdana" w:hAnsi="Verdana"/>
          <w:sz w:val="20"/>
          <w:lang w:val="en-GB"/>
        </w:rPr>
        <w:t>s to find an ideal for chanterelle-picking.</w:t>
      </w:r>
    </w:p>
    <w:p w14:paraId="1B656F85" w14:textId="5B70E9C2" w:rsidR="00C2431F" w:rsidRPr="006979BA" w:rsidRDefault="00C2431F" w:rsidP="002776AD">
      <w:pPr>
        <w:rPr>
          <w:rFonts w:ascii="Verdana" w:eastAsia="Arial Unicode MS" w:hAnsi="Verdana" w:cs="Arial Unicode MS"/>
          <w:b/>
          <w:color w:val="595959" w:themeColor="text1" w:themeTint="A6"/>
          <w:sz w:val="20"/>
          <w:szCs w:val="20"/>
          <w:u w:color="000000"/>
          <w:bdr w:val="nil"/>
          <w:lang w:val="en-GB" w:eastAsia="en-GB"/>
        </w:rPr>
      </w:pPr>
    </w:p>
    <w:sectPr w:rsidR="00C2431F" w:rsidRPr="006979BA" w:rsidSect="00397399">
      <w:headerReference w:type="default" r:id="rId23"/>
      <w:footerReference w:type="default" r:id="rId24"/>
      <w:type w:val="evenPage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CF6157" w14:textId="77777777" w:rsidR="00AC659F" w:rsidRDefault="00AC659F" w:rsidP="00B43C9C">
      <w:pPr>
        <w:spacing w:after="0" w:line="240" w:lineRule="auto"/>
      </w:pPr>
      <w:r>
        <w:separator/>
      </w:r>
    </w:p>
  </w:endnote>
  <w:endnote w:type="continuationSeparator" w:id="0">
    <w:p w14:paraId="7157A121" w14:textId="77777777" w:rsidR="00AC659F" w:rsidRDefault="00AC659F" w:rsidP="00B43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2AC47" w14:textId="41F51B94" w:rsidR="005968A6" w:rsidRPr="00FE0F1F" w:rsidRDefault="005968A6">
    <w:pPr>
      <w:pStyle w:val="Footer"/>
      <w:rPr>
        <w:rFonts w:ascii="Verdana" w:hAnsi="Verdana"/>
        <w:color w:val="A6A6A6" w:themeColor="background1" w:themeShade="A6"/>
        <w:sz w:val="20"/>
        <w:lang w:val="es-ES"/>
      </w:rPr>
    </w:pPr>
    <w:r w:rsidRPr="00FE0F1F">
      <w:rPr>
        <w:rFonts w:ascii="Verdana" w:hAnsi="Verdana"/>
        <w:color w:val="A6A6A6" w:themeColor="background1" w:themeShade="A6"/>
        <w:sz w:val="20"/>
        <w:lang w:val="es-ES"/>
      </w:rPr>
      <w:t>Pedro Jesús Muñoz Rodríguez</w:t>
    </w:r>
    <w:r w:rsidRPr="00FE0F1F">
      <w:rPr>
        <w:rFonts w:ascii="Verdana" w:hAnsi="Verdana"/>
        <w:color w:val="A6A6A6" w:themeColor="background1" w:themeShade="A6"/>
        <w:sz w:val="20"/>
        <w:lang w:val="es-ES"/>
      </w:rPr>
      <w:tab/>
    </w:r>
    <w:r w:rsidRPr="00FE0F1F">
      <w:rPr>
        <w:rFonts w:ascii="Verdana" w:hAnsi="Verdana"/>
        <w:color w:val="A6A6A6" w:themeColor="background1" w:themeShade="A6"/>
        <w:sz w:val="20"/>
        <w:lang w:val="es-ES"/>
      </w:rPr>
      <w:tab/>
    </w:r>
    <w:r>
      <w:rPr>
        <w:rFonts w:ascii="Verdana" w:hAnsi="Verdana"/>
        <w:color w:val="A6A6A6" w:themeColor="background1" w:themeShade="A6"/>
        <w:sz w:val="20"/>
        <w:lang w:val="es-ES"/>
      </w:rPr>
      <w:t>8</w:t>
    </w:r>
    <w:r w:rsidRPr="00FE0F1F">
      <w:rPr>
        <w:rFonts w:ascii="Verdana" w:hAnsi="Verdana"/>
        <w:color w:val="A6A6A6" w:themeColor="background1" w:themeShade="A6"/>
        <w:sz w:val="20"/>
        <w:lang w:val="es-ES"/>
      </w:rPr>
      <w:t xml:space="preserve"> </w:t>
    </w:r>
    <w:proofErr w:type="spellStart"/>
    <w:r>
      <w:rPr>
        <w:rFonts w:ascii="Verdana" w:hAnsi="Verdana"/>
        <w:color w:val="A6A6A6" w:themeColor="background1" w:themeShade="A6"/>
        <w:sz w:val="20"/>
        <w:lang w:val="es-ES"/>
      </w:rPr>
      <w:t>Apr</w:t>
    </w:r>
    <w:proofErr w:type="spellEnd"/>
    <w:r w:rsidRPr="00FE0F1F">
      <w:rPr>
        <w:rFonts w:ascii="Verdana" w:hAnsi="Verdana"/>
        <w:color w:val="A6A6A6" w:themeColor="background1" w:themeShade="A6"/>
        <w:sz w:val="20"/>
        <w:lang w:val="es-ES"/>
      </w:rPr>
      <w:t xml:space="preserve">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8926A" w14:textId="1CF0EDB6" w:rsidR="005968A6" w:rsidRPr="00FE0F1F" w:rsidRDefault="005968A6">
    <w:pPr>
      <w:pStyle w:val="Footer"/>
      <w:rPr>
        <w:rFonts w:ascii="Verdana" w:hAnsi="Verdana"/>
        <w:color w:val="A6A6A6" w:themeColor="background1" w:themeShade="A6"/>
        <w:sz w:val="20"/>
        <w:lang w:val="es-E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7A0F2" w14:textId="40270EC6" w:rsidR="005968A6" w:rsidRPr="00B530BD" w:rsidRDefault="005968A6" w:rsidP="00B530BD">
    <w:pPr>
      <w:pStyle w:val="Footer"/>
      <w:rPr>
        <w:rFonts w:ascii="Verdana" w:hAnsi="Verdana"/>
        <w:color w:val="A6A6A6" w:themeColor="background1" w:themeShade="A6"/>
        <w:sz w:val="20"/>
        <w:lang w:val="es-ES"/>
      </w:rPr>
    </w:pPr>
    <w:r w:rsidRPr="00FE0F1F">
      <w:rPr>
        <w:rFonts w:ascii="Verdana" w:hAnsi="Verdana"/>
        <w:color w:val="A6A6A6" w:themeColor="background1" w:themeShade="A6"/>
        <w:sz w:val="20"/>
        <w:lang w:val="es-ES"/>
      </w:rPr>
      <w:t>Pedro Jesús Muñoz Rodríguez</w:t>
    </w:r>
    <w:r w:rsidRPr="00FE0F1F">
      <w:rPr>
        <w:rFonts w:ascii="Verdana" w:hAnsi="Verdana"/>
        <w:color w:val="A6A6A6" w:themeColor="background1" w:themeShade="A6"/>
        <w:sz w:val="20"/>
        <w:lang w:val="es-ES"/>
      </w:rPr>
      <w:tab/>
    </w:r>
    <w:r w:rsidRPr="00FE0F1F">
      <w:rPr>
        <w:rFonts w:ascii="Verdana" w:hAnsi="Verdana"/>
        <w:color w:val="A6A6A6" w:themeColor="background1" w:themeShade="A6"/>
        <w:sz w:val="20"/>
        <w:lang w:val="es-ES"/>
      </w:rPr>
      <w:tab/>
    </w:r>
    <w:r>
      <w:rPr>
        <w:rFonts w:ascii="Verdana" w:hAnsi="Verdana"/>
        <w:color w:val="A6A6A6" w:themeColor="background1" w:themeShade="A6"/>
        <w:sz w:val="20"/>
        <w:lang w:val="es-ES"/>
      </w:rPr>
      <w:t>8</w:t>
    </w:r>
    <w:r w:rsidRPr="00FE0F1F">
      <w:rPr>
        <w:rFonts w:ascii="Verdana" w:hAnsi="Verdana"/>
        <w:color w:val="A6A6A6" w:themeColor="background1" w:themeShade="A6"/>
        <w:sz w:val="20"/>
        <w:lang w:val="es-ES"/>
      </w:rPr>
      <w:t xml:space="preserve"> </w:t>
    </w:r>
    <w:proofErr w:type="spellStart"/>
    <w:r>
      <w:rPr>
        <w:rFonts w:ascii="Verdana" w:hAnsi="Verdana"/>
        <w:color w:val="A6A6A6" w:themeColor="background1" w:themeShade="A6"/>
        <w:sz w:val="20"/>
        <w:lang w:val="es-ES"/>
      </w:rPr>
      <w:t>Apr</w:t>
    </w:r>
    <w:proofErr w:type="spellEnd"/>
    <w:r w:rsidRPr="00FE0F1F">
      <w:rPr>
        <w:rFonts w:ascii="Verdana" w:hAnsi="Verdana"/>
        <w:color w:val="A6A6A6" w:themeColor="background1" w:themeShade="A6"/>
        <w:sz w:val="20"/>
        <w:lang w:val="es-ES"/>
      </w:rPr>
      <w:t xml:space="preserve">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6050A1" w14:textId="77777777" w:rsidR="00AC659F" w:rsidRDefault="00AC659F" w:rsidP="00B43C9C">
      <w:pPr>
        <w:spacing w:after="0" w:line="240" w:lineRule="auto"/>
      </w:pPr>
      <w:r>
        <w:separator/>
      </w:r>
    </w:p>
  </w:footnote>
  <w:footnote w:type="continuationSeparator" w:id="0">
    <w:p w14:paraId="0172A8C5" w14:textId="77777777" w:rsidR="00AC659F" w:rsidRDefault="00AC659F" w:rsidP="00B43C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4C577" w14:textId="7C0C7844" w:rsidR="005968A6" w:rsidRPr="00FE0F1F" w:rsidRDefault="005968A6">
    <w:pPr>
      <w:pStyle w:val="Header"/>
      <w:rPr>
        <w:rFonts w:ascii="Verdana" w:hAnsi="Verdana"/>
        <w:color w:val="A6A6A6" w:themeColor="background1" w:themeShade="A6"/>
        <w:sz w:val="20"/>
        <w:lang w:val="en-GB"/>
      </w:rPr>
    </w:pPr>
    <w:r w:rsidRPr="00FE0F1F">
      <w:rPr>
        <w:rFonts w:ascii="Verdana" w:hAnsi="Verdana"/>
        <w:color w:val="A6A6A6" w:themeColor="background1" w:themeShade="A6"/>
        <w:sz w:val="20"/>
        <w:lang w:val="en-GB"/>
      </w:rPr>
      <w:t xml:space="preserve">GEOGRAPHIC INFORMATION SYSTEMS </w:t>
    </w:r>
    <w:r>
      <w:rPr>
        <w:rFonts w:ascii="Verdana" w:hAnsi="Verdana"/>
        <w:color w:val="A6A6A6" w:themeColor="background1" w:themeShade="A6"/>
        <w:sz w:val="20"/>
        <w:lang w:val="en-GB"/>
      </w:rPr>
      <w:t>2</w:t>
    </w:r>
    <w:r w:rsidRPr="00FE0F1F">
      <w:rPr>
        <w:rFonts w:ascii="Verdana" w:hAnsi="Verdana"/>
        <w:color w:val="A6A6A6" w:themeColor="background1" w:themeShade="A6"/>
        <w:sz w:val="20"/>
        <w:lang w:val="en-GB"/>
      </w:rPr>
      <w:t xml:space="preserve"> – SCIENTIFIC DATA</w:t>
    </w:r>
    <w:r w:rsidRPr="00FE0F1F">
      <w:rPr>
        <w:rFonts w:ascii="Verdana" w:hAnsi="Verdana"/>
        <w:color w:val="A6A6A6" w:themeColor="background1" w:themeShade="A6"/>
        <w:sz w:val="20"/>
        <w:lang w:val="en-GB"/>
      </w:rPr>
      <w:tab/>
      <w:t xml:space="preserve">ASSIGNMENT </w:t>
    </w:r>
    <w:r>
      <w:rPr>
        <w:rFonts w:ascii="Verdana" w:hAnsi="Verdana"/>
        <w:color w:val="A6A6A6" w:themeColor="background1" w:themeShade="A6"/>
        <w:sz w:val="20"/>
        <w:lang w:val="en-GB"/>
      </w:rP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56BB9" w14:textId="77777777" w:rsidR="005968A6" w:rsidRPr="00B43C9C" w:rsidRDefault="005968A6">
    <w:pPr>
      <w:pStyle w:val="Header"/>
      <w:rPr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83FF15" w14:textId="299E90BF" w:rsidR="005968A6" w:rsidRPr="00B530BD" w:rsidRDefault="005968A6" w:rsidP="00C46D77">
    <w:pPr>
      <w:pStyle w:val="Header"/>
      <w:rPr>
        <w:rFonts w:ascii="Verdana" w:hAnsi="Verdana"/>
        <w:color w:val="A6A6A6" w:themeColor="background1" w:themeShade="A6"/>
        <w:sz w:val="20"/>
        <w:lang w:val="en-GB"/>
      </w:rPr>
    </w:pPr>
    <w:r w:rsidRPr="00FE0F1F">
      <w:rPr>
        <w:rFonts w:ascii="Verdana" w:hAnsi="Verdana"/>
        <w:color w:val="A6A6A6" w:themeColor="background1" w:themeShade="A6"/>
        <w:sz w:val="20"/>
        <w:lang w:val="en-GB"/>
      </w:rPr>
      <w:t xml:space="preserve">GEOGRAPHIC INFORMATION SYSTEMS </w:t>
    </w:r>
    <w:r>
      <w:rPr>
        <w:rFonts w:ascii="Verdana" w:hAnsi="Verdana"/>
        <w:color w:val="A6A6A6" w:themeColor="background1" w:themeShade="A6"/>
        <w:sz w:val="20"/>
        <w:lang w:val="en-GB"/>
      </w:rPr>
      <w:t>2</w:t>
    </w:r>
    <w:r w:rsidRPr="00FE0F1F">
      <w:rPr>
        <w:rFonts w:ascii="Verdana" w:hAnsi="Verdana"/>
        <w:color w:val="A6A6A6" w:themeColor="background1" w:themeShade="A6"/>
        <w:sz w:val="20"/>
        <w:lang w:val="en-GB"/>
      </w:rPr>
      <w:t xml:space="preserve"> – SCIENTIFIC DATA</w:t>
    </w:r>
    <w:r w:rsidRPr="00FE0F1F">
      <w:rPr>
        <w:rFonts w:ascii="Verdana" w:hAnsi="Verdana"/>
        <w:color w:val="A6A6A6" w:themeColor="background1" w:themeShade="A6"/>
        <w:sz w:val="20"/>
        <w:lang w:val="en-GB"/>
      </w:rPr>
      <w:tab/>
      <w:t xml:space="preserve">ASSIGNMENT </w:t>
    </w:r>
    <w:r>
      <w:rPr>
        <w:rFonts w:ascii="Verdana" w:hAnsi="Verdana"/>
        <w:color w:val="A6A6A6" w:themeColor="background1" w:themeShade="A6"/>
        <w:sz w:val="20"/>
        <w:lang w:val="en-GB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92B15"/>
    <w:multiLevelType w:val="hybridMultilevel"/>
    <w:tmpl w:val="9DF8C980"/>
    <w:lvl w:ilvl="0" w:tplc="85663A6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251B3"/>
    <w:multiLevelType w:val="hybridMultilevel"/>
    <w:tmpl w:val="0A4C69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F0921"/>
    <w:multiLevelType w:val="hybridMultilevel"/>
    <w:tmpl w:val="ADDC3B50"/>
    <w:numStyleLink w:val="Punkte"/>
  </w:abstractNum>
  <w:abstractNum w:abstractNumId="3" w15:restartNumberingAfterBreak="0">
    <w:nsid w:val="0FAE3367"/>
    <w:multiLevelType w:val="hybridMultilevel"/>
    <w:tmpl w:val="D0B2B3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A3885"/>
    <w:multiLevelType w:val="hybridMultilevel"/>
    <w:tmpl w:val="0D9A17C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67700"/>
    <w:multiLevelType w:val="hybridMultilevel"/>
    <w:tmpl w:val="1416E5F4"/>
    <w:lvl w:ilvl="0" w:tplc="464C6696">
      <w:start w:val="1"/>
      <w:numFmt w:val="decimal"/>
      <w:lvlText w:val="%1."/>
      <w:lvlJc w:val="left"/>
      <w:pPr>
        <w:ind w:left="720" w:hanging="360"/>
      </w:pPr>
    </w:lvl>
    <w:lvl w:ilvl="1" w:tplc="1C485402">
      <w:start w:val="1"/>
      <w:numFmt w:val="lowerLetter"/>
      <w:lvlText w:val="%2."/>
      <w:lvlJc w:val="left"/>
      <w:pPr>
        <w:ind w:left="1440" w:hanging="360"/>
      </w:pPr>
    </w:lvl>
    <w:lvl w:ilvl="2" w:tplc="3D20665A">
      <w:start w:val="1"/>
      <w:numFmt w:val="lowerRoman"/>
      <w:lvlText w:val="%3."/>
      <w:lvlJc w:val="right"/>
      <w:pPr>
        <w:ind w:left="2160" w:hanging="180"/>
      </w:pPr>
    </w:lvl>
    <w:lvl w:ilvl="3" w:tplc="E58CADE4">
      <w:start w:val="1"/>
      <w:numFmt w:val="decimal"/>
      <w:lvlText w:val="%4."/>
      <w:lvlJc w:val="left"/>
      <w:pPr>
        <w:ind w:left="2880" w:hanging="360"/>
      </w:pPr>
    </w:lvl>
    <w:lvl w:ilvl="4" w:tplc="A8FE94A8">
      <w:start w:val="1"/>
      <w:numFmt w:val="lowerLetter"/>
      <w:lvlText w:val="%5."/>
      <w:lvlJc w:val="left"/>
      <w:pPr>
        <w:ind w:left="3600" w:hanging="360"/>
      </w:pPr>
    </w:lvl>
    <w:lvl w:ilvl="5" w:tplc="9CB07E9A">
      <w:start w:val="1"/>
      <w:numFmt w:val="lowerRoman"/>
      <w:lvlText w:val="%6."/>
      <w:lvlJc w:val="right"/>
      <w:pPr>
        <w:ind w:left="4320" w:hanging="180"/>
      </w:pPr>
    </w:lvl>
    <w:lvl w:ilvl="6" w:tplc="6C046BB2">
      <w:start w:val="1"/>
      <w:numFmt w:val="decimal"/>
      <w:lvlText w:val="%7."/>
      <w:lvlJc w:val="left"/>
      <w:pPr>
        <w:ind w:left="5040" w:hanging="360"/>
      </w:pPr>
    </w:lvl>
    <w:lvl w:ilvl="7" w:tplc="FDD8F38C">
      <w:start w:val="1"/>
      <w:numFmt w:val="lowerLetter"/>
      <w:lvlText w:val="%8."/>
      <w:lvlJc w:val="left"/>
      <w:pPr>
        <w:ind w:left="5760" w:hanging="360"/>
      </w:pPr>
    </w:lvl>
    <w:lvl w:ilvl="8" w:tplc="EF3C90F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17FBC"/>
    <w:multiLevelType w:val="hybridMultilevel"/>
    <w:tmpl w:val="478E83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E92032"/>
    <w:multiLevelType w:val="hybridMultilevel"/>
    <w:tmpl w:val="84B6B5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47DF3"/>
    <w:multiLevelType w:val="hybridMultilevel"/>
    <w:tmpl w:val="4586AF18"/>
    <w:lvl w:ilvl="0" w:tplc="07685DB4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9160B"/>
    <w:multiLevelType w:val="hybridMultilevel"/>
    <w:tmpl w:val="540A6A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B142A2"/>
    <w:multiLevelType w:val="hybridMultilevel"/>
    <w:tmpl w:val="D5000498"/>
    <w:lvl w:ilvl="0" w:tplc="E73C6610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0487E"/>
    <w:multiLevelType w:val="hybridMultilevel"/>
    <w:tmpl w:val="037E6A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C4A90"/>
    <w:multiLevelType w:val="hybridMultilevel"/>
    <w:tmpl w:val="9D123F20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B50630C"/>
    <w:multiLevelType w:val="hybridMultilevel"/>
    <w:tmpl w:val="238E55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011F20"/>
    <w:multiLevelType w:val="hybridMultilevel"/>
    <w:tmpl w:val="ADDC3B50"/>
    <w:styleLink w:val="Punkte"/>
    <w:lvl w:ilvl="0" w:tplc="D478A0AC">
      <w:start w:val="1"/>
      <w:numFmt w:val="bullet"/>
      <w:lvlText w:val="-"/>
      <w:lvlJc w:val="left"/>
      <w:pPr>
        <w:ind w:left="1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9C20B6">
      <w:start w:val="1"/>
      <w:numFmt w:val="bullet"/>
      <w:lvlText w:val="-"/>
      <w:lvlJc w:val="left"/>
      <w:pPr>
        <w:ind w:left="7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AEC0DE">
      <w:start w:val="1"/>
      <w:numFmt w:val="bullet"/>
      <w:lvlText w:val="-"/>
      <w:lvlJc w:val="left"/>
      <w:pPr>
        <w:ind w:left="13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34FD4E">
      <w:start w:val="1"/>
      <w:numFmt w:val="bullet"/>
      <w:lvlText w:val="-"/>
      <w:lvlJc w:val="left"/>
      <w:pPr>
        <w:ind w:left="19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16CCE3E">
      <w:start w:val="1"/>
      <w:numFmt w:val="bullet"/>
      <w:lvlText w:val="-"/>
      <w:lvlJc w:val="left"/>
      <w:pPr>
        <w:ind w:left="25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A861800">
      <w:start w:val="1"/>
      <w:numFmt w:val="bullet"/>
      <w:lvlText w:val="-"/>
      <w:lvlJc w:val="left"/>
      <w:pPr>
        <w:ind w:left="31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0A9186">
      <w:start w:val="1"/>
      <w:numFmt w:val="bullet"/>
      <w:lvlText w:val="-"/>
      <w:lvlJc w:val="left"/>
      <w:pPr>
        <w:ind w:left="37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8182176">
      <w:start w:val="1"/>
      <w:numFmt w:val="bullet"/>
      <w:lvlText w:val="-"/>
      <w:lvlJc w:val="left"/>
      <w:pPr>
        <w:ind w:left="43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AE044E">
      <w:start w:val="1"/>
      <w:numFmt w:val="bullet"/>
      <w:lvlText w:val="-"/>
      <w:lvlJc w:val="left"/>
      <w:pPr>
        <w:ind w:left="49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5EA35CBB"/>
    <w:multiLevelType w:val="hybridMultilevel"/>
    <w:tmpl w:val="8ED648D4"/>
    <w:lvl w:ilvl="0" w:tplc="3988A8D8">
      <w:start w:val="1"/>
      <w:numFmt w:val="decimal"/>
      <w:lvlText w:val="%1."/>
      <w:lvlJc w:val="left"/>
      <w:pPr>
        <w:ind w:left="720" w:hanging="360"/>
      </w:pPr>
    </w:lvl>
    <w:lvl w:ilvl="1" w:tplc="1B8AF3E6">
      <w:start w:val="1"/>
      <w:numFmt w:val="lowerLetter"/>
      <w:lvlText w:val="%2."/>
      <w:lvlJc w:val="left"/>
      <w:pPr>
        <w:ind w:left="1440" w:hanging="360"/>
      </w:pPr>
    </w:lvl>
    <w:lvl w:ilvl="2" w:tplc="43D84346">
      <w:start w:val="1"/>
      <w:numFmt w:val="lowerRoman"/>
      <w:lvlText w:val="%3."/>
      <w:lvlJc w:val="right"/>
      <w:pPr>
        <w:ind w:left="2160" w:hanging="180"/>
      </w:pPr>
    </w:lvl>
    <w:lvl w:ilvl="3" w:tplc="2D2EB1F2">
      <w:start w:val="1"/>
      <w:numFmt w:val="decimal"/>
      <w:lvlText w:val="%4."/>
      <w:lvlJc w:val="left"/>
      <w:pPr>
        <w:ind w:left="2880" w:hanging="360"/>
      </w:pPr>
    </w:lvl>
    <w:lvl w:ilvl="4" w:tplc="17A20E50">
      <w:start w:val="1"/>
      <w:numFmt w:val="lowerLetter"/>
      <w:lvlText w:val="%5."/>
      <w:lvlJc w:val="left"/>
      <w:pPr>
        <w:ind w:left="3600" w:hanging="360"/>
      </w:pPr>
    </w:lvl>
    <w:lvl w:ilvl="5" w:tplc="59FCAF3A">
      <w:start w:val="1"/>
      <w:numFmt w:val="lowerRoman"/>
      <w:lvlText w:val="%6."/>
      <w:lvlJc w:val="right"/>
      <w:pPr>
        <w:ind w:left="4320" w:hanging="180"/>
      </w:pPr>
    </w:lvl>
    <w:lvl w:ilvl="6" w:tplc="ED08F6FC">
      <w:start w:val="1"/>
      <w:numFmt w:val="decimal"/>
      <w:lvlText w:val="%7."/>
      <w:lvlJc w:val="left"/>
      <w:pPr>
        <w:ind w:left="5040" w:hanging="360"/>
      </w:pPr>
    </w:lvl>
    <w:lvl w:ilvl="7" w:tplc="B952085C">
      <w:start w:val="1"/>
      <w:numFmt w:val="lowerLetter"/>
      <w:lvlText w:val="%8."/>
      <w:lvlJc w:val="left"/>
      <w:pPr>
        <w:ind w:left="5760" w:hanging="360"/>
      </w:pPr>
    </w:lvl>
    <w:lvl w:ilvl="8" w:tplc="281E6D0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F36C1C"/>
    <w:multiLevelType w:val="hybridMultilevel"/>
    <w:tmpl w:val="5B9CCE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C574E"/>
    <w:multiLevelType w:val="hybridMultilevel"/>
    <w:tmpl w:val="037E6A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3"/>
  </w:num>
  <w:num w:numId="4">
    <w:abstractNumId w:val="12"/>
  </w:num>
  <w:num w:numId="5">
    <w:abstractNumId w:val="10"/>
  </w:num>
  <w:num w:numId="6">
    <w:abstractNumId w:val="9"/>
  </w:num>
  <w:num w:numId="7">
    <w:abstractNumId w:val="4"/>
  </w:num>
  <w:num w:numId="8">
    <w:abstractNumId w:val="14"/>
  </w:num>
  <w:num w:numId="9">
    <w:abstractNumId w:val="2"/>
  </w:num>
  <w:num w:numId="10">
    <w:abstractNumId w:val="16"/>
  </w:num>
  <w:num w:numId="11">
    <w:abstractNumId w:val="7"/>
  </w:num>
  <w:num w:numId="12">
    <w:abstractNumId w:val="13"/>
  </w:num>
  <w:num w:numId="13">
    <w:abstractNumId w:val="6"/>
  </w:num>
  <w:num w:numId="14">
    <w:abstractNumId w:val="1"/>
  </w:num>
  <w:num w:numId="15">
    <w:abstractNumId w:val="17"/>
  </w:num>
  <w:num w:numId="16">
    <w:abstractNumId w:val="11"/>
  </w:num>
  <w:num w:numId="17">
    <w:abstractNumId w:val="0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73FCDC"/>
    <w:rsid w:val="00000AE0"/>
    <w:rsid w:val="000139EA"/>
    <w:rsid w:val="0001730F"/>
    <w:rsid w:val="00025932"/>
    <w:rsid w:val="00037268"/>
    <w:rsid w:val="0004169F"/>
    <w:rsid w:val="0004475B"/>
    <w:rsid w:val="0006576F"/>
    <w:rsid w:val="00074607"/>
    <w:rsid w:val="00075E48"/>
    <w:rsid w:val="00076CDA"/>
    <w:rsid w:val="0008098A"/>
    <w:rsid w:val="00082E55"/>
    <w:rsid w:val="00094492"/>
    <w:rsid w:val="000A058F"/>
    <w:rsid w:val="000D0EDC"/>
    <w:rsid w:val="000D397C"/>
    <w:rsid w:val="000D3F98"/>
    <w:rsid w:val="000F17B9"/>
    <w:rsid w:val="00107DA9"/>
    <w:rsid w:val="001165CC"/>
    <w:rsid w:val="00116F17"/>
    <w:rsid w:val="00117433"/>
    <w:rsid w:val="00122409"/>
    <w:rsid w:val="0014296B"/>
    <w:rsid w:val="00154F6A"/>
    <w:rsid w:val="00156493"/>
    <w:rsid w:val="0016290B"/>
    <w:rsid w:val="00166D2E"/>
    <w:rsid w:val="001705C6"/>
    <w:rsid w:val="001709D3"/>
    <w:rsid w:val="00171A20"/>
    <w:rsid w:val="00173128"/>
    <w:rsid w:val="00174035"/>
    <w:rsid w:val="00176FE2"/>
    <w:rsid w:val="00192B90"/>
    <w:rsid w:val="001B70C1"/>
    <w:rsid w:val="001C143C"/>
    <w:rsid w:val="001D5D26"/>
    <w:rsid w:val="001D7D41"/>
    <w:rsid w:val="001E0A80"/>
    <w:rsid w:val="00202832"/>
    <w:rsid w:val="002076A0"/>
    <w:rsid w:val="00210217"/>
    <w:rsid w:val="002150E2"/>
    <w:rsid w:val="0022093B"/>
    <w:rsid w:val="00224431"/>
    <w:rsid w:val="002336FF"/>
    <w:rsid w:val="002347E3"/>
    <w:rsid w:val="00234A80"/>
    <w:rsid w:val="0026767E"/>
    <w:rsid w:val="0027436B"/>
    <w:rsid w:val="002776AD"/>
    <w:rsid w:val="00277A99"/>
    <w:rsid w:val="00297422"/>
    <w:rsid w:val="002B190F"/>
    <w:rsid w:val="002B67E1"/>
    <w:rsid w:val="002C0E2E"/>
    <w:rsid w:val="002C2535"/>
    <w:rsid w:val="002C6C66"/>
    <w:rsid w:val="002D0CF3"/>
    <w:rsid w:val="002D1305"/>
    <w:rsid w:val="002E70DC"/>
    <w:rsid w:val="0030221F"/>
    <w:rsid w:val="003156BC"/>
    <w:rsid w:val="00321EDD"/>
    <w:rsid w:val="00323CC2"/>
    <w:rsid w:val="0034141E"/>
    <w:rsid w:val="0035331A"/>
    <w:rsid w:val="00357A36"/>
    <w:rsid w:val="00360BEF"/>
    <w:rsid w:val="00365CE3"/>
    <w:rsid w:val="00370332"/>
    <w:rsid w:val="003732ED"/>
    <w:rsid w:val="00381F66"/>
    <w:rsid w:val="003837DB"/>
    <w:rsid w:val="00386C43"/>
    <w:rsid w:val="00397399"/>
    <w:rsid w:val="003D6EE8"/>
    <w:rsid w:val="003E5F9A"/>
    <w:rsid w:val="003E6DCC"/>
    <w:rsid w:val="003F2FD6"/>
    <w:rsid w:val="00405536"/>
    <w:rsid w:val="00414B64"/>
    <w:rsid w:val="0041733C"/>
    <w:rsid w:val="00425816"/>
    <w:rsid w:val="00437D79"/>
    <w:rsid w:val="0044135E"/>
    <w:rsid w:val="0044324A"/>
    <w:rsid w:val="00495F92"/>
    <w:rsid w:val="00496710"/>
    <w:rsid w:val="004A1219"/>
    <w:rsid w:val="004B1819"/>
    <w:rsid w:val="004B5DF9"/>
    <w:rsid w:val="004D21DE"/>
    <w:rsid w:val="004D6F0E"/>
    <w:rsid w:val="004E0960"/>
    <w:rsid w:val="00501B66"/>
    <w:rsid w:val="00502A0D"/>
    <w:rsid w:val="0050461E"/>
    <w:rsid w:val="00524237"/>
    <w:rsid w:val="00531E46"/>
    <w:rsid w:val="00541246"/>
    <w:rsid w:val="00543D38"/>
    <w:rsid w:val="005735E7"/>
    <w:rsid w:val="00581B4E"/>
    <w:rsid w:val="00582CD3"/>
    <w:rsid w:val="00586406"/>
    <w:rsid w:val="00586A6D"/>
    <w:rsid w:val="00593D07"/>
    <w:rsid w:val="005968A6"/>
    <w:rsid w:val="005B060C"/>
    <w:rsid w:val="005B3CB9"/>
    <w:rsid w:val="005E20A7"/>
    <w:rsid w:val="005F33E6"/>
    <w:rsid w:val="00607598"/>
    <w:rsid w:val="0063130E"/>
    <w:rsid w:val="006342CB"/>
    <w:rsid w:val="00643F11"/>
    <w:rsid w:val="00644D4F"/>
    <w:rsid w:val="00650E9E"/>
    <w:rsid w:val="00665948"/>
    <w:rsid w:val="00680074"/>
    <w:rsid w:val="006930FA"/>
    <w:rsid w:val="0069522D"/>
    <w:rsid w:val="006979BA"/>
    <w:rsid w:val="006A300A"/>
    <w:rsid w:val="006A4945"/>
    <w:rsid w:val="006A6BDA"/>
    <w:rsid w:val="006B7B53"/>
    <w:rsid w:val="006C523B"/>
    <w:rsid w:val="006D297E"/>
    <w:rsid w:val="007078A9"/>
    <w:rsid w:val="0071411E"/>
    <w:rsid w:val="00714B56"/>
    <w:rsid w:val="0071635A"/>
    <w:rsid w:val="00717878"/>
    <w:rsid w:val="0071791E"/>
    <w:rsid w:val="00722A0F"/>
    <w:rsid w:val="0072761C"/>
    <w:rsid w:val="00733752"/>
    <w:rsid w:val="007474E5"/>
    <w:rsid w:val="00750DF0"/>
    <w:rsid w:val="00762969"/>
    <w:rsid w:val="00777371"/>
    <w:rsid w:val="00781E22"/>
    <w:rsid w:val="007A10EC"/>
    <w:rsid w:val="007C3007"/>
    <w:rsid w:val="007D1EAB"/>
    <w:rsid w:val="007E26F7"/>
    <w:rsid w:val="007F7114"/>
    <w:rsid w:val="00817485"/>
    <w:rsid w:val="00825E6C"/>
    <w:rsid w:val="0083452C"/>
    <w:rsid w:val="008433DC"/>
    <w:rsid w:val="008459B7"/>
    <w:rsid w:val="00847C77"/>
    <w:rsid w:val="00862E20"/>
    <w:rsid w:val="00871D90"/>
    <w:rsid w:val="008734EE"/>
    <w:rsid w:val="00875411"/>
    <w:rsid w:val="00882AE7"/>
    <w:rsid w:val="00883532"/>
    <w:rsid w:val="00887E1A"/>
    <w:rsid w:val="008A241F"/>
    <w:rsid w:val="008A4D1D"/>
    <w:rsid w:val="008C493D"/>
    <w:rsid w:val="008D2E25"/>
    <w:rsid w:val="008D3840"/>
    <w:rsid w:val="008E3731"/>
    <w:rsid w:val="008F5891"/>
    <w:rsid w:val="00920100"/>
    <w:rsid w:val="00925149"/>
    <w:rsid w:val="0093384F"/>
    <w:rsid w:val="00947286"/>
    <w:rsid w:val="00947B3A"/>
    <w:rsid w:val="00965DCD"/>
    <w:rsid w:val="00976205"/>
    <w:rsid w:val="009811AC"/>
    <w:rsid w:val="00983228"/>
    <w:rsid w:val="009834AD"/>
    <w:rsid w:val="009B0B3B"/>
    <w:rsid w:val="009B41EE"/>
    <w:rsid w:val="009D0D89"/>
    <w:rsid w:val="009D3346"/>
    <w:rsid w:val="009E708C"/>
    <w:rsid w:val="009F24CA"/>
    <w:rsid w:val="00A05946"/>
    <w:rsid w:val="00A05C11"/>
    <w:rsid w:val="00A10728"/>
    <w:rsid w:val="00A11666"/>
    <w:rsid w:val="00A13165"/>
    <w:rsid w:val="00A46D56"/>
    <w:rsid w:val="00A47B6F"/>
    <w:rsid w:val="00A63257"/>
    <w:rsid w:val="00A65751"/>
    <w:rsid w:val="00A77D4B"/>
    <w:rsid w:val="00A97F9B"/>
    <w:rsid w:val="00AA5A6B"/>
    <w:rsid w:val="00AA686B"/>
    <w:rsid w:val="00AC659F"/>
    <w:rsid w:val="00AF3DF5"/>
    <w:rsid w:val="00AF76E0"/>
    <w:rsid w:val="00B0653C"/>
    <w:rsid w:val="00B20093"/>
    <w:rsid w:val="00B26D89"/>
    <w:rsid w:val="00B43C9C"/>
    <w:rsid w:val="00B43D9C"/>
    <w:rsid w:val="00B50023"/>
    <w:rsid w:val="00B50E2A"/>
    <w:rsid w:val="00B530BD"/>
    <w:rsid w:val="00B53C9E"/>
    <w:rsid w:val="00B57B3D"/>
    <w:rsid w:val="00B705D1"/>
    <w:rsid w:val="00B72FFF"/>
    <w:rsid w:val="00B867EC"/>
    <w:rsid w:val="00BA3951"/>
    <w:rsid w:val="00BB18A0"/>
    <w:rsid w:val="00BB3F6F"/>
    <w:rsid w:val="00BB7420"/>
    <w:rsid w:val="00BB7FE4"/>
    <w:rsid w:val="00BC1C3E"/>
    <w:rsid w:val="00BD5A79"/>
    <w:rsid w:val="00BE14DF"/>
    <w:rsid w:val="00BE1C32"/>
    <w:rsid w:val="00BE5AC3"/>
    <w:rsid w:val="00C037F8"/>
    <w:rsid w:val="00C17A3F"/>
    <w:rsid w:val="00C22B39"/>
    <w:rsid w:val="00C2431F"/>
    <w:rsid w:val="00C2670E"/>
    <w:rsid w:val="00C30A4C"/>
    <w:rsid w:val="00C313E7"/>
    <w:rsid w:val="00C459B6"/>
    <w:rsid w:val="00C46D77"/>
    <w:rsid w:val="00C47A95"/>
    <w:rsid w:val="00C563CD"/>
    <w:rsid w:val="00C636F5"/>
    <w:rsid w:val="00C7359B"/>
    <w:rsid w:val="00C91AB8"/>
    <w:rsid w:val="00CB47DC"/>
    <w:rsid w:val="00CB7F9B"/>
    <w:rsid w:val="00CC3F7D"/>
    <w:rsid w:val="00CD182C"/>
    <w:rsid w:val="00CD572E"/>
    <w:rsid w:val="00CD7513"/>
    <w:rsid w:val="00CF7C76"/>
    <w:rsid w:val="00D10B44"/>
    <w:rsid w:val="00D418B8"/>
    <w:rsid w:val="00D47C58"/>
    <w:rsid w:val="00D6298C"/>
    <w:rsid w:val="00D72A7D"/>
    <w:rsid w:val="00D858C4"/>
    <w:rsid w:val="00D863AC"/>
    <w:rsid w:val="00D93443"/>
    <w:rsid w:val="00D93873"/>
    <w:rsid w:val="00D97485"/>
    <w:rsid w:val="00DA299D"/>
    <w:rsid w:val="00DA636F"/>
    <w:rsid w:val="00DE0A8B"/>
    <w:rsid w:val="00DE3435"/>
    <w:rsid w:val="00DE429F"/>
    <w:rsid w:val="00DF4DE7"/>
    <w:rsid w:val="00DF6B0A"/>
    <w:rsid w:val="00E229B9"/>
    <w:rsid w:val="00E45386"/>
    <w:rsid w:val="00E6248F"/>
    <w:rsid w:val="00E65330"/>
    <w:rsid w:val="00E66BF3"/>
    <w:rsid w:val="00E80E7C"/>
    <w:rsid w:val="00E82C9A"/>
    <w:rsid w:val="00EA0CBC"/>
    <w:rsid w:val="00EA37F4"/>
    <w:rsid w:val="00EA6022"/>
    <w:rsid w:val="00EB0491"/>
    <w:rsid w:val="00F017BC"/>
    <w:rsid w:val="00F05D53"/>
    <w:rsid w:val="00F126BC"/>
    <w:rsid w:val="00F14903"/>
    <w:rsid w:val="00F35C48"/>
    <w:rsid w:val="00F54A65"/>
    <w:rsid w:val="00F61F7F"/>
    <w:rsid w:val="00F678A0"/>
    <w:rsid w:val="00F7254E"/>
    <w:rsid w:val="00F772BC"/>
    <w:rsid w:val="00F940E9"/>
    <w:rsid w:val="00F940F2"/>
    <w:rsid w:val="00F95DCA"/>
    <w:rsid w:val="00FA0669"/>
    <w:rsid w:val="00FA6ADC"/>
    <w:rsid w:val="00FA7301"/>
    <w:rsid w:val="00FC0ACD"/>
    <w:rsid w:val="00FD1FEC"/>
    <w:rsid w:val="00FD4A77"/>
    <w:rsid w:val="00FE07DD"/>
    <w:rsid w:val="00FE0F1F"/>
    <w:rsid w:val="00FE7A24"/>
    <w:rsid w:val="0418B2C8"/>
    <w:rsid w:val="5973F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563F74"/>
  <w15:chartTrackingRefBased/>
  <w15:docId w15:val="{EE488AD3-0728-4732-9357-1DD62E821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9739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43C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C9C"/>
  </w:style>
  <w:style w:type="paragraph" w:styleId="Footer">
    <w:name w:val="footer"/>
    <w:basedOn w:val="Normal"/>
    <w:link w:val="FooterChar"/>
    <w:uiPriority w:val="99"/>
    <w:unhideWhenUsed/>
    <w:rsid w:val="00B43C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C9C"/>
  </w:style>
  <w:style w:type="paragraph" w:customStyle="1" w:styleId="Text">
    <w:name w:val="Text"/>
    <w:rsid w:val="0063130E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  <w:lang w:val="en-GB" w:eastAsia="en-GB"/>
    </w:rPr>
  </w:style>
  <w:style w:type="paragraph" w:customStyle="1" w:styleId="Standard">
    <w:name w:val="Standard"/>
    <w:rsid w:val="0063130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US" w:eastAsia="en-GB"/>
    </w:rPr>
  </w:style>
  <w:style w:type="table" w:customStyle="1" w:styleId="TableGrid">
    <w:name w:val="TableGrid"/>
    <w:rsid w:val="0063130E"/>
    <w:pPr>
      <w:spacing w:after="0" w:line="240" w:lineRule="auto"/>
    </w:pPr>
    <w:rPr>
      <w:rFonts w:eastAsiaTheme="minorEastAsia"/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DE0A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A">
    <w:name w:val="Text A"/>
    <w:rsid w:val="00BC1C3E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  <w:lang w:val="en-US" w:eastAsia="en-GB"/>
    </w:rPr>
  </w:style>
  <w:style w:type="numbering" w:customStyle="1" w:styleId="Punkte">
    <w:name w:val="Punkte"/>
    <w:rsid w:val="00BC1C3E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1730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9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1.xml"/><Relationship Id="rId18" Type="http://schemas.openxmlformats.org/officeDocument/2006/relationships/hyperlink" Target="http://colorbrewer2.or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DF34C-B001-4F39-AE02-E5F6401D0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10244</TotalTime>
  <Pages>15</Pages>
  <Words>2309</Words>
  <Characters>13164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Jesús Muñoz Rodríguez</dc:creator>
  <cp:keywords/>
  <dc:description/>
  <cp:lastModifiedBy>Pedro Jesús Muñoz Rodríguez</cp:lastModifiedBy>
  <cp:revision>101</cp:revision>
  <cp:lastPrinted>2018-02-26T00:21:00Z</cp:lastPrinted>
  <dcterms:created xsi:type="dcterms:W3CDTF">2018-01-23T11:57:00Z</dcterms:created>
  <dcterms:modified xsi:type="dcterms:W3CDTF">2018-04-08T10:07:00Z</dcterms:modified>
</cp:coreProperties>
</file>