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 xml:space="preserve">Regulamin przedmiotu Technologie chmurowe</w:t>
      </w:r>
    </w:p>
    <w:p>
      <w:r>
        <w:t xml:space="preserve">Projekt należy oddać do 15.01.2027.</w:t>
      </w:r>
    </w:p>
    <w:p>
      <w:r>
        <w:t xml:space="preserve">Kolokwium odbędzie się 02.12.2026 &lt;w sali A204&gt;.</w:t>
      </w:r>
    </w:p>
  </w:body>
</w:document>
</file>