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A783" w14:textId="347A057A" w:rsidR="000D0963" w:rsidRPr="00877311" w:rsidRDefault="009E4D23" w:rsidP="00877311">
      <w:pPr>
        <w:pStyle w:val="ListParagraph"/>
        <w:numPr>
          <w:ilvl w:val="0"/>
          <w:numId w:val="4"/>
        </w:numPr>
        <w:rPr>
          <w:i/>
          <w:iCs/>
          <w:lang w:val="it-IT"/>
        </w:rPr>
      </w:pPr>
      <w:r w:rsidRPr="00877311">
        <w:rPr>
          <w:lang w:val="it-IT"/>
        </w:rPr>
        <w:t xml:space="preserve">DDL (data definition language): linguaggio che descrive il modo in cui sono strutturati i dati all’interno del database. I comandi propri del DDL: </w:t>
      </w:r>
      <w:r w:rsidRPr="00877311">
        <w:rPr>
          <w:i/>
          <w:iCs/>
          <w:lang w:val="it-IT"/>
        </w:rPr>
        <w:t>create/alter/drop/truncate/comment/rename.</w:t>
      </w:r>
    </w:p>
    <w:p w14:paraId="4C8FCB71" w14:textId="04BAF668" w:rsidR="009E4D23" w:rsidRDefault="009E4D23" w:rsidP="009E4D23">
      <w:pPr>
        <w:pStyle w:val="ListParagraph"/>
        <w:rPr>
          <w:i/>
          <w:iCs/>
          <w:lang w:val="it-IT"/>
        </w:rPr>
      </w:pPr>
      <w:r>
        <w:rPr>
          <w:lang w:val="it-IT"/>
        </w:rPr>
        <w:t xml:space="preserve">DML(data manipulation language): linguaggio per la manipolazione dei dati. I comandi propri di questo comportamento sono tutti quelli inerenti all’inserimento, alla modifica, alla recupero, all’eliminazione dei dati, alcuni di questi: </w:t>
      </w:r>
      <w:r w:rsidRPr="009E4D23">
        <w:rPr>
          <w:i/>
          <w:iCs/>
          <w:lang w:val="it-IT"/>
        </w:rPr>
        <w:t>select/insert/update/delete</w:t>
      </w:r>
      <w:r>
        <w:rPr>
          <w:i/>
          <w:iCs/>
          <w:lang w:val="it-IT"/>
        </w:rPr>
        <w:t>.</w:t>
      </w:r>
    </w:p>
    <w:p w14:paraId="138B94FA" w14:textId="7B475F40" w:rsidR="009E4D23" w:rsidRDefault="009E4D23" w:rsidP="009E4D23">
      <w:pPr>
        <w:pStyle w:val="ListParagraph"/>
        <w:rPr>
          <w:lang w:val="it-IT"/>
        </w:rPr>
      </w:pPr>
      <w:r>
        <w:rPr>
          <w:lang w:val="it-IT"/>
        </w:rPr>
        <w:t xml:space="preserve">DCL(data control language): linguaggio per il controllo e l’assegnazione dei permessi di accesso al database. I comandi che gestiscono l’accesso sono </w:t>
      </w:r>
      <w:r>
        <w:rPr>
          <w:i/>
          <w:iCs/>
          <w:lang w:val="it-IT"/>
        </w:rPr>
        <w:t>grant</w:t>
      </w:r>
      <w:r>
        <w:rPr>
          <w:lang w:val="it-IT"/>
        </w:rPr>
        <w:t xml:space="preserve"> e </w:t>
      </w:r>
      <w:r>
        <w:rPr>
          <w:i/>
          <w:iCs/>
          <w:lang w:val="it-IT"/>
        </w:rPr>
        <w:t>revoke</w:t>
      </w:r>
      <w:r>
        <w:rPr>
          <w:lang w:val="it-IT"/>
        </w:rPr>
        <w:t>, il primo per fornire l’accesso, il secondo per negarlo.</w:t>
      </w:r>
    </w:p>
    <w:p w14:paraId="7C1E16ED" w14:textId="7B5F52F1" w:rsidR="009E4D23" w:rsidRDefault="009E4D23" w:rsidP="009E4D23">
      <w:pPr>
        <w:pStyle w:val="ListParagraph"/>
        <w:rPr>
          <w:i/>
          <w:iCs/>
          <w:lang w:val="it-IT"/>
        </w:rPr>
      </w:pPr>
      <w:r>
        <w:rPr>
          <w:lang w:val="it-IT"/>
        </w:rPr>
        <w:t xml:space="preserve">TCL(transaction control language): linguaggio per operazioni di transazione all’interno del DB. I comandi che abbiamo usato sono </w:t>
      </w:r>
      <w:r>
        <w:rPr>
          <w:i/>
          <w:iCs/>
          <w:lang w:val="it-IT"/>
        </w:rPr>
        <w:t xml:space="preserve">commit </w:t>
      </w:r>
      <w:r>
        <w:rPr>
          <w:lang w:val="it-IT"/>
        </w:rPr>
        <w:t xml:space="preserve">e </w:t>
      </w:r>
      <w:r>
        <w:rPr>
          <w:i/>
          <w:iCs/>
          <w:lang w:val="it-IT"/>
        </w:rPr>
        <w:t>rollback</w:t>
      </w:r>
      <w:r>
        <w:rPr>
          <w:lang w:val="it-IT"/>
        </w:rPr>
        <w:t xml:space="preserve"> (per inviare la transazione o per tornare ad uno stato stabile precedente nel caso di errori). Altri due comandi del TCL sono </w:t>
      </w:r>
      <w:r w:rsidR="00877311">
        <w:rPr>
          <w:i/>
          <w:iCs/>
          <w:lang w:val="it-IT"/>
        </w:rPr>
        <w:t xml:space="preserve">savepoint </w:t>
      </w:r>
      <w:r w:rsidR="00877311">
        <w:rPr>
          <w:lang w:val="it-IT"/>
        </w:rPr>
        <w:t xml:space="preserve">e </w:t>
      </w:r>
      <w:r w:rsidR="00877311">
        <w:rPr>
          <w:i/>
          <w:iCs/>
          <w:lang w:val="it-IT"/>
        </w:rPr>
        <w:t>set transaction.</w:t>
      </w:r>
    </w:p>
    <w:p w14:paraId="12FDD0FA" w14:textId="7AEC99A7" w:rsidR="00877311" w:rsidRPr="00877311" w:rsidRDefault="00877311" w:rsidP="00877311">
      <w:pPr>
        <w:pStyle w:val="ListParagraph"/>
        <w:numPr>
          <w:ilvl w:val="0"/>
          <w:numId w:val="4"/>
        </w:numPr>
        <w:rPr>
          <w:i/>
          <w:iCs/>
          <w:lang w:val="it-IT"/>
        </w:rPr>
      </w:pPr>
      <w:r>
        <w:rPr>
          <w:i/>
          <w:iCs/>
          <w:lang w:val="it-IT"/>
        </w:rPr>
        <w:t xml:space="preserve">Inner join: </w:t>
      </w:r>
      <w:r>
        <w:rPr>
          <w:lang w:val="it-IT"/>
        </w:rPr>
        <w:t>prende gli elementi comuni ai due insiemi</w:t>
      </w:r>
    </w:p>
    <w:p w14:paraId="61CF99EC" w14:textId="07E01F08" w:rsidR="00877311" w:rsidRDefault="00877311" w:rsidP="00877311">
      <w:pPr>
        <w:pStyle w:val="ListParagraph"/>
        <w:rPr>
          <w:lang w:val="it-IT"/>
        </w:rPr>
      </w:pPr>
      <w:r>
        <w:rPr>
          <w:i/>
          <w:iCs/>
          <w:lang w:val="it-IT"/>
        </w:rPr>
        <w:t xml:space="preserve">Left join: </w:t>
      </w:r>
      <w:r>
        <w:rPr>
          <w:lang w:val="it-IT"/>
        </w:rPr>
        <w:t>prende gli elementi comuni e tutti gli elementi della tabella di sinistra</w:t>
      </w:r>
    </w:p>
    <w:p w14:paraId="3C133320" w14:textId="76216702" w:rsidR="00877311" w:rsidRDefault="00877311" w:rsidP="00877311">
      <w:pPr>
        <w:pStyle w:val="ListParagraph"/>
        <w:rPr>
          <w:lang w:val="it-IT"/>
        </w:rPr>
      </w:pPr>
      <w:r>
        <w:rPr>
          <w:i/>
          <w:iCs/>
          <w:lang w:val="it-IT"/>
        </w:rPr>
        <w:t>Right join:</w:t>
      </w:r>
      <w:r>
        <w:rPr>
          <w:lang w:val="it-IT"/>
        </w:rPr>
        <w:t xml:space="preserve"> prende gli elementi comuni e tutti gli elementi della tabella di destra</w:t>
      </w:r>
    </w:p>
    <w:p w14:paraId="7A799FF3" w14:textId="5C97EFEB" w:rsidR="00877311" w:rsidRDefault="00877311" w:rsidP="00877311">
      <w:pPr>
        <w:pStyle w:val="ListParagraph"/>
        <w:rPr>
          <w:lang w:val="it-IT"/>
        </w:rPr>
      </w:pPr>
      <w:r w:rsidRPr="00877311">
        <w:rPr>
          <w:i/>
          <w:iCs/>
          <w:lang w:val="it-IT"/>
        </w:rPr>
        <w:t xml:space="preserve">Full outer join: </w:t>
      </w:r>
      <w:r w:rsidRPr="00877311">
        <w:rPr>
          <w:lang w:val="it-IT"/>
        </w:rPr>
        <w:t xml:space="preserve">prende </w:t>
      </w:r>
      <w:r>
        <w:rPr>
          <w:lang w:val="it-IT"/>
        </w:rPr>
        <w:t>tutti gli</w:t>
      </w:r>
      <w:r w:rsidRPr="00877311">
        <w:rPr>
          <w:lang w:val="it-IT"/>
        </w:rPr>
        <w:t xml:space="preserve"> e</w:t>
      </w:r>
      <w:r>
        <w:rPr>
          <w:lang w:val="it-IT"/>
        </w:rPr>
        <w:t>lementi, comuni e non comuni ai due insiemi.</w:t>
      </w:r>
    </w:p>
    <w:p w14:paraId="4BDBE748" w14:textId="2BF110EC" w:rsidR="00877311" w:rsidRDefault="00877311" w:rsidP="00877311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Un indice di ricerca ottimizza (e quindi velocizza) la ricerca all’interno di un database. Si possono indicare uno o più attributi su cui verrà effettuata la ricerca. Inoltre è possibile specificare anche un vincolo di unicità dell’indice definendo una sorta di etichetta univoca, su cui verrà eseguita la ricerca.</w:t>
      </w:r>
    </w:p>
    <w:p w14:paraId="5A230673" w14:textId="784A4510" w:rsidR="00877311" w:rsidRDefault="00877311" w:rsidP="00877311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I trigger sono degli eventi scatenati in base ad un certo tipo di azione verificatasi sul database. Esistono di 3 tipologie:</w:t>
      </w:r>
    </w:p>
    <w:p w14:paraId="54487883" w14:textId="7C981AD7" w:rsidR="00877311" w:rsidRDefault="00877311" w:rsidP="00877311">
      <w:pPr>
        <w:pStyle w:val="ListParagraph"/>
        <w:rPr>
          <w:lang w:val="it-IT"/>
        </w:rPr>
      </w:pPr>
      <w:r>
        <w:rPr>
          <w:lang w:val="it-IT"/>
        </w:rPr>
        <w:t>DDL: eventi scatenanti -&gt; drop, create, alter</w:t>
      </w:r>
    </w:p>
    <w:p w14:paraId="724A9C85" w14:textId="2C8131AD" w:rsidR="00877311" w:rsidRDefault="00877311" w:rsidP="00877311">
      <w:pPr>
        <w:pStyle w:val="ListParagraph"/>
        <w:rPr>
          <w:lang w:val="it-IT"/>
        </w:rPr>
      </w:pPr>
      <w:r>
        <w:rPr>
          <w:lang w:val="it-IT"/>
        </w:rPr>
        <w:t>DML: eventi scatenanti -&gt; insert, update, delete</w:t>
      </w:r>
    </w:p>
    <w:p w14:paraId="735B83E0" w14:textId="06D3FCD7" w:rsidR="00877311" w:rsidRDefault="00877311" w:rsidP="00877311">
      <w:pPr>
        <w:pStyle w:val="ListParagraph"/>
        <w:rPr>
          <w:lang w:val="it-IT"/>
        </w:rPr>
      </w:pPr>
      <w:r>
        <w:rPr>
          <w:lang w:val="it-IT"/>
        </w:rPr>
        <w:t>LOGON: evento statenato dallo stabilirsi di una sessione da parte dell’utente.</w:t>
      </w:r>
    </w:p>
    <w:p w14:paraId="47BE769E" w14:textId="77777777" w:rsidR="00056B2F" w:rsidRDefault="00056B2F" w:rsidP="00877311">
      <w:pPr>
        <w:pStyle w:val="ListParagraph"/>
        <w:rPr>
          <w:lang w:val="it-IT"/>
        </w:rPr>
      </w:pPr>
    </w:p>
    <w:p w14:paraId="0D978632" w14:textId="70D96D67" w:rsidR="00877311" w:rsidRDefault="00877311" w:rsidP="00877311">
      <w:pPr>
        <w:pStyle w:val="ListParagraph"/>
        <w:rPr>
          <w:lang w:val="it-IT"/>
        </w:rPr>
      </w:pPr>
      <w:r>
        <w:rPr>
          <w:lang w:val="it-IT"/>
        </w:rPr>
        <w:t>Sintassi:</w:t>
      </w:r>
    </w:p>
    <w:p w14:paraId="6046F8BC" w14:textId="77777777" w:rsidR="00056B2F" w:rsidRDefault="00056B2F" w:rsidP="00877311">
      <w:pPr>
        <w:pStyle w:val="ListParagraph"/>
        <w:rPr>
          <w:lang w:val="it-IT"/>
        </w:rPr>
      </w:pPr>
    </w:p>
    <w:p w14:paraId="20C7196E" w14:textId="63617BB6" w:rsidR="00877311" w:rsidRDefault="00877311" w:rsidP="00877311">
      <w:pPr>
        <w:pStyle w:val="ListParagraph"/>
        <w:rPr>
          <w:lang w:val="it-IT"/>
        </w:rPr>
      </w:pPr>
      <w:r>
        <w:rPr>
          <w:lang w:val="it-IT"/>
        </w:rPr>
        <w:t>CREATE TRIGGER nome_trigger</w:t>
      </w:r>
    </w:p>
    <w:p w14:paraId="53D3176D" w14:textId="55137279" w:rsidR="00877311" w:rsidRDefault="00877311" w:rsidP="00877311">
      <w:pPr>
        <w:pStyle w:val="ListParagraph"/>
        <w:rPr>
          <w:lang w:val="it-IT"/>
        </w:rPr>
      </w:pPr>
      <w:r>
        <w:rPr>
          <w:lang w:val="it-IT"/>
        </w:rPr>
        <w:t>ON nome_tab AFTER(</w:t>
      </w:r>
      <w:r w:rsidR="00056B2F">
        <w:rPr>
          <w:lang w:val="it-IT"/>
        </w:rPr>
        <w:t>O ALTRA INICAZIONE SUL QUANDO</w:t>
      </w:r>
      <w:r>
        <w:rPr>
          <w:lang w:val="it-IT"/>
        </w:rPr>
        <w:t>)</w:t>
      </w:r>
      <w:r w:rsidR="00056B2F">
        <w:rPr>
          <w:lang w:val="it-IT"/>
        </w:rPr>
        <w:t xml:space="preserve"> DELETE(O ALTRO COMANDO)</w:t>
      </w:r>
    </w:p>
    <w:p w14:paraId="661B6053" w14:textId="5E4A144E" w:rsidR="00056B2F" w:rsidRDefault="00056B2F" w:rsidP="00877311">
      <w:pPr>
        <w:pStyle w:val="ListParagraph"/>
        <w:rPr>
          <w:lang w:val="it-IT"/>
        </w:rPr>
      </w:pPr>
      <w:r>
        <w:rPr>
          <w:lang w:val="it-IT"/>
        </w:rPr>
        <w:t xml:space="preserve">AS </w:t>
      </w:r>
    </w:p>
    <w:p w14:paraId="5AF9EEB1" w14:textId="35C7D99B" w:rsidR="00056B2F" w:rsidRDefault="00056B2F" w:rsidP="00877311">
      <w:pPr>
        <w:pStyle w:val="ListParagraph"/>
        <w:rPr>
          <w:lang w:val="it-IT"/>
        </w:rPr>
      </w:pPr>
      <w:r>
        <w:rPr>
          <w:lang w:val="it-IT"/>
        </w:rPr>
        <w:t>EVENTO(tipo un print)</w:t>
      </w:r>
    </w:p>
    <w:p w14:paraId="6D896139" w14:textId="77777777" w:rsidR="00877311" w:rsidRPr="00877311" w:rsidRDefault="00877311" w:rsidP="00877311">
      <w:pPr>
        <w:pStyle w:val="ListParagraph"/>
        <w:rPr>
          <w:lang w:val="it-IT"/>
        </w:rPr>
      </w:pPr>
    </w:p>
    <w:p w14:paraId="18554B7B" w14:textId="4A42AFCE" w:rsidR="00877311" w:rsidRPr="00877311" w:rsidRDefault="00877311" w:rsidP="00877311">
      <w:pPr>
        <w:rPr>
          <w:lang w:val="it-IT"/>
        </w:rPr>
      </w:pPr>
    </w:p>
    <w:sectPr w:rsidR="00877311" w:rsidRPr="0087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DCB"/>
    <w:multiLevelType w:val="hybridMultilevel"/>
    <w:tmpl w:val="B47EB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01555"/>
    <w:multiLevelType w:val="hybridMultilevel"/>
    <w:tmpl w:val="1830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D340B"/>
    <w:multiLevelType w:val="hybridMultilevel"/>
    <w:tmpl w:val="A1F83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E7EFA"/>
    <w:multiLevelType w:val="hybridMultilevel"/>
    <w:tmpl w:val="2158B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45"/>
    <w:rsid w:val="00056B2F"/>
    <w:rsid w:val="0072627C"/>
    <w:rsid w:val="00877311"/>
    <w:rsid w:val="009E4D23"/>
    <w:rsid w:val="00D107C4"/>
    <w:rsid w:val="00E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5A79"/>
  <w15:chartTrackingRefBased/>
  <w15:docId w15:val="{EEB57088-C9C4-4202-AC8F-6DD9AF46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23"/>
    <w:pPr>
      <w:ind w:left="720"/>
      <w:contextualSpacing/>
    </w:pPr>
  </w:style>
  <w:style w:type="character" w:customStyle="1" w:styleId="pl-k">
    <w:name w:val="pl-k"/>
    <w:basedOn w:val="DefaultParagraphFont"/>
    <w:rsid w:val="00877311"/>
  </w:style>
  <w:style w:type="character" w:customStyle="1" w:styleId="pl-s">
    <w:name w:val="pl-s"/>
    <w:basedOn w:val="DefaultParagraphFont"/>
    <w:rsid w:val="00877311"/>
  </w:style>
  <w:style w:type="character" w:customStyle="1" w:styleId="pl-pds">
    <w:name w:val="pl-pds"/>
    <w:basedOn w:val="DefaultParagraphFont"/>
    <w:rsid w:val="00877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Tuttobene (c)</dc:creator>
  <cp:keywords/>
  <dc:description/>
  <cp:lastModifiedBy>Giulia Tuttobene (c)</cp:lastModifiedBy>
  <cp:revision>2</cp:revision>
  <dcterms:created xsi:type="dcterms:W3CDTF">2021-07-30T10:02:00Z</dcterms:created>
  <dcterms:modified xsi:type="dcterms:W3CDTF">2021-07-30T10:24:00Z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2021-07-30T10:02:53Z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ded77105-fcf4-45b5-b238-8a74d76d06d9</vt:lpwstr>
  </property>
  <property fmtid="{D5CDD505-2E9C-101B-9397-08002B2CF9AE}" pid="8" name="MSIP_Label_5fae8262-b78e-4366-8929-a5d6aac95320_ContentBits">
    <vt:lpwstr>0</vt:lpwstr>
  </property>
</Properties>
</file>