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982B" w14:textId="072FD7E5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  <w:r>
        <w:rPr>
          <w:rFonts w:ascii="Chalet-LondonNineteenSixty" w:hAnsi="Chalet-LondonNineteenSixty" w:cs="Chalet-LondonNineteenSixty"/>
          <w:sz w:val="22"/>
          <w:szCs w:val="22"/>
        </w:rPr>
        <w:t>Augusta Prep Science Building</w:t>
      </w:r>
    </w:p>
    <w:p w14:paraId="517A1028" w14:textId="52CAAF90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</w:p>
    <w:p w14:paraId="44BE09C5" w14:textId="7DBF0378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  <w:r>
        <w:rPr>
          <w:rFonts w:ascii="Chalet-LondonNineteenSixty" w:hAnsi="Chalet-LondonNineteenSixty" w:cs="Chalet-LondonNineteenSixty"/>
          <w:sz w:val="22"/>
          <w:szCs w:val="22"/>
        </w:rPr>
        <w:t>Anticipated Completion Date: January 2024</w:t>
      </w:r>
    </w:p>
    <w:p w14:paraId="23F5156C" w14:textId="0C438968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</w:p>
    <w:p w14:paraId="15FB24F7" w14:textId="42626674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  <w:r>
        <w:rPr>
          <w:rFonts w:ascii="Chalet-LondonNineteenSixty" w:hAnsi="Chalet-LondonNineteenSixty" w:cs="Chalet-LondonNineteenSixty"/>
          <w:sz w:val="22"/>
          <w:szCs w:val="22"/>
        </w:rPr>
        <w:t>Square Footage: 9,745</w:t>
      </w:r>
    </w:p>
    <w:p w14:paraId="1BD7FDCD" w14:textId="77777777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</w:p>
    <w:p w14:paraId="5C40D2DA" w14:textId="2E98B47F" w:rsidR="00790B65" w:rsidRDefault="00790B65" w:rsidP="00790B65">
      <w:pPr>
        <w:pStyle w:val="BasicParagraph"/>
        <w:suppressAutoHyphens/>
        <w:jc w:val="both"/>
        <w:rPr>
          <w:rFonts w:ascii="Chalet-LondonNineteenSixty" w:hAnsi="Chalet-LondonNineteenSixty" w:cs="Chalet-LondonNineteenSixty"/>
          <w:sz w:val="22"/>
          <w:szCs w:val="22"/>
        </w:rPr>
      </w:pPr>
      <w:r>
        <w:rPr>
          <w:rFonts w:ascii="Chalet-LondonNineteenSixty" w:hAnsi="Chalet-LondonNineteenSixty" w:cs="Chalet-LondonNineteenSixty"/>
          <w:sz w:val="22"/>
          <w:szCs w:val="22"/>
        </w:rPr>
        <w:t>Augusta Preparatory Day School has partnered with Dickinson Architects to create the W. Rodger Giles Institute of Science and Engineering, a building that houses more than just classrooms. Instead, it creates an experience that sparks its students’ curiosity. Based on the Sagan Institute for Inquiry, this new building will provide a learning ecosystem that is interwoven, inspiring, individualized, illuminating, and iterative. Its purpose is to nu</w:t>
      </w:r>
      <w:r w:rsidR="00926033">
        <w:rPr>
          <w:rFonts w:ascii="Chalet-LondonNineteenSixty" w:hAnsi="Chalet-LondonNineteenSixty" w:cs="Chalet-LondonNineteenSixty"/>
          <w:sz w:val="22"/>
          <w:szCs w:val="22"/>
        </w:rPr>
        <w:t>rt</w:t>
      </w:r>
      <w:r>
        <w:rPr>
          <w:rFonts w:ascii="Chalet-LondonNineteenSixty" w:hAnsi="Chalet-LondonNineteenSixty" w:cs="Chalet-LondonNineteenSixty"/>
          <w:sz w:val="22"/>
          <w:szCs w:val="22"/>
        </w:rPr>
        <w:t>ure students who, when they graduate, are ready to meet the challenges of the Fourth Industrial Revolution head-on, and the school aims to accomplish this through a variety of collaborative spaces. This project is currently in the construction phase.</w:t>
      </w:r>
    </w:p>
    <w:p w14:paraId="34A5C1D8" w14:textId="77777777" w:rsidR="00D711C0" w:rsidRPr="00790B65" w:rsidRDefault="00D711C0" w:rsidP="00790B65">
      <w:pPr>
        <w:spacing w:after="0"/>
      </w:pPr>
    </w:p>
    <w:sectPr w:rsidR="00D711C0" w:rsidRPr="00790B65" w:rsidSect="00790B65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halet-LondonNineteenSixty">
    <w:panose1 w:val="00000000000000000000"/>
    <w:charset w:val="00"/>
    <w:family w:val="modern"/>
    <w:notTrueType/>
    <w:pitch w:val="variable"/>
    <w:sig w:usb0="800002AF" w:usb1="50000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65"/>
    <w:rsid w:val="00790B65"/>
    <w:rsid w:val="00926033"/>
    <w:rsid w:val="00D7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1544"/>
  <w15:chartTrackingRefBased/>
  <w15:docId w15:val="{26ABF18A-B68A-4FC3-A6D6-F31EAE46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90B6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2</cp:revision>
  <dcterms:created xsi:type="dcterms:W3CDTF">2023-03-22T17:40:00Z</dcterms:created>
  <dcterms:modified xsi:type="dcterms:W3CDTF">2023-03-22T17:45:00Z</dcterms:modified>
</cp:coreProperties>
</file>