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300"/>
        <w:ind w:hanging="0" w:left="0" w:right="0"/>
        <w:jc w:val="center"/>
        <w:rPr>
          <w:b/>
          <w:color w:val="0F62FE"/>
          <w:sz w:val="72"/>
        </w:rPr>
      </w:pPr>
      <w:r>
        <w:rPr>
          <w:b/>
          <w:color w:val="0F62FE"/>
          <w:sz w:val="72"/>
        </w:rPr>
        <w:t>Asset Maintenance</w:t>
      </w:r>
    </w:p>
    <w:p>
      <w:pPr>
        <w:pStyle w:val="BodyText"/>
        <w:bidi w:val="0"/>
        <w:spacing w:before="0" w:after="600"/>
        <w:ind w:hanging="0" w:left="0" w:right="0"/>
        <w:jc w:val="center"/>
        <w:rPr>
          <w:color w:val="525252"/>
          <w:sz w:val="36"/>
        </w:rPr>
      </w:pPr>
      <w:r>
        <w:rPr>
          <w:color w:val="525252"/>
          <w:sz w:val="36"/>
        </w:rPr>
        <w:t>User Guide for iDempiere</w:t>
      </w:r>
    </w:p>
    <w:p>
      <w:pPr>
        <w:pStyle w:val="BodyText"/>
        <w:bidi w:val="0"/>
        <w:spacing w:before="600" w:after="283"/>
        <w:ind w:hanging="0" w:left="0" w:right="0"/>
        <w:jc w:val="center"/>
        <w:rPr/>
      </w:pPr>
      <w:r>
        <w:rPr/>
        <w:drawing>
          <wp:inline distT="0" distB="0" distL="0" distR="0">
            <wp:extent cx="1143000" cy="360045"/>
            <wp:effectExtent l="0" t="0" r="0" b="0"/>
            <wp:docPr id="1" name="Image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ogo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900" w:after="283"/>
        <w:ind w:hanging="0" w:left="0" w:right="0"/>
        <w:jc w:val="center"/>
        <w:rPr/>
      </w:pPr>
      <w:r>
        <w:rPr>
          <w:rStyle w:val="Strong"/>
          <w:color w:val="161616"/>
          <w:sz w:val="28"/>
        </w:rPr>
        <w:t>Version 2.1.0.4</w:t>
      </w:r>
      <w:r>
        <w:rPr>
          <w:color w:val="161616"/>
          <w:sz w:val="28"/>
        </w:rPr>
        <w:br/>
        <w:t xml:space="preserve">for iDempiere Release 13 </w:t>
      </w:r>
    </w:p>
    <w:p>
      <w:pPr>
        <w:pStyle w:val="BodyText"/>
        <w:bidi w:val="0"/>
        <w:spacing w:before="1500" w:after="283"/>
        <w:ind w:hanging="0" w:left="0" w:right="0"/>
        <w:jc w:val="center"/>
        <w:rPr/>
      </w:pPr>
      <w:r>
        <w:rPr>
          <w:rStyle w:val="Strong"/>
          <w:color w:val="6F6F6F"/>
          <w:sz w:val="22"/>
        </w:rPr>
        <w:t>Maintainer:</w:t>
      </w:r>
      <w:r>
        <w:rPr>
          <w:color w:val="6F6F6F"/>
          <w:sz w:val="22"/>
        </w:rPr>
        <w:t xml:space="preserve"> Red1 - RED1.org</w:t>
      </w:r>
    </w:p>
    <w:p>
      <w:pPr>
        <w:pStyle w:val="BodyText"/>
        <w:bidi w:val="0"/>
        <w:spacing w:before="1500" w:after="283"/>
        <w:jc w:val="center"/>
        <w:rPr/>
      </w:pPr>
      <w:r>
        <w:rPr>
          <w:rStyle w:val="Strong"/>
          <w:color w:val="6F6F6F"/>
          <w:sz w:val="22"/>
        </w:rPr>
        <w:t>Based on:</w:t>
      </w:r>
      <w:r>
        <w:rPr>
          <w:color w:val="6F6F6F"/>
          <w:sz w:val="22"/>
        </w:rPr>
        <w:t xml:space="preserve"> OFB-Consulting, Chile</w:t>
      </w:r>
    </w:p>
    <w:p>
      <w:pPr>
        <w:pStyle w:val="BodyText"/>
        <w:bidi w:val="0"/>
        <w:spacing w:before="1500" w:after="283"/>
        <w:jc w:val="center"/>
        <w:rPr/>
      </w:pPr>
      <w:r>
        <w:rPr>
          <w:rStyle w:val="Strong"/>
          <w:color w:val="6F6F6F"/>
          <w:sz w:val="22"/>
        </w:rPr>
        <w:t>License:</w:t>
      </w:r>
      <w:r>
        <w:rPr>
          <w:color w:val="6F6F6F"/>
          <w:sz w:val="22"/>
        </w:rPr>
        <w:t xml:space="preserve"> GPLv2</w:t>
      </w:r>
    </w:p>
    <w:p>
      <w:pPr>
        <w:pStyle w:val="BodyText"/>
        <w:bidi w:val="0"/>
        <w:spacing w:before="1500" w:after="283"/>
        <w:jc w:val="center"/>
        <w:rPr/>
      </w:pPr>
      <w:r>
        <w:rPr>
          <w:rStyle w:val="Strong"/>
          <w:color w:val="6F6F6F"/>
          <w:sz w:val="22"/>
        </w:rPr>
        <w:t>Document Date:</w:t>
      </w:r>
      <w:r>
        <w:rPr>
          <w:color w:val="6F6F6F"/>
          <w:sz w:val="22"/>
        </w:rPr>
        <w:t xml:space="preserve"> January 2026</w:t>
      </w:r>
    </w:p>
    <w:p>
      <w:pPr>
        <w:pStyle w:val="Heading1"/>
        <w:bidi w:val="0"/>
        <w:spacing w:before="900" w:after="283"/>
        <w:ind w:hanging="0" w:left="0" w:right="0"/>
        <w:jc w:val="left"/>
        <w:rPr/>
      </w:pPr>
      <w:r>
        <w:rPr/>
        <w:t>Table of Contents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009" w:leader="none"/>
        </w:tabs>
        <w:bidi w:val="0"/>
        <w:spacing w:before="300" w:after="300"/>
        <w:ind w:hanging="283" w:left="1009" w:right="300"/>
        <w:jc w:val="left"/>
        <w:rPr/>
      </w:pPr>
      <w:r>
        <w:rPr>
          <w:rStyle w:val="Strong"/>
          <w:shd w:fill="F4F4F4" w:val="clear"/>
        </w:rPr>
        <w:t>1.</w:t>
      </w:r>
      <w:r>
        <w:rPr>
          <w:shd w:fill="F4F4F4" w:val="clear"/>
        </w:rPr>
        <w:t xml:space="preserve"> </w:t>
      </w:r>
      <w:hyperlink w:anchor="overview">
        <w:r>
          <w:rPr>
            <w:rStyle w:val="Hyperlink"/>
            <w:shd w:fill="F4F4F4" w:val="clear"/>
          </w:rPr>
          <w:t>Overview</w:t>
        </w:r>
      </w:hyperlink>
      <w:r>
        <w:rPr>
          <w:shd w:fill="F4F4F4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009" w:leader="none"/>
        </w:tabs>
        <w:bidi w:val="0"/>
        <w:spacing w:before="300" w:after="300"/>
        <w:ind w:hanging="283" w:left="1009" w:right="300"/>
        <w:jc w:val="left"/>
        <w:rPr/>
      </w:pPr>
      <w:r>
        <w:rPr>
          <w:rStyle w:val="Strong"/>
          <w:shd w:fill="F4F4F4" w:val="clear"/>
        </w:rPr>
        <w:t>2.</w:t>
      </w:r>
      <w:r>
        <w:rPr>
          <w:shd w:fill="F4F4F4" w:val="clear"/>
        </w:rPr>
        <w:t xml:space="preserve"> </w:t>
      </w:r>
      <w:hyperlink w:anchor="release-notes">
        <w:r>
          <w:rPr>
            <w:rStyle w:val="Hyperlink"/>
            <w:shd w:fill="F4F4F4" w:val="clear"/>
          </w:rPr>
          <w:t>Release Notes</w:t>
        </w:r>
      </w:hyperlink>
      <w:r>
        <w:rPr>
          <w:shd w:fill="F4F4F4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009" w:leader="none"/>
        </w:tabs>
        <w:bidi w:val="0"/>
        <w:spacing w:before="300" w:after="300"/>
        <w:ind w:hanging="283" w:left="1009" w:right="300"/>
        <w:jc w:val="left"/>
        <w:rPr/>
      </w:pPr>
      <w:r>
        <w:rPr>
          <w:rStyle w:val="Strong"/>
          <w:shd w:fill="F4F4F4" w:val="clear"/>
        </w:rPr>
        <w:t>3.</w:t>
      </w:r>
      <w:r>
        <w:rPr>
          <w:shd w:fill="F4F4F4" w:val="clear"/>
        </w:rPr>
        <w:t xml:space="preserve"> </w:t>
      </w:r>
      <w:hyperlink w:anchor="installation">
        <w:r>
          <w:rPr>
            <w:rStyle w:val="Hyperlink"/>
            <w:shd w:fill="F4F4F4" w:val="clear"/>
          </w:rPr>
          <w:t>Installation</w:t>
        </w:r>
      </w:hyperlink>
      <w:r>
        <w:rPr>
          <w:shd w:fill="F4F4F4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009" w:leader="none"/>
        </w:tabs>
        <w:bidi w:val="0"/>
        <w:spacing w:before="300" w:after="300"/>
        <w:ind w:hanging="283" w:left="1009" w:right="300"/>
        <w:jc w:val="left"/>
        <w:rPr/>
      </w:pPr>
      <w:r>
        <w:rPr>
          <w:rStyle w:val="Strong"/>
          <w:shd w:fill="F4F4F4" w:val="clear"/>
        </w:rPr>
        <w:t>4.</w:t>
      </w:r>
      <w:r>
        <w:rPr>
          <w:shd w:fill="F4F4F4" w:val="clear"/>
        </w:rPr>
        <w:t xml:space="preserve"> </w:t>
      </w:r>
      <w:hyperlink w:anchor="fitnesse">
        <w:r>
          <w:rPr>
            <w:rStyle w:val="Hyperlink"/>
            <w:shd w:fill="F4F4F4" w:val="clear"/>
          </w:rPr>
          <w:t>FitNesse Testing</w:t>
        </w:r>
      </w:hyperlink>
      <w:r>
        <w:rPr>
          <w:shd w:fill="F4F4F4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009" w:leader="none"/>
        </w:tabs>
        <w:bidi w:val="0"/>
        <w:spacing w:before="300" w:after="300"/>
        <w:ind w:hanging="283" w:left="1009" w:right="300"/>
        <w:jc w:val="left"/>
        <w:rPr/>
      </w:pPr>
      <w:r>
        <w:rPr>
          <w:rStyle w:val="Strong"/>
          <w:shd w:fill="F4F4F4" w:val="clear"/>
        </w:rPr>
        <w:t>5.</w:t>
      </w:r>
      <w:r>
        <w:rPr>
          <w:shd w:fill="F4F4F4" w:val="clear"/>
        </w:rPr>
        <w:t xml:space="preserve"> </w:t>
      </w:r>
      <w:hyperlink w:anchor="menu-structure">
        <w:r>
          <w:rPr>
            <w:rStyle w:val="Hyperlink"/>
            <w:shd w:fill="F4F4F4" w:val="clear"/>
          </w:rPr>
          <w:t>Menu Structure</w:t>
        </w:r>
      </w:hyperlink>
      <w:r>
        <w:rPr>
          <w:shd w:fill="F4F4F4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009" w:leader="none"/>
        </w:tabs>
        <w:bidi w:val="0"/>
        <w:spacing w:before="300" w:after="300"/>
        <w:ind w:hanging="283" w:left="1009" w:right="300"/>
        <w:jc w:val="left"/>
        <w:rPr/>
      </w:pPr>
      <w:r>
        <w:rPr>
          <w:rStyle w:val="Strong"/>
          <w:shd w:fill="F4F4F4" w:val="clear"/>
        </w:rPr>
        <w:t>6.</w:t>
      </w:r>
      <w:r>
        <w:rPr>
          <w:shd w:fill="F4F4F4" w:val="clear"/>
        </w:rPr>
        <w:t xml:space="preserve"> </w:t>
      </w:r>
      <w:hyperlink w:anchor="core-concepts">
        <w:r>
          <w:rPr>
            <w:rStyle w:val="Hyperlink"/>
            <w:shd w:fill="F4F4F4" w:val="clear"/>
          </w:rPr>
          <w:t>Core Concepts</w:t>
        </w:r>
      </w:hyperlink>
      <w:r>
        <w:rPr>
          <w:shd w:fill="F4F4F4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009" w:leader="none"/>
        </w:tabs>
        <w:bidi w:val="0"/>
        <w:spacing w:before="300" w:after="300"/>
        <w:ind w:hanging="283" w:left="1009" w:right="300"/>
        <w:jc w:val="left"/>
        <w:rPr/>
      </w:pPr>
      <w:r>
        <w:rPr>
          <w:rStyle w:val="Strong"/>
          <w:shd w:fill="F4F4F4" w:val="clear"/>
        </w:rPr>
        <w:t>7.</w:t>
      </w:r>
      <w:r>
        <w:rPr>
          <w:shd w:fill="F4F4F4" w:val="clear"/>
        </w:rPr>
        <w:t xml:space="preserve"> </w:t>
      </w:r>
      <w:hyperlink w:anchor="windows">
        <w:r>
          <w:rPr>
            <w:rStyle w:val="Hyperlink"/>
            <w:shd w:fill="F4F4F4" w:val="clear"/>
          </w:rPr>
          <w:t>Windows Reference</w:t>
        </w:r>
      </w:hyperlink>
      <w:r>
        <w:rPr>
          <w:shd w:fill="F4F4F4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009" w:leader="none"/>
        </w:tabs>
        <w:bidi w:val="0"/>
        <w:spacing w:before="300" w:after="300"/>
        <w:ind w:hanging="283" w:left="1009" w:right="300"/>
        <w:jc w:val="left"/>
        <w:rPr/>
      </w:pPr>
      <w:r>
        <w:rPr>
          <w:rStyle w:val="Strong"/>
          <w:shd w:fill="F4F4F4" w:val="clear"/>
        </w:rPr>
        <w:t>8.</w:t>
      </w:r>
      <w:r>
        <w:rPr>
          <w:shd w:fill="F4F4F4" w:val="clear"/>
        </w:rPr>
        <w:t xml:space="preserve"> </w:t>
      </w:r>
      <w:hyperlink w:anchor="workflow">
        <w:r>
          <w:rPr>
            <w:rStyle w:val="Hyperlink"/>
            <w:shd w:fill="F4F4F4" w:val="clear"/>
          </w:rPr>
          <w:t>Workflow Guide</w:t>
        </w:r>
      </w:hyperlink>
      <w:r>
        <w:rPr>
          <w:shd w:fill="F4F4F4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009" w:leader="none"/>
        </w:tabs>
        <w:bidi w:val="0"/>
        <w:spacing w:before="300" w:after="300"/>
        <w:ind w:hanging="283" w:left="1009" w:right="300"/>
        <w:jc w:val="left"/>
        <w:rPr/>
      </w:pPr>
      <w:r>
        <w:rPr>
          <w:rStyle w:val="Strong"/>
          <w:shd w:fill="F4F4F4" w:val="clear"/>
        </w:rPr>
        <w:t>9.</w:t>
      </w:r>
      <w:r>
        <w:rPr>
          <w:shd w:fill="F4F4F4" w:val="clear"/>
        </w:rPr>
        <w:t xml:space="preserve"> </w:t>
      </w:r>
      <w:hyperlink w:anchor="sample-data">
        <w:r>
          <w:rPr>
            <w:rStyle w:val="Hyperlink"/>
            <w:shd w:fill="F4F4F4" w:val="clear"/>
          </w:rPr>
          <w:t>Sample Data</w:t>
        </w:r>
      </w:hyperlink>
      <w:r>
        <w:rPr>
          <w:shd w:fill="F4F4F4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009" w:leader="none"/>
        </w:tabs>
        <w:bidi w:val="0"/>
        <w:spacing w:before="300" w:after="300"/>
        <w:ind w:hanging="283" w:left="1009" w:right="300"/>
        <w:jc w:val="left"/>
        <w:rPr/>
      </w:pPr>
      <w:r>
        <w:rPr>
          <w:rStyle w:val="Strong"/>
          <w:shd w:fill="F4F4F4" w:val="clear"/>
        </w:rPr>
        <w:t>10.</w:t>
      </w:r>
      <w:r>
        <w:rPr>
          <w:shd w:fill="F4F4F4" w:val="clear"/>
        </w:rPr>
        <w:t xml:space="preserve"> </w:t>
      </w:r>
      <w:hyperlink w:anchor="troubleshooting">
        <w:r>
          <w:rPr>
            <w:rStyle w:val="Hyperlink"/>
            <w:shd w:fill="F4F4F4" w:val="clear"/>
          </w:rPr>
          <w:t>Troubleshooting</w:t>
        </w:r>
      </w:hyperlink>
      <w:r>
        <w:rPr>
          <w:shd w:fill="F4F4F4" w:val="clear"/>
        </w:rPr>
        <w:t xml:space="preserve"> </w:t>
      </w:r>
    </w:p>
    <w:p>
      <w:pPr>
        <w:sectPr>
          <w:type w:val="nextPage"/>
          <w:pgSz w:w="11906" w:h="16838"/>
          <w:pgMar w:left="1417" w:right="1417" w:gutter="0" w:header="0" w:top="1417" w:footer="0" w:bottom="1417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bidi w:val="0"/>
        <w:spacing w:before="900" w:after="283"/>
        <w:ind w:hanging="0" w:left="0" w:right="0"/>
        <w:jc w:val="left"/>
        <w:rPr/>
      </w:pPr>
      <w:r>
        <w:rPr/>
        <w:t>1. Overview</w:t>
      </w:r>
    </w:p>
    <w:p>
      <w:pPr>
        <w:pStyle w:val="Heading2"/>
        <w:bidi w:val="0"/>
        <w:spacing w:before="900" w:after="283"/>
        <w:jc w:val="left"/>
        <w:rPr/>
      </w:pPr>
      <w:r>
        <w:rPr/>
        <w:t>1.1 Purpose</w:t>
      </w:r>
    </w:p>
    <w:p>
      <w:pPr>
        <w:pStyle w:val="BodyText"/>
        <w:bidi w:val="0"/>
        <w:spacing w:before="900" w:after="283"/>
        <w:jc w:val="left"/>
        <w:rPr/>
      </w:pPr>
      <w:r>
        <w:rPr/>
        <w:t xml:space="preserve">Asset Maintenance is a lightweight plugin for </w:t>
      </w:r>
      <w:r>
        <w:rPr>
          <w:rStyle w:val="Strong"/>
        </w:rPr>
        <w:t>preventive maintenance management</w:t>
      </w:r>
      <w:r>
        <w:rPr/>
        <w:t xml:space="preserve"> of enterprise assets in iDempiere. It enables organizations to schedule, track, and execute maintenance activities based on usage meters or calendar intervals.</w:t>
      </w:r>
    </w:p>
    <w:p>
      <w:pPr>
        <w:pStyle w:val="Heading2"/>
        <w:bidi w:val="0"/>
        <w:spacing w:before="900" w:after="283"/>
        <w:jc w:val="left"/>
        <w:rPr/>
      </w:pPr>
      <w:r>
        <w:rPr/>
        <w:t>1.2 Key Features</w:t>
      </w:r>
    </w:p>
    <w:tbl>
      <w:tblPr>
        <w:tblW w:w="50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48"/>
        <w:gridCol w:w="2981"/>
      </w:tblGrid>
      <w:tr>
        <w:trPr/>
        <w:tc>
          <w:tcPr>
            <w:tcW w:w="2048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Feature</w:t>
            </w:r>
          </w:p>
        </w:tc>
        <w:tc>
          <w:tcPr>
            <w:tcW w:w="2981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Meter-based Scheduling</w:t>
            </w:r>
          </w:p>
        </w:tc>
        <w:tc>
          <w:tcPr>
            <w:tcW w:w="2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Trigger maintenance by kilometers, operating hours, or production cycles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Calendar-based Scheduling</w:t>
            </w:r>
          </w:p>
        </w:tc>
        <w:tc>
          <w:tcPr>
            <w:tcW w:w="2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Schedule maintenance by days, weeks, or months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Standard Job Templates</w:t>
            </w:r>
          </w:p>
        </w:tc>
        <w:tc>
          <w:tcPr>
            <w:tcW w:w="2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Reusable job definitions with predefined task sequences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 Order Management</w:t>
            </w:r>
          </w:p>
        </w:tc>
        <w:tc>
          <w:tcPr>
            <w:tcW w:w="2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Create, track, and complete maintenance work orders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Maintenance Requests</w:t>
            </w:r>
          </w:p>
        </w:tc>
        <w:tc>
          <w:tcPr>
            <w:tcW w:w="2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Request workflow with approval process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Resource Tracking</w:t>
            </w:r>
          </w:p>
        </w:tc>
        <w:tc>
          <w:tcPr>
            <w:tcW w:w="2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Allocate tools, parts, and personnel to work orders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Meter Logging</w:t>
            </w:r>
          </w:p>
        </w:tc>
        <w:tc>
          <w:tcPr>
            <w:tcW w:w="2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Record and track asset usage over time</w:t>
            </w:r>
          </w:p>
        </w:tc>
      </w:tr>
    </w:tbl>
    <w:p>
      <w:pPr>
        <w:pStyle w:val="Heading2"/>
        <w:bidi w:val="0"/>
        <w:spacing w:before="900" w:after="283"/>
        <w:jc w:val="left"/>
        <w:rPr/>
      </w:pPr>
      <w:r>
        <w:rPr/>
        <w:t>1.3 System Requirements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iDempiere Release 13 or higher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PostgreSQL database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Server-side deployment (OSGi plugin) </w:t>
      </w:r>
    </w:p>
    <w:p>
      <w:pPr>
        <w:pStyle w:val="BodyText"/>
        <w:bidi w:val="0"/>
        <w:spacing w:before="240" w:after="240"/>
        <w:ind w:hanging="0" w:left="240" w:right="240"/>
        <w:jc w:val="left"/>
        <w:rPr/>
      </w:pPr>
      <w:r>
        <w:rPr>
          <w:rStyle w:val="Strong"/>
          <w:bdr w:val="single" w:sz="24" w:space="12" w:color="0F62FE"/>
          <w:shd w:fill="D0E2FF" w:val="clear"/>
        </w:rPr>
        <w:t>Note:</w:t>
      </w:r>
      <w:r>
        <w:rPr>
          <w:bdr w:val="single" w:sz="24" w:space="12" w:color="0F62FE"/>
          <w:shd w:fill="D0E2FF" w:val="clear"/>
        </w:rPr>
        <w:t xml:space="preserve"> This plugin is server-side only. No Swing client support is provided. </w:t>
      </w:r>
    </w:p>
    <w:p>
      <w:pPr>
        <w:sectPr>
          <w:type w:val="continuous"/>
          <w:pgSz w:w="11906" w:h="16838"/>
          <w:pgMar w:left="1417" w:right="1417" w:gutter="0" w:header="0" w:top="1417" w:footer="0" w:bottom="1417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bidi w:val="0"/>
        <w:spacing w:before="900" w:after="283"/>
        <w:ind w:hanging="0" w:left="0" w:right="0"/>
        <w:jc w:val="left"/>
        <w:rPr/>
      </w:pPr>
      <w:r>
        <w:rPr/>
        <w:t>2. Release Notes</w:t>
      </w:r>
    </w:p>
    <w:p>
      <w:pPr>
        <w:pStyle w:val="Heading2"/>
        <w:bidi w:val="0"/>
        <w:spacing w:before="900" w:after="283"/>
        <w:jc w:val="left"/>
        <w:rPr/>
      </w:pPr>
      <w:r>
        <w:rPr/>
        <w:t>Version 2.1.0.4 (January 2026)</w:t>
      </w:r>
    </w:p>
    <w:p>
      <w:pPr>
        <w:pStyle w:val="BodyText"/>
        <w:bidi w:val="0"/>
        <w:spacing w:before="900" w:after="283"/>
        <w:jc w:val="left"/>
        <w:rPr/>
      </w:pPr>
      <w:r>
        <w:rPr>
          <w:rStyle w:val="Strong"/>
        </w:rPr>
        <w:t>Target:</w:t>
      </w:r>
      <w:r>
        <w:rPr/>
        <w:t xml:space="preserve"> iDempiere 13</w:t>
      </w:r>
    </w:p>
    <w:p>
      <w:pPr>
        <w:pStyle w:val="Heading3"/>
        <w:bidi w:val="0"/>
        <w:spacing w:before="900" w:after="283"/>
        <w:jc w:val="left"/>
        <w:rPr/>
      </w:pPr>
      <w:r>
        <w:rPr/>
        <w:t>New Features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>
          <w:rStyle w:val="Strong"/>
        </w:rPr>
        <w:t>FitNesse Test Suite</w:t>
      </w:r>
      <w:r>
        <w:rPr/>
        <w:t xml:space="preserve"> - Comprehensive acceptance tests for all models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>
          <w:rStyle w:val="Strong"/>
        </w:rPr>
        <w:t>Silent Test Runner</w:t>
      </w:r>
      <w:r>
        <w:rPr/>
        <w:t xml:space="preserve"> - Command-line FitNesse execution for CI/CD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>
          <w:rStyle w:val="Strong"/>
        </w:rPr>
        <w:t>Silent Pack-In</w:t>
      </w:r>
      <w:r>
        <w:rPr/>
        <w:t xml:space="preserve"> - Proper filename format for automated imports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>
          <w:rStyle w:val="Strong"/>
        </w:rPr>
        <w:t>SQLStatement Format</w:t>
      </w:r>
      <w:r>
        <w:rPr/>
        <w:t xml:space="preserve"> - FK-safe sample data export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>
          <w:rStyle w:val="Strong"/>
        </w:rPr>
        <w:t>GardenWorld Sample Data</w:t>
      </w:r>
      <w:r>
        <w:rPr/>
        <w:t xml:space="preserve"> - 3 assets, 3 jobs, 3 schedules, 3 work orders </w:t>
      </w:r>
    </w:p>
    <w:p>
      <w:pPr>
        <w:pStyle w:val="Heading3"/>
        <w:bidi w:val="0"/>
        <w:spacing w:before="900" w:after="283"/>
        <w:jc w:val="left"/>
        <w:rPr/>
      </w:pPr>
      <w:r>
        <w:rPr/>
        <w:t>Bug Fixes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MP_RefList values aligned with AD_Reference definitions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Document Status values (AP/VO/WC) for Request workflow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Resource Type values (BP/BT/HH/RR/TT) for work order resources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HELP text added at AD_Tab level for all windows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DocType default set to "Maintenance Order" (DocBaseType=MOF) </w:t>
      </w:r>
    </w:p>
    <w:p>
      <w:pPr>
        <w:pStyle w:val="Heading3"/>
        <w:bidi w:val="0"/>
        <w:spacing w:before="900" w:after="283"/>
        <w:jc w:val="left"/>
        <w:rPr/>
      </w:pPr>
      <w:r>
        <w:rPr/>
        <w:t>Tools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>
          <w:rStyle w:val="SourceText"/>
        </w:rPr>
        <w:t>RUN_FitNesseTest.sh</w:t>
      </w:r>
      <w:r>
        <w:rPr/>
        <w:t xml:space="preserve"> - Generic silent test runner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>
          <w:rStyle w:val="SourceText"/>
        </w:rPr>
        <w:t>RUN_AssetMaintenanceTests.sh</w:t>
      </w:r>
      <w:r>
        <w:rPr/>
        <w:t xml:space="preserve"> - Run all AM tests </w:t>
      </w:r>
    </w:p>
    <w:p>
      <w:pPr>
        <w:pStyle w:val="Heading2"/>
        <w:bidi w:val="0"/>
        <w:spacing w:before="900" w:after="283"/>
        <w:jc w:val="left"/>
        <w:rPr/>
      </w:pPr>
      <w:r>
        <w:rPr/>
        <w:t>Version 2.1.0.3 (January 2026)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Silent pack-in support with proper filename format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Dict2Pack - silent dictionary export from PostgreSQL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GenericPO2Pack --sql - FK-safe sample data export </w:t>
      </w:r>
    </w:p>
    <w:p>
      <w:pPr>
        <w:pStyle w:val="Heading2"/>
        <w:bidi w:val="0"/>
        <w:spacing w:before="900" w:after="283"/>
        <w:jc w:val="left"/>
        <w:rPr/>
      </w:pPr>
      <w:r>
        <w:rPr/>
        <w:t>Version 2.0.0 (2024)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Initial release for iDempiere 12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Core maintenance management functionality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Based on OFB-Consulting Chile original work </w:t>
      </w:r>
    </w:p>
    <w:p>
      <w:pPr>
        <w:pStyle w:val="Heading2"/>
        <w:bidi w:val="0"/>
        <w:spacing w:before="900" w:after="283"/>
        <w:jc w:val="left"/>
        <w:rPr/>
      </w:pPr>
      <w:r>
        <w:rPr/>
        <w:t>Version 1.x (Legacy)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Original ADempiere/Compiere version by OFB-Consulting </w:t>
      </w:r>
    </w:p>
    <w:p>
      <w:pPr>
        <w:sectPr>
          <w:type w:val="continuous"/>
          <w:pgSz w:w="11906" w:h="16838"/>
          <w:pgMar w:left="1417" w:right="1417" w:gutter="0" w:header="0" w:top="1417" w:footer="0" w:bottom="1417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bidi w:val="0"/>
        <w:spacing w:before="900" w:after="283"/>
        <w:ind w:hanging="0" w:left="0" w:right="0"/>
        <w:jc w:val="left"/>
        <w:rPr/>
      </w:pPr>
      <w:r>
        <w:rPr/>
        <w:t>3. Installation</w:t>
      </w:r>
    </w:p>
    <w:p>
      <w:pPr>
        <w:pStyle w:val="Heading2"/>
        <w:bidi w:val="0"/>
        <w:spacing w:before="900" w:after="283"/>
        <w:jc w:val="left"/>
        <w:rPr/>
      </w:pPr>
      <w:r>
        <w:rPr/>
        <w:t>3.1 Prerequisites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iDempiere 13 installed and running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PostgreSQL accessible (Docker: </w:t>
      </w:r>
      <w:r>
        <w:rPr>
          <w:rStyle w:val="SourceText"/>
        </w:rPr>
        <w:t>docker start postgres</w:t>
      </w:r>
      <w:r>
        <w:rPr/>
        <w:t xml:space="preserve">)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System Administrator access </w:t>
      </w:r>
    </w:p>
    <w:p>
      <w:pPr>
        <w:pStyle w:val="Heading2"/>
        <w:bidi w:val="0"/>
        <w:spacing w:before="900" w:after="283"/>
        <w:jc w:val="left"/>
        <w:rPr/>
      </w:pPr>
      <w:r>
        <w:rPr/>
        <w:t>3.2 Step 1: Deploy Plugin JAR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# Copy JAR to plugins folder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cp org.asset.maintenance_2.0.0.jar $IDEMPIERE_HOME/plugins/</w:t>
      </w:r>
    </w:p>
    <w:p>
      <w:pPr>
        <w:pStyle w:val="PreformattedText"/>
        <w:bidi w:val="0"/>
        <w:spacing w:before="900" w:after="283"/>
        <w:jc w:val="left"/>
        <w:rPr/>
      </w:pPr>
      <w:r>
        <w:rPr/>
      </w:r>
    </w:p>
    <w:p>
      <w:pPr>
        <w:pStyle w:val="PreformattedText"/>
        <w:bidi w:val="0"/>
        <w:spacing w:before="900" w:after="283"/>
        <w:jc w:val="left"/>
        <w:rPr/>
      </w:pPr>
      <w:r>
        <w:rPr/>
        <w:t># Restart iDempiere or install via OSGi console</w:t>
      </w:r>
    </w:p>
    <w:p>
      <w:pPr>
        <w:pStyle w:val="Heading2"/>
        <w:bidi w:val="0"/>
        <w:spacing w:before="900" w:after="283"/>
        <w:jc w:val="left"/>
        <w:rPr/>
      </w:pPr>
      <w:r>
        <w:rPr/>
        <w:t>3.3 Step 2: Import Dictionary 2Pack</w:t>
      </w:r>
    </w:p>
    <w:p>
      <w:pPr>
        <w:pStyle w:val="BodyText"/>
        <w:bidi w:val="0"/>
        <w:spacing w:before="900" w:after="283"/>
        <w:jc w:val="left"/>
        <w:rPr/>
      </w:pPr>
      <w:r>
        <w:rPr>
          <w:rStyle w:val="Strong"/>
        </w:rPr>
        <w:t>Option A: Via iDempiere UI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Login as </w:t>
      </w:r>
      <w:r>
        <w:rPr>
          <w:rStyle w:val="Strong"/>
        </w:rPr>
        <w:t>System Administrator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Navigate to </w:t>
      </w:r>
      <w:r>
        <w:rPr>
          <w:rStyle w:val="Strong"/>
        </w:rPr>
        <w:t>System Admin → Pack In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Select </w:t>
      </w:r>
      <w:r>
        <w:rPr>
          <w:rStyle w:val="SourceText"/>
        </w:rPr>
        <w:t>META-INF/2Pack_1.0.4.zip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Click </w:t>
      </w:r>
      <w:r>
        <w:rPr>
          <w:rStyle w:val="Strong"/>
        </w:rPr>
        <w:t>Pack In</w:t>
      </w:r>
      <w:r>
        <w:rPr/>
        <w:t xml:space="preserve"> 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525252"/>
        </w:rPr>
        <w:t>Fig 3.1 Pack In window showing 2Pack file selection</w:t>
      </w:r>
    </w:p>
    <w:p>
      <w:pPr>
        <w:pStyle w:val="BodyText"/>
        <w:bidi w:val="0"/>
        <w:spacing w:before="900" w:after="283"/>
        <w:jc w:val="left"/>
        <w:rPr/>
      </w:pPr>
      <w:r>
        <w:rPr>
          <w:rStyle w:val="Strong"/>
        </w:rPr>
        <w:t>Option B: Silent Pack-In (Recommended)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# Filename format: yyyymmddHHMM_ClientValue_Description.zip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cp 2Pack_1.0.4.zip /tmp/packin/202601261000_SYSTEM_PreventiveMaintenance.zip</w:t>
      </w:r>
    </w:p>
    <w:p>
      <w:pPr>
        <w:pStyle w:val="PreformattedText"/>
        <w:bidi w:val="0"/>
        <w:spacing w:before="900" w:after="283"/>
        <w:jc w:val="left"/>
        <w:rPr/>
      </w:pPr>
      <w:r>
        <w:rPr/>
      </w:r>
    </w:p>
    <w:p>
      <w:pPr>
        <w:pStyle w:val="PreformattedText"/>
        <w:bidi w:val="0"/>
        <w:spacing w:before="900" w:after="283"/>
        <w:jc w:val="left"/>
        <w:rPr/>
      </w:pPr>
      <w:r>
        <w:rPr/>
        <w:t># Run silent pack-in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cd $IDEMPIERE_HOME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java -Dosgi.compatibility.bootdelegation=true -Dosgi.noShutdown=false \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    </w:t>
      </w:r>
      <w:r>
        <w:rPr/>
        <w:t>-jar plugins/org.eclipse.equinox.launcher_1.*.jar \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    </w:t>
      </w:r>
      <w:r>
        <w:rPr/>
        <w:t>-application org.adempiere.base.PackInFolderApplication /tmp/packin/</w:t>
      </w:r>
    </w:p>
    <w:p>
      <w:pPr>
        <w:pStyle w:val="BodyText"/>
        <w:bidi w:val="0"/>
        <w:spacing w:before="240" w:after="240"/>
        <w:ind w:hanging="0" w:left="240" w:right="240"/>
        <w:jc w:val="left"/>
        <w:rPr/>
      </w:pPr>
      <w:r>
        <w:rPr>
          <w:rStyle w:val="Strong"/>
          <w:bdr w:val="single" w:sz="24" w:space="12" w:color="F1C21B"/>
          <w:shd w:fill="FFF1C2" w:val="clear"/>
        </w:rPr>
        <w:t>Important:</w:t>
      </w:r>
      <w:r>
        <w:rPr>
          <w:bdr w:val="single" w:sz="24" w:space="12" w:color="F1C21B"/>
          <w:shd w:fill="FFF1C2" w:val="clear"/>
        </w:rPr>
        <w:t xml:space="preserve"> ClientValue must match </w:t>
      </w:r>
      <w:r>
        <w:rPr>
          <w:rStyle w:val="SourceText"/>
          <w:bdr w:val="single" w:sz="24" w:space="12" w:color="F1C21B"/>
          <w:shd w:fill="FFF1C2" w:val="clear"/>
        </w:rPr>
        <w:t>AD_Client.Value</w:t>
      </w:r>
      <w:r>
        <w:rPr>
          <w:bdr w:val="single" w:sz="24" w:space="12" w:color="F1C21B"/>
          <w:shd w:fill="FFF1C2" w:val="clear"/>
        </w:rPr>
        <w:t xml:space="preserve"> exactly (case-sensitive). </w:t>
        <w:br/>
        <w:t xml:space="preserve">SYSTEM = AD_Client_ID 0, GardenWorld = AD_Client_ID 11 </w:t>
      </w:r>
    </w:p>
    <w:p>
      <w:pPr>
        <w:pStyle w:val="Heading2"/>
        <w:bidi w:val="0"/>
        <w:spacing w:before="900" w:after="283"/>
        <w:jc w:val="left"/>
        <w:rPr/>
      </w:pPr>
      <w:r>
        <w:rPr/>
        <w:t>3.4 Step 3: Import Sample Data</w:t>
      </w:r>
    </w:p>
    <w:p>
      <w:pPr>
        <w:pStyle w:val="BodyText"/>
        <w:bidi w:val="0"/>
        <w:spacing w:before="900" w:after="283"/>
        <w:jc w:val="left"/>
        <w:rPr/>
      </w:pPr>
      <w:r>
        <w:rPr>
          <w:rStyle w:val="Strong"/>
        </w:rPr>
        <w:t>Option A: Via iDempiere UI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Login as </w:t>
      </w:r>
      <w:r>
        <w:rPr>
          <w:rStyle w:val="Strong"/>
        </w:rPr>
        <w:t>GardenWorld Admin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Navigate to </w:t>
      </w:r>
      <w:r>
        <w:rPr>
          <w:rStyle w:val="Strong"/>
        </w:rPr>
        <w:t>System Admin → Pack In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Select </w:t>
      </w:r>
      <w:r>
        <w:rPr>
          <w:rStyle w:val="SourceText"/>
        </w:rPr>
        <w:t>data/SampleData2Pack.zip</w:t>
      </w:r>
      <w:r>
        <w:rPr/>
        <w:t xml:space="preserve"> </w:t>
      </w:r>
    </w:p>
    <w:p>
      <w:pPr>
        <w:pStyle w:val="BodyText"/>
        <w:bidi w:val="0"/>
        <w:spacing w:before="900" w:after="283"/>
        <w:jc w:val="left"/>
        <w:rPr/>
      </w:pPr>
      <w:r>
        <w:rPr>
          <w:rStyle w:val="Strong"/>
        </w:rPr>
        <w:t>Option B: Silent Pack-In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cp SampleData2Pack.zip /tmp/packin/202601261000_GardenWorld_SampleData.zip</w:t>
      </w:r>
    </w:p>
    <w:p>
      <w:pPr>
        <w:pStyle w:val="PreformattedText"/>
        <w:bidi w:val="0"/>
        <w:spacing w:before="900" w:after="283"/>
        <w:jc w:val="left"/>
        <w:rPr/>
      </w:pPr>
      <w:r>
        <w:rPr/>
      </w:r>
    </w:p>
    <w:p>
      <w:pPr>
        <w:pStyle w:val="PreformattedText"/>
        <w:bidi w:val="0"/>
        <w:spacing w:before="900" w:after="283"/>
        <w:jc w:val="left"/>
        <w:rPr/>
      </w:pPr>
      <w:r>
        <w:rPr/>
        <w:t>java -Dosgi.compatibility.bootdelegation=true -Dosgi.noShutdown=false \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    </w:t>
      </w:r>
      <w:r>
        <w:rPr/>
        <w:t>-jar plugins/org.eclipse.equinox.launcher_1.*.jar \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    </w:t>
      </w:r>
      <w:r>
        <w:rPr/>
        <w:t>-application org.adempiere.base.PackInFolderApplication /tmp/packin/</w:t>
      </w:r>
    </w:p>
    <w:p>
      <w:pPr>
        <w:pStyle w:val="BodyText"/>
        <w:bidi w:val="0"/>
        <w:spacing w:before="900" w:after="283"/>
        <w:jc w:val="left"/>
        <w:rPr/>
      </w:pPr>
      <w:r>
        <w:rPr>
          <w:rStyle w:val="Strong"/>
        </w:rPr>
        <w:t>Option C: Direct SQL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psql -U adempiere -d idempiere -f data/GardenWorldSample.sql</w:t>
      </w:r>
    </w:p>
    <w:p>
      <w:pPr>
        <w:pStyle w:val="Heading2"/>
        <w:bidi w:val="0"/>
        <w:spacing w:before="900" w:after="283"/>
        <w:jc w:val="left"/>
        <w:rPr/>
      </w:pPr>
      <w:r>
        <w:rPr/>
        <w:t>3.5 Step 4: Sync Sequences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Login as </w:t>
      </w:r>
      <w:r>
        <w:rPr>
          <w:rStyle w:val="Strong"/>
        </w:rPr>
        <w:t>System Administrator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Navigate to </w:t>
      </w:r>
      <w:r>
        <w:rPr>
          <w:rStyle w:val="Strong"/>
        </w:rPr>
        <w:t>System Admin → General Rules → System Rules → Sequence Check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Click </w:t>
      </w:r>
      <w:r>
        <w:rPr>
          <w:rStyle w:val="Strong"/>
        </w:rPr>
        <w:t>OK</w:t>
      </w:r>
      <w:r>
        <w:rPr/>
        <w:t xml:space="preserve"> to run 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525252"/>
        </w:rPr>
        <w:t>Fig 3.2 Sequence Check process dialog</w:t>
      </w:r>
    </w:p>
    <w:p>
      <w:pPr>
        <w:pStyle w:val="BodyText"/>
        <w:bidi w:val="0"/>
        <w:spacing w:before="240" w:after="240"/>
        <w:ind w:hanging="0" w:left="240" w:right="240"/>
        <w:jc w:val="left"/>
        <w:rPr/>
      </w:pPr>
      <w:r>
        <w:rPr>
          <w:rStyle w:val="Strong"/>
          <w:bdr w:val="single" w:sz="24" w:space="12" w:color="0F62FE"/>
          <w:shd w:fill="D0E2FF" w:val="clear"/>
        </w:rPr>
        <w:t>Why?</w:t>
      </w:r>
      <w:r>
        <w:rPr>
          <w:bdr w:val="single" w:sz="24" w:space="12" w:color="0F62FE"/>
          <w:shd w:fill="D0E2FF" w:val="clear"/>
        </w:rPr>
        <w:t xml:space="preserve"> Direct SQL inserts bypass iDempiere's sequence management. Without this step, creating new records may cause duplicate key errors. </w:t>
      </w:r>
    </w:p>
    <w:p>
      <w:pPr>
        <w:sectPr>
          <w:type w:val="continuous"/>
          <w:pgSz w:w="11906" w:h="16838"/>
          <w:pgMar w:left="1417" w:right="1417" w:gutter="0" w:header="0" w:top="1417" w:footer="0" w:bottom="1417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bidi w:val="0"/>
        <w:spacing w:before="900" w:after="283"/>
        <w:ind w:hanging="0" w:left="0" w:right="0"/>
        <w:jc w:val="left"/>
        <w:rPr/>
      </w:pPr>
      <w:r>
        <w:rPr/>
        <w:t>4. FitNesse Testing</w:t>
      </w:r>
    </w:p>
    <w:p>
      <w:pPr>
        <w:pStyle w:val="Heading2"/>
        <w:bidi w:val="0"/>
        <w:spacing w:before="900" w:after="283"/>
        <w:jc w:val="left"/>
        <w:rPr/>
      </w:pPr>
      <w:r>
        <w:rPr/>
        <w:t>4.1 Overview</w:t>
      </w:r>
    </w:p>
    <w:p>
      <w:pPr>
        <w:pStyle w:val="BodyText"/>
        <w:bidi w:val="0"/>
        <w:spacing w:before="900" w:after="283"/>
        <w:jc w:val="left"/>
        <w:rPr/>
      </w:pPr>
      <w:r>
        <w:rPr/>
        <w:t>FitNesse is an acceptance testing framework with a wiki-based interface. Tests are written as simple tables that describe expected behavior.</w:t>
      </w:r>
    </w:p>
    <w:p>
      <w:pPr>
        <w:pStyle w:val="Heading2"/>
        <w:bidi w:val="0"/>
        <w:spacing w:before="900" w:after="283"/>
        <w:jc w:val="left"/>
        <w:rPr/>
      </w:pPr>
      <w:r>
        <w:rPr/>
        <w:t>4.2 Test Coverage</w:t>
      </w:r>
    </w:p>
    <w:tbl>
      <w:tblPr>
        <w:tblW w:w="50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4"/>
        <w:gridCol w:w="1412"/>
        <w:gridCol w:w="1583"/>
      </w:tblGrid>
      <w:tr>
        <w:trPr/>
        <w:tc>
          <w:tcPr>
            <w:tcW w:w="2034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Test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Model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Test01_MP_Meter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MP_Meter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Meter types (Km, Hours, Days)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Test02_MP_AssetMeter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MP_AssetMeter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Asset-meter associations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Test03_MP_AssetMeter_Log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MP_AssetMeter_Log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Meter reading history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Test04_MP_JobStandar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MP_JobStandar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Standard job definitions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Test05_MP_JobStandar_Task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MP_JobStandar_Task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Job task templates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Test06_MP_Maintain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MP_Maintain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Maintenance schedules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Test07_MP_OT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MP_OT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 orders &amp; DocType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Test08_MP_OT_Task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MP_OT_Task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 order tasks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Test09_MP_OT_Resource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MP_OT_Resource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 order resources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Test10_MP_OT_Request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MP_OT_Request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Maintenance requests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Test11_CreateWorkOrder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Full Workflow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&amp; complete WO</w:t>
            </w:r>
          </w:p>
        </w:tc>
      </w:tr>
    </w:tbl>
    <w:p>
      <w:pPr>
        <w:pStyle w:val="Heading2"/>
        <w:bidi w:val="0"/>
        <w:spacing w:before="900" w:after="283"/>
        <w:jc w:val="left"/>
        <w:rPr/>
      </w:pPr>
      <w:r>
        <w:rPr/>
        <w:t>4.3 Running Tests via Wiki (Interactive)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Start FitNesse plugins in iDempiere OSGi console: </w:t>
      </w:r>
    </w:p>
    <w:p>
      <w:pPr>
        <w:pStyle w:val="PreformattedText"/>
        <w:numPr>
          <w:ilvl w:val="0"/>
          <w:numId w:val="0"/>
        </w:numPr>
        <w:bidi w:val="0"/>
        <w:spacing w:before="900" w:after="283"/>
        <w:ind w:hanging="0" w:left="0"/>
        <w:jc w:val="left"/>
        <w:rPr/>
      </w:pPr>
      <w:r>
        <w:rPr/>
        <w:t>osgi&gt; start org.idempiere.fitnesse.server</w:t>
      </w:r>
    </w:p>
    <w:p>
      <w:pPr>
        <w:pStyle w:val="PreformattedText"/>
        <w:numPr>
          <w:ilvl w:val="0"/>
          <w:numId w:val="0"/>
        </w:numPr>
        <w:bidi w:val="0"/>
        <w:spacing w:before="900" w:after="283"/>
        <w:ind w:hanging="0" w:left="0"/>
        <w:jc w:val="left"/>
        <w:rPr/>
      </w:pPr>
      <w:r>
        <w:rPr/>
        <w:t>osgi&gt; start org.idempiere.fitnesse.fixture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Start FitNesse application: </w:t>
      </w:r>
    </w:p>
    <w:p>
      <w:pPr>
        <w:pStyle w:val="PreformattedText"/>
        <w:numPr>
          <w:ilvl w:val="0"/>
          <w:numId w:val="0"/>
        </w:numPr>
        <w:bidi w:val="0"/>
        <w:spacing w:before="900" w:after="283"/>
        <w:ind w:hanging="0" w:left="0"/>
        <w:jc w:val="left"/>
        <w:rPr/>
      </w:pPr>
      <w:r>
        <w:rPr/>
        <w:t>cd idempiere-fitnesse</w:t>
      </w:r>
    </w:p>
    <w:p>
      <w:pPr>
        <w:pStyle w:val="PreformattedText"/>
        <w:numPr>
          <w:ilvl w:val="0"/>
          <w:numId w:val="0"/>
        </w:numPr>
        <w:bidi w:val="0"/>
        <w:spacing w:before="900" w:after="283"/>
        <w:ind w:hanging="0" w:left="0"/>
        <w:jc w:val="left"/>
        <w:rPr/>
      </w:pPr>
      <w:r>
        <w:rPr/>
        <w:t>./run.sh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Open browser: </w:t>
      </w:r>
      <w:r>
        <w:rPr>
          <w:rStyle w:val="SourceText"/>
        </w:rPr>
        <w:t>http://localhost:8089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Import test pages from </w:t>
      </w:r>
      <w:r>
        <w:rPr>
          <w:rStyle w:val="SourceText"/>
        </w:rPr>
        <w:t>fitnessetest/*.wiki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Click </w:t>
      </w:r>
      <w:r>
        <w:rPr>
          <w:rStyle w:val="Strong"/>
        </w:rPr>
        <w:t>Test</w:t>
      </w:r>
      <w:r>
        <w:rPr/>
        <w:t xml:space="preserve"> to run individual tests or </w:t>
      </w:r>
      <w:r>
        <w:rPr>
          <w:rStyle w:val="Strong"/>
        </w:rPr>
        <w:t>Suite</w:t>
      </w:r>
      <w:r>
        <w:rPr/>
        <w:t xml:space="preserve"> for all 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525252"/>
        </w:rPr>
        <w:t>Fig 4.1 FitNesse wiki interface showing test suite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525252"/>
        </w:rPr>
        <w:t>Fig 4.2 FitNesse test results - green indicates passed assertions</w:t>
      </w:r>
    </w:p>
    <w:p>
      <w:pPr>
        <w:pStyle w:val="Heading2"/>
        <w:bidi w:val="0"/>
        <w:spacing w:before="900" w:after="283"/>
        <w:jc w:val="left"/>
        <w:rPr/>
      </w:pPr>
      <w:r>
        <w:rPr/>
        <w:t>4.4 Running Tests Silently (CI/CD)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# Run all Asset Maintenance tests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cd AssetMaintenance/fitnessetest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./RUN_AssetMaintenanceTests.sh</w:t>
      </w:r>
    </w:p>
    <w:p>
      <w:pPr>
        <w:pStyle w:val="PreformattedText"/>
        <w:bidi w:val="0"/>
        <w:spacing w:before="900" w:after="283"/>
        <w:jc w:val="left"/>
        <w:rPr/>
      </w:pPr>
      <w:r>
        <w:rPr/>
      </w:r>
    </w:p>
    <w:p>
      <w:pPr>
        <w:pStyle w:val="PreformattedText"/>
        <w:bidi w:val="0"/>
        <w:spacing w:before="900" w:after="283"/>
        <w:jc w:val="left"/>
        <w:rPr/>
      </w:pPr>
      <w:r>
        <w:rPr/>
        <w:t># Run with XML output for CI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./RUN_AssetMaintenanceTests.sh xml</w:t>
      </w:r>
    </w:p>
    <w:p>
      <w:pPr>
        <w:pStyle w:val="PreformattedText"/>
        <w:bidi w:val="0"/>
        <w:spacing w:before="900" w:after="283"/>
        <w:jc w:val="left"/>
        <w:rPr/>
      </w:pPr>
      <w:r>
        <w:rPr/>
      </w:r>
    </w:p>
    <w:p>
      <w:pPr>
        <w:pStyle w:val="PreformattedText"/>
        <w:bidi w:val="0"/>
        <w:spacing w:before="900" w:after="283"/>
        <w:jc w:val="left"/>
        <w:rPr/>
      </w:pPr>
      <w:r>
        <w:rPr/>
        <w:t># Run single test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$ROUNDTRIP_HOME/RUN_FitNesseTest.sh Test07_MP_OT test</w:t>
      </w:r>
    </w:p>
    <w:p>
      <w:pPr>
        <w:pStyle w:val="Heading3"/>
        <w:bidi w:val="0"/>
        <w:spacing w:before="900" w:after="283"/>
        <w:jc w:val="left"/>
        <w:rPr/>
      </w:pPr>
      <w:r>
        <w:rPr/>
        <w:t>Exit Codes</w:t>
      </w:r>
    </w:p>
    <w:tbl>
      <w:tblPr>
        <w:tblW w:w="24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6"/>
        <w:gridCol w:w="1726"/>
      </w:tblGrid>
      <w:tr>
        <w:trPr/>
        <w:tc>
          <w:tcPr>
            <w:tcW w:w="676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Code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Meaning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tests passed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 tests failed</w:t>
            </w:r>
          </w:p>
        </w:tc>
      </w:tr>
    </w:tbl>
    <w:p>
      <w:pPr>
        <w:pStyle w:val="Heading2"/>
        <w:bidi w:val="0"/>
        <w:spacing w:before="900" w:after="283"/>
        <w:jc w:val="left"/>
        <w:rPr/>
      </w:pPr>
      <w:r>
        <w:rPr/>
        <w:t>4.5 Sample Test: DocType Auto-Default</w:t>
      </w:r>
    </w:p>
    <w:p>
      <w:pPr>
        <w:pStyle w:val="BodyText"/>
        <w:bidi w:val="0"/>
        <w:spacing w:before="900" w:after="283"/>
        <w:jc w:val="left"/>
        <w:rPr/>
      </w:pPr>
      <w:r>
        <w:rPr/>
        <w:t>This test verifies that Work Orders automatically get the "Maintenance Order" DocType: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!|Create Record|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|*Table*      |MP_OT                    |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|description  |Test Work Order          |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|*Save*       |                         |</w:t>
      </w:r>
    </w:p>
    <w:p>
      <w:pPr>
        <w:pStyle w:val="PreformattedText"/>
        <w:bidi w:val="0"/>
        <w:spacing w:before="900" w:after="283"/>
        <w:jc w:val="left"/>
        <w:rPr/>
      </w:pPr>
      <w:r>
        <w:rPr/>
      </w:r>
    </w:p>
    <w:p>
      <w:pPr>
        <w:pStyle w:val="PreformattedText"/>
        <w:bidi w:val="0"/>
        <w:spacing w:before="900" w:after="283"/>
        <w:jc w:val="left"/>
        <w:rPr/>
      </w:pPr>
      <w:r>
        <w:rPr/>
        <w:t>!|Assert Record|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|*Table*      |MP_OT                    |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|mp_ot_id     |@MP_OT.MP_OT_ID@         |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|*Read*       |                         |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|c_doctype_id |50010                    |</w:t>
      </w:r>
    </w:p>
    <w:p>
      <w:pPr>
        <w:pStyle w:val="BodyText"/>
        <w:bidi w:val="0"/>
        <w:spacing w:before="240" w:after="240"/>
        <w:ind w:hanging="0" w:left="240" w:right="240"/>
        <w:jc w:val="left"/>
        <w:rPr/>
      </w:pPr>
      <w:r>
        <w:rPr>
          <w:rStyle w:val="Strong"/>
          <w:bdr w:val="single" w:sz="24" w:space="12" w:color="0F62FE"/>
          <w:shd w:fill="D0E2FF" w:val="clear"/>
        </w:rPr>
        <w:t>Key Point:</w:t>
      </w:r>
      <w:r>
        <w:rPr>
          <w:bdr w:val="single" w:sz="24" w:space="12" w:color="0F62FE"/>
          <w:shd w:fill="D0E2FF" w:val="clear"/>
        </w:rPr>
        <w:t xml:space="preserve"> The </w:t>
      </w:r>
      <w:r>
        <w:rPr>
          <w:rStyle w:val="SourceText"/>
          <w:bdr w:val="single" w:sz="24" w:space="12" w:color="0F62FE"/>
          <w:shd w:fill="D0E2FF" w:val="clear"/>
        </w:rPr>
        <w:t>c_doctype_id</w:t>
      </w:r>
      <w:r>
        <w:rPr>
          <w:bdr w:val="single" w:sz="24" w:space="12" w:color="0F62FE"/>
          <w:shd w:fill="D0E2FF" w:val="clear"/>
        </w:rPr>
        <w:t xml:space="preserve"> is NOT manually set. It is auto-populated by the AD_Column default: </w:t>
      </w:r>
      <w:r>
        <w:rPr>
          <w:rStyle w:val="SourceText"/>
          <w:bdr w:val="single" w:sz="24" w:space="12" w:color="0F62FE"/>
          <w:shd w:fill="D0E2FF" w:val="clear"/>
        </w:rPr>
        <w:t>@SQL=SELECT ... WHERE DocBaseType='MOF'</w:t>
      </w:r>
      <w:r>
        <w:rPr>
          <w:bdr w:val="single" w:sz="24" w:space="12" w:color="0F62FE"/>
          <w:shd w:fill="D0E2FF" w:val="clear"/>
        </w:rPr>
        <w:t xml:space="preserve"> </w:t>
      </w:r>
    </w:p>
    <w:p>
      <w:pPr>
        <w:pStyle w:val="Heading2"/>
        <w:bidi w:val="0"/>
        <w:spacing w:before="900" w:after="283"/>
        <w:jc w:val="left"/>
        <w:rPr/>
      </w:pPr>
      <w:r>
        <w:rPr/>
        <w:t>4.6 Environment Variables</w:t>
      </w:r>
    </w:p>
    <w:tbl>
      <w:tblPr>
        <w:tblW w:w="50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51"/>
        <w:gridCol w:w="1287"/>
        <w:gridCol w:w="2091"/>
      </w:tblGrid>
      <w:tr>
        <w:trPr/>
        <w:tc>
          <w:tcPr>
            <w:tcW w:w="1651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Variable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Default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FITNESSE_HOME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-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FitNesse installation directory</w:t>
            </w:r>
          </w:p>
        </w:tc>
      </w:tr>
      <w:tr>
        <w:trPr/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FITNESSE_PORT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8089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FitNesse server port</w:t>
            </w:r>
          </w:p>
        </w:tc>
      </w:tr>
      <w:tr>
        <w:trPr/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IDEMPIERE_HOME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/opt/idempiere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iDempiere installation</w:t>
            </w:r>
          </w:p>
        </w:tc>
      </w:tr>
      <w:tr>
        <w:trPr/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ROUNDTRIP_HOME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-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Path to red1-ninja-roundtrip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sectPr>
          <w:type w:val="continuous"/>
          <w:pgSz w:w="11906" w:h="16838"/>
          <w:pgMar w:left="1417" w:right="1417" w:gutter="0" w:header="0" w:top="1417" w:footer="0" w:bottom="1417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bidi w:val="0"/>
        <w:spacing w:before="900" w:after="283"/>
        <w:ind w:hanging="0" w:left="0" w:right="0"/>
        <w:jc w:val="left"/>
        <w:rPr/>
      </w:pPr>
      <w:r>
        <w:rPr/>
        <w:t>5. Menu Structure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Maintenance Prevention (MP)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├── </w:t>
      </w:r>
      <w:r>
        <w:rPr/>
        <w:t>Work Shop (Operational)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│   ├── </w:t>
      </w:r>
      <w:r>
        <w:rPr/>
        <w:t>Meter Log          - Record meter readings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│   ├── </w:t>
      </w:r>
      <w:r>
        <w:rPr/>
        <w:t>Request OT         - Create maintenance requests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│   └── </w:t>
      </w:r>
      <w:r>
        <w:rPr/>
        <w:t>Work Order (OT)    - Execute work orders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├── </w:t>
      </w:r>
      <w:r>
        <w:rPr/>
        <w:t>Office (Management)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│   ├── </w:t>
      </w:r>
      <w:r>
        <w:rPr/>
        <w:t>Prognosis (Forecast)    - Forecast upcoming maintenance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│   ├── </w:t>
      </w:r>
      <w:r>
        <w:rPr/>
        <w:t>Prognosis Approval      - Approve forecasts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│   └── </w:t>
      </w:r>
      <w:r>
        <w:rPr/>
        <w:t>Requests Approval       - Approve requests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└── </w:t>
      </w:r>
      <w:r>
        <w:rPr/>
        <w:t>Setup (Configuration)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    ├── </w:t>
      </w:r>
      <w:r>
        <w:rPr/>
        <w:t>Meter              - Define measurement types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    ├── </w:t>
      </w:r>
      <w:r>
        <w:rPr/>
        <w:t>Maintenance        - Schedule maintenance plans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    ├── </w:t>
      </w:r>
      <w:r>
        <w:rPr/>
        <w:t>Standard Job       - Job templates with tasks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    ├── </w:t>
      </w:r>
      <w:r>
        <w:rPr/>
        <w:t>Department         - Organizational units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    └── </w:t>
      </w:r>
      <w:r>
        <w:rPr/>
        <w:t>Cost Center        - Cost tracking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525252"/>
        </w:rPr>
        <w:t>Fig 5.1 Maintenance Prevention menu tree in iDempiere navigation</w:t>
      </w:r>
    </w:p>
    <w:p>
      <w:pPr>
        <w:pStyle w:val="Heading2"/>
        <w:bidi w:val="0"/>
        <w:spacing w:before="900" w:after="283"/>
        <w:jc w:val="left"/>
        <w:rPr/>
      </w:pPr>
      <w:r>
        <w:rPr/>
        <w:t>5.1 Role-Based Access</w:t>
      </w:r>
    </w:p>
    <w:tbl>
      <w:tblPr>
        <w:tblW w:w="50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6"/>
        <w:gridCol w:w="1666"/>
        <w:gridCol w:w="2067"/>
      </w:tblGrid>
      <w:tr>
        <w:trPr/>
        <w:tc>
          <w:tcPr>
            <w:tcW w:w="1296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Menu Section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Typical User</w:t>
            </w:r>
          </w:p>
        </w:tc>
        <w:tc>
          <w:tcPr>
            <w:tcW w:w="2067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 Shop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Technicians</w:t>
            </w:r>
          </w:p>
        </w:tc>
        <w:tc>
          <w:tcPr>
            <w:tcW w:w="2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Day-to-day operations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Office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Supervisors</w:t>
            </w:r>
          </w:p>
        </w:tc>
        <w:tc>
          <w:tcPr>
            <w:tcW w:w="2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Planning and approval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Setup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Administrators</w:t>
            </w:r>
          </w:p>
        </w:tc>
        <w:tc>
          <w:tcPr>
            <w:tcW w:w="2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Configuration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sectPr>
          <w:type w:val="continuous"/>
          <w:pgSz w:w="11906" w:h="16838"/>
          <w:pgMar w:left="1417" w:right="1417" w:gutter="0" w:header="0" w:top="1417" w:footer="0" w:bottom="1417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bidi w:val="0"/>
        <w:spacing w:before="900" w:after="283"/>
        <w:ind w:hanging="0" w:left="0" w:right="0"/>
        <w:jc w:val="left"/>
        <w:rPr/>
      </w:pPr>
      <w:r>
        <w:rPr/>
        <w:t>6. Core Concepts</w:t>
      </w:r>
    </w:p>
    <w:p>
      <w:pPr>
        <w:pStyle w:val="Heading2"/>
        <w:bidi w:val="0"/>
        <w:spacing w:before="900" w:after="283"/>
        <w:jc w:val="left"/>
        <w:rPr/>
      </w:pPr>
      <w:r>
        <w:rPr/>
        <w:t>6.1 Programming Types</w:t>
      </w:r>
    </w:p>
    <w:tbl>
      <w:tblPr>
        <w:tblW w:w="50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71"/>
        <w:gridCol w:w="661"/>
        <w:gridCol w:w="1501"/>
        <w:gridCol w:w="1096"/>
      </w:tblGrid>
      <w:tr>
        <w:trPr/>
        <w:tc>
          <w:tcPr>
            <w:tcW w:w="1771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Code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When to Use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Example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Meter-based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Usage-driven maintenance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Oil change every 5,000 km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Calendar-based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Time-driven maintenance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Filter change every 90 days</w:t>
            </w:r>
          </w:p>
        </w:tc>
      </w:tr>
    </w:tbl>
    <w:p>
      <w:pPr>
        <w:pStyle w:val="Heading2"/>
        <w:bidi w:val="0"/>
        <w:spacing w:before="900" w:after="283"/>
        <w:jc w:val="left"/>
        <w:rPr/>
      </w:pPr>
      <w:r>
        <w:rPr/>
        <w:t>6.2 Meter-based Fields</w:t>
      </w:r>
    </w:p>
    <w:tbl>
      <w:tblPr>
        <w:tblW w:w="50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61"/>
        <w:gridCol w:w="2632"/>
        <w:gridCol w:w="1136"/>
      </w:tblGrid>
      <w:tr>
        <w:trPr/>
        <w:tc>
          <w:tcPr>
            <w:tcW w:w="1261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Field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Example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Interval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Units between maintenance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5000 (km)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LastMP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Last maintenance point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40000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NextMP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Next maintenance due point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45000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CurrentMP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Current meter reading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44800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Promuse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Warning threshold before due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500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Range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Overdue tolerance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1000</w:t>
            </w:r>
          </w:p>
        </w:tc>
      </w:tr>
    </w:tbl>
    <w:p>
      <w:pPr>
        <w:pStyle w:val="Heading2"/>
        <w:bidi w:val="0"/>
        <w:spacing w:before="900" w:after="283"/>
        <w:jc w:val="left"/>
        <w:rPr/>
      </w:pPr>
      <w:r>
        <w:rPr/>
        <w:t>6.3 Calendar-based Fields</w:t>
      </w:r>
    </w:p>
    <w:tbl>
      <w:tblPr>
        <w:tblW w:w="50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31"/>
        <w:gridCol w:w="2297"/>
        <w:gridCol w:w="1201"/>
      </w:tblGrid>
      <w:tr>
        <w:trPr/>
        <w:tc>
          <w:tcPr>
            <w:tcW w:w="1531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Field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Example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Interval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Days between maintenance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90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DateLastRun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When last performed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2026-01-01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DateNextRun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When next due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2026-04-01</w:t>
            </w:r>
          </w:p>
        </w:tc>
      </w:tr>
    </w:tbl>
    <w:p>
      <w:pPr>
        <w:pStyle w:val="Heading2"/>
        <w:bidi w:val="0"/>
        <w:spacing w:before="900" w:after="283"/>
        <w:jc w:val="left"/>
        <w:rPr/>
      </w:pPr>
      <w:r>
        <w:rPr/>
        <w:t>6.4 Job Standard Types</w:t>
      </w:r>
    </w:p>
    <w:tbl>
      <w:tblPr>
        <w:tblW w:w="50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6"/>
        <w:gridCol w:w="1627"/>
        <w:gridCol w:w="2726"/>
      </w:tblGrid>
      <w:tr>
        <w:trPr/>
        <w:tc>
          <w:tcPr>
            <w:tcW w:w="676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Code</w:t>
            </w:r>
          </w:p>
        </w:tc>
        <w:tc>
          <w:tcPr>
            <w:tcW w:w="1627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Name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AA</w:t>
            </w:r>
          </w:p>
        </w:tc>
        <w:tc>
          <w:tcPr>
            <w:tcW w:w="1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Asset Adjustment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Routine preventive maintenance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CM</w:t>
            </w:r>
          </w:p>
        </w:tc>
        <w:tc>
          <w:tcPr>
            <w:tcW w:w="1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Corrective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Repair after failure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PM</w:t>
            </w:r>
          </w:p>
        </w:tc>
        <w:tc>
          <w:tcPr>
            <w:tcW w:w="1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Preventive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Scheduled maintenance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PD</w:t>
            </w:r>
          </w:p>
        </w:tc>
        <w:tc>
          <w:tcPr>
            <w:tcW w:w="1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Predictive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Condition-based maintenance</w:t>
            </w:r>
          </w:p>
        </w:tc>
      </w:tr>
    </w:tbl>
    <w:p>
      <w:pPr>
        <w:pStyle w:val="Heading2"/>
        <w:bidi w:val="0"/>
        <w:spacing w:before="900" w:after="283"/>
        <w:jc w:val="left"/>
        <w:rPr/>
      </w:pPr>
      <w:r>
        <w:rPr/>
        <w:t>6.5 Maintain Areas</w:t>
      </w:r>
    </w:p>
    <w:tbl>
      <w:tblPr>
        <w:tblW w:w="20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6"/>
        <w:gridCol w:w="1396"/>
      </w:tblGrid>
      <w:tr>
        <w:trPr/>
        <w:tc>
          <w:tcPr>
            <w:tcW w:w="676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Code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Name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EL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Electrical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Mechanical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Operational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SF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Safety</w:t>
            </w:r>
          </w:p>
        </w:tc>
      </w:tr>
    </w:tbl>
    <w:p>
      <w:pPr>
        <w:pStyle w:val="Heading2"/>
        <w:bidi w:val="0"/>
        <w:spacing w:before="900" w:after="283"/>
        <w:jc w:val="left"/>
        <w:rPr/>
      </w:pPr>
      <w:r>
        <w:rPr/>
        <w:t>6.6 Document Status (Request)</w:t>
      </w:r>
    </w:p>
    <w:tbl>
      <w:tblPr>
        <w:tblW w:w="474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6"/>
        <w:gridCol w:w="1726"/>
        <w:gridCol w:w="2341"/>
      </w:tblGrid>
      <w:tr>
        <w:trPr/>
        <w:tc>
          <w:tcPr>
            <w:tcW w:w="676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Code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Name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Draft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Initial state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Ready for work order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Voided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Cancelled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WC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 Complete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 order created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sectPr>
          <w:type w:val="continuous"/>
          <w:pgSz w:w="11906" w:h="16838"/>
          <w:pgMar w:left="1417" w:right="1417" w:gutter="0" w:header="0" w:top="1417" w:footer="0" w:bottom="1417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bidi w:val="0"/>
        <w:spacing w:before="900" w:after="283"/>
        <w:ind w:hanging="0" w:left="0" w:right="0"/>
        <w:jc w:val="left"/>
        <w:rPr/>
      </w:pPr>
      <w:r>
        <w:rPr/>
        <w:t>7. Windows Reference</w:t>
      </w:r>
    </w:p>
    <w:p>
      <w:pPr>
        <w:pStyle w:val="Heading2"/>
        <w:bidi w:val="0"/>
        <w:spacing w:before="900" w:after="283"/>
        <w:jc w:val="left"/>
        <w:rPr/>
      </w:pPr>
      <w:r>
        <w:rPr/>
        <w:t>7.1 Meter</w:t>
      </w:r>
    </w:p>
    <w:p>
      <w:pPr>
        <w:pStyle w:val="BodyText"/>
        <w:bidi w:val="0"/>
        <w:spacing w:before="900" w:after="283"/>
        <w:jc w:val="left"/>
        <w:rPr/>
      </w:pPr>
      <w:r>
        <w:rPr/>
        <w:t>Define measurement types for tracking asset usage.</w:t>
      </w:r>
    </w:p>
    <w:tbl>
      <w:tblPr>
        <w:tblW w:w="46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6"/>
        <w:gridCol w:w="3661"/>
      </w:tblGrid>
      <w:tr>
        <w:trPr/>
        <w:tc>
          <w:tcPr>
            <w:tcW w:w="1006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Field</w:t>
            </w:r>
          </w:p>
        </w:tc>
        <w:tc>
          <w:tcPr>
            <w:tcW w:w="3661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Name</w:t>
            </w:r>
          </w:p>
        </w:tc>
        <w:tc>
          <w:tcPr>
            <w:tcW w:w="3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Meter name (e.g., "Kilometers")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Max Day</w:t>
            </w:r>
          </w:p>
        </w:tc>
        <w:tc>
          <w:tcPr>
            <w:tcW w:w="3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Maximum days between readings</w:t>
            </w:r>
          </w:p>
        </w:tc>
      </w:tr>
    </w:tbl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525252"/>
        </w:rPr>
        <w:t>Fig 7.1 Meter window showing Kilometers, Operating Hours, and Calendar Days</w:t>
      </w:r>
    </w:p>
    <w:p>
      <w:pPr>
        <w:pStyle w:val="Heading2"/>
        <w:bidi w:val="0"/>
        <w:spacing w:before="900" w:after="283"/>
        <w:jc w:val="left"/>
        <w:rPr/>
      </w:pPr>
      <w:r>
        <w:rPr/>
        <w:t>7.2 Standard Job</w:t>
      </w:r>
    </w:p>
    <w:p>
      <w:pPr>
        <w:pStyle w:val="BodyText"/>
        <w:bidi w:val="0"/>
        <w:spacing w:before="900" w:after="283"/>
        <w:jc w:val="left"/>
        <w:rPr/>
      </w:pPr>
      <w:r>
        <w:rPr/>
        <w:t>Create reusable job templates with predefined tasks.</w:t>
      </w:r>
    </w:p>
    <w:tbl>
      <w:tblPr>
        <w:tblW w:w="50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64"/>
        <w:gridCol w:w="3065"/>
      </w:tblGrid>
      <w:tr>
        <w:trPr/>
        <w:tc>
          <w:tcPr>
            <w:tcW w:w="1964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Field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9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Name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Job name (e.g., "Oil Change")</w:t>
            </w:r>
          </w:p>
        </w:tc>
      </w:tr>
      <w:tr>
        <w:trPr/>
        <w:tc>
          <w:tcPr>
            <w:tcW w:w="19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Job Standard Type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AA, CM, PM, or PD</w:t>
            </w:r>
          </w:p>
        </w:tc>
      </w:tr>
      <w:tr>
        <w:trPr/>
        <w:tc>
          <w:tcPr>
            <w:tcW w:w="19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Maintain Area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EL, ME, OP, or SF</w:t>
            </w:r>
          </w:p>
        </w:tc>
      </w:tr>
    </w:tbl>
    <w:p>
      <w:pPr>
        <w:pStyle w:val="BodyText"/>
        <w:bidi w:val="0"/>
        <w:spacing w:before="900" w:after="283"/>
        <w:jc w:val="left"/>
        <w:rPr/>
      </w:pPr>
      <w:r>
        <w:rPr>
          <w:rStyle w:val="Strong"/>
        </w:rPr>
        <w:t>Tabs:</w:t>
      </w:r>
      <w:r>
        <w:rPr/>
        <w:t xml:space="preserve"> Task (task list), Resource (required resources)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525252"/>
        </w:rPr>
        <w:t>Fig 7.2 Standard Job window with Oil Change job selected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525252"/>
        </w:rPr>
        <w:t>Fig 7.3 Standard Job - Task tab showing task sequence</w:t>
      </w:r>
    </w:p>
    <w:p>
      <w:pPr>
        <w:pStyle w:val="Heading2"/>
        <w:bidi w:val="0"/>
        <w:spacing w:before="900" w:after="283"/>
        <w:jc w:val="left"/>
        <w:rPr/>
      </w:pPr>
      <w:r>
        <w:rPr/>
        <w:t>7.3 Maintenance</w:t>
      </w:r>
    </w:p>
    <w:p>
      <w:pPr>
        <w:pStyle w:val="BodyText"/>
        <w:bidi w:val="0"/>
        <w:spacing w:before="900" w:after="283"/>
        <w:jc w:val="left"/>
        <w:rPr/>
      </w:pPr>
      <w:r>
        <w:rPr/>
        <w:t>Define maintenance schedules for assets.</w:t>
      </w:r>
    </w:p>
    <w:tbl>
      <w:tblPr>
        <w:tblW w:w="50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48"/>
        <w:gridCol w:w="3081"/>
      </w:tblGrid>
      <w:tr>
        <w:trPr/>
        <w:tc>
          <w:tcPr>
            <w:tcW w:w="1948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Field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Asset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asset to maintain</w:t>
            </w:r>
          </w:p>
        </w:tc>
      </w:tr>
      <w:tr>
        <w:trPr/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Job Standard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Job template to use</w:t>
            </w:r>
          </w:p>
        </w:tc>
      </w:tr>
      <w:tr>
        <w:trPr/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Programming Type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 (Meter) or C (Calendar)</w:t>
            </w:r>
          </w:p>
        </w:tc>
      </w:tr>
      <w:tr>
        <w:trPr/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Interval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Units or days between maintenance</w:t>
            </w:r>
          </w:p>
        </w:tc>
      </w:tr>
    </w:tbl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525252"/>
        </w:rPr>
        <w:t>Fig 7.4 Maintenance window showing schedule for Delivery Truck</w:t>
      </w:r>
    </w:p>
    <w:p>
      <w:pPr>
        <w:pStyle w:val="Heading2"/>
        <w:bidi w:val="0"/>
        <w:spacing w:before="900" w:after="283"/>
        <w:jc w:val="left"/>
        <w:rPr/>
      </w:pPr>
      <w:r>
        <w:rPr/>
        <w:t>7.4 Work Order (OT)</w:t>
      </w:r>
    </w:p>
    <w:p>
      <w:pPr>
        <w:pStyle w:val="BodyText"/>
        <w:bidi w:val="0"/>
        <w:spacing w:before="900" w:after="283"/>
        <w:jc w:val="left"/>
        <w:rPr/>
      </w:pPr>
      <w:r>
        <w:rPr/>
        <w:t>Manage maintenance work orders.</w:t>
      </w:r>
    </w:p>
    <w:tbl>
      <w:tblPr>
        <w:tblW w:w="50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8"/>
        <w:gridCol w:w="3481"/>
      </w:tblGrid>
      <w:tr>
        <w:trPr/>
        <w:tc>
          <w:tcPr>
            <w:tcW w:w="1548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Field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5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No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Auto-generated WO number</w:t>
            </w:r>
          </w:p>
        </w:tc>
      </w:tr>
      <w:tr>
        <w:trPr/>
        <w:tc>
          <w:tcPr>
            <w:tcW w:w="15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Asset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Asset being maintained</w:t>
            </w:r>
          </w:p>
        </w:tc>
      </w:tr>
      <w:tr>
        <w:trPr/>
        <w:tc>
          <w:tcPr>
            <w:tcW w:w="15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Job Standard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Job template used</w:t>
            </w:r>
          </w:p>
        </w:tc>
      </w:tr>
      <w:tr>
        <w:trPr/>
        <w:tc>
          <w:tcPr>
            <w:tcW w:w="15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 Type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Auto-set to "Maintenance Order"</w:t>
            </w:r>
          </w:p>
        </w:tc>
      </w:tr>
      <w:tr>
        <w:trPr/>
        <w:tc>
          <w:tcPr>
            <w:tcW w:w="15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 Status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DR, IP, CO (Complete)</w:t>
            </w:r>
          </w:p>
        </w:tc>
      </w:tr>
    </w:tbl>
    <w:p>
      <w:pPr>
        <w:pStyle w:val="BodyText"/>
        <w:bidi w:val="0"/>
        <w:spacing w:before="900" w:after="283"/>
        <w:jc w:val="left"/>
        <w:rPr/>
      </w:pPr>
      <w:r>
        <w:rPr>
          <w:rStyle w:val="Strong"/>
        </w:rPr>
        <w:t>Tabs:</w:t>
      </w:r>
      <w:r>
        <w:rPr/>
        <w:t xml:space="preserve"> Task, Resource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525252"/>
        </w:rPr>
        <w:t>Fig 7.5 Work Order (OT) window - header with DocType auto-set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525252"/>
        </w:rPr>
        <w:t>Fig 7.6 Work Order - Task tab showing work items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525252"/>
        </w:rPr>
        <w:t>Fig 7.7 Work Order - Resource tab showing allocated resources</w:t>
      </w:r>
    </w:p>
    <w:p>
      <w:pPr>
        <w:pStyle w:val="Heading2"/>
        <w:bidi w:val="0"/>
        <w:spacing w:before="900" w:after="283"/>
        <w:jc w:val="left"/>
        <w:rPr/>
      </w:pPr>
      <w:r>
        <w:rPr/>
        <w:t>7.5 Request OT</w:t>
      </w:r>
    </w:p>
    <w:p>
      <w:pPr>
        <w:pStyle w:val="BodyText"/>
        <w:bidi w:val="0"/>
        <w:spacing w:before="900" w:after="283"/>
        <w:jc w:val="left"/>
        <w:rPr/>
      </w:pPr>
      <w:r>
        <w:rPr/>
        <w:t>Submit maintenance requests for approval.</w:t>
      </w:r>
    </w:p>
    <w:tbl>
      <w:tblPr>
        <w:tblW w:w="46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6"/>
        <w:gridCol w:w="3151"/>
      </w:tblGrid>
      <w:tr>
        <w:trPr/>
        <w:tc>
          <w:tcPr>
            <w:tcW w:w="1516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Field</w:t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Asset</w:t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Asset requiring maintenance</w:t>
            </w:r>
          </w:p>
        </w:tc>
      </w:tr>
      <w:tr>
        <w:trPr/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Problem description</w:t>
            </w:r>
          </w:p>
        </w:tc>
      </w:tr>
      <w:tr>
        <w:trPr/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Priority Rule</w:t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(Low) to 9 (High)</w:t>
            </w:r>
          </w:p>
        </w:tc>
      </w:tr>
      <w:tr>
        <w:trPr/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Request Type</w:t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RP (Repair), RV (Review)</w:t>
            </w:r>
          </w:p>
        </w:tc>
      </w:tr>
    </w:tbl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525252"/>
        </w:rPr>
        <w:t>Fig 7.8 Request OT window for submitting maintenance requests</w:t>
      </w:r>
    </w:p>
    <w:p>
      <w:pPr>
        <w:sectPr>
          <w:type w:val="continuous"/>
          <w:pgSz w:w="11906" w:h="16838"/>
          <w:pgMar w:left="1417" w:right="1417" w:gutter="0" w:header="0" w:top="1417" w:footer="0" w:bottom="1417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bidi w:val="0"/>
        <w:spacing w:before="900" w:after="283"/>
        <w:ind w:hanging="0" w:left="0" w:right="0"/>
        <w:jc w:val="left"/>
        <w:rPr/>
      </w:pPr>
      <w:r>
        <w:rPr/>
        <w:t>8. Workflow Guide</w:t>
      </w:r>
    </w:p>
    <w:p>
      <w:pPr>
        <w:pStyle w:val="Heading2"/>
        <w:bidi w:val="0"/>
        <w:spacing w:before="900" w:after="283"/>
        <w:jc w:val="left"/>
        <w:rPr/>
      </w:pPr>
      <w:r>
        <w:rPr/>
        <w:t>8.1 Setup (One-time)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Define </w:t>
      </w:r>
      <w:r>
        <w:rPr>
          <w:rStyle w:val="Strong"/>
        </w:rPr>
        <w:t>Meters</w:t>
      </w:r>
      <w:r>
        <w:rPr/>
        <w:t xml:space="preserve"> (measurement types)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Create </w:t>
      </w:r>
      <w:r>
        <w:rPr>
          <w:rStyle w:val="Strong"/>
        </w:rPr>
        <w:t>Standard Jobs</w:t>
      </w:r>
      <w:r>
        <w:rPr/>
        <w:t xml:space="preserve"> with tasks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Link </w:t>
      </w:r>
      <w:r>
        <w:rPr>
          <w:rStyle w:val="Strong"/>
        </w:rPr>
        <w:t>Assets</w:t>
      </w:r>
      <w:r>
        <w:rPr/>
        <w:t xml:space="preserve"> to meters (Asset → Asset Meter tab)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Create </w:t>
      </w:r>
      <w:r>
        <w:rPr>
          <w:rStyle w:val="Strong"/>
        </w:rPr>
        <w:t>Maintenance</w:t>
      </w:r>
      <w:r>
        <w:rPr/>
        <w:t xml:space="preserve"> schedules </w:t>
      </w:r>
    </w:p>
    <w:p>
      <w:pPr>
        <w:pStyle w:val="Heading2"/>
        <w:bidi w:val="0"/>
        <w:spacing w:before="900" w:after="283"/>
        <w:jc w:val="left"/>
        <w:rPr/>
      </w:pPr>
      <w:r>
        <w:rPr/>
        <w:t>8.2 Daily Operations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>
          <w:rStyle w:val="Strong"/>
        </w:rPr>
        <w:t>Meter Log</w:t>
      </w:r>
      <w:r>
        <w:rPr/>
        <w:t xml:space="preserve">: Record readings (manual or automated)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/>
        <w:t xml:space="preserve">System calculates when maintenance is due </w:t>
      </w:r>
    </w:p>
    <w:p>
      <w:pPr>
        <w:pStyle w:val="Heading2"/>
        <w:bidi w:val="0"/>
        <w:spacing w:before="900" w:after="283"/>
        <w:jc w:val="left"/>
        <w:rPr/>
      </w:pPr>
      <w:r>
        <w:rPr/>
        <w:t>8.3 Planning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>
          <w:rStyle w:val="Strong"/>
        </w:rPr>
        <w:t>Prognosis (Forecast)</w:t>
      </w:r>
      <w:r>
        <w:rPr/>
        <w:t xml:space="preserve">: Run to see upcoming maintenance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>
          <w:rStyle w:val="Strong"/>
        </w:rPr>
        <w:t>Prognosis Approval</w:t>
      </w:r>
      <w:r>
        <w:rPr/>
        <w:t xml:space="preserve">: Review and approve </w:t>
      </w:r>
    </w:p>
    <w:p>
      <w:pPr>
        <w:pStyle w:val="Heading2"/>
        <w:bidi w:val="0"/>
        <w:spacing w:before="900" w:after="283"/>
        <w:jc w:val="left"/>
        <w:rPr/>
      </w:pPr>
      <w:r>
        <w:rPr/>
        <w:t>8.4 Execution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>
          <w:rStyle w:val="Strong"/>
        </w:rPr>
        <w:t>Request OT</w:t>
      </w:r>
      <w:r>
        <w:rPr/>
        <w:t xml:space="preserve">: Create maintenance request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>
          <w:rStyle w:val="Strong"/>
        </w:rPr>
        <w:t>Requests Approval</w:t>
      </w:r>
      <w:r>
        <w:rPr/>
        <w:t xml:space="preserve">: Approve request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900" w:after="283"/>
        <w:ind w:hanging="283" w:left="709"/>
        <w:jc w:val="left"/>
        <w:rPr/>
      </w:pPr>
      <w:r>
        <w:rPr>
          <w:rStyle w:val="Strong"/>
        </w:rPr>
        <w:t>Work Order (OT)</w:t>
      </w:r>
      <w:r>
        <w:rPr/>
        <w:t xml:space="preserve">: Execute and complete </w:t>
      </w:r>
    </w:p>
    <w:p>
      <w:pPr>
        <w:pStyle w:val="Heading2"/>
        <w:bidi w:val="0"/>
        <w:spacing w:before="900" w:after="283"/>
        <w:jc w:val="left"/>
        <w:rPr/>
      </w:pPr>
      <w:r>
        <w:rPr/>
        <w:t>8.5 Work Order Lifecycle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Draft (DR) → In Progress (IP) → Complete (CO)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     ↓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 xml:space="preserve">   </w:t>
      </w:r>
      <w:r>
        <w:rPr/>
        <w:t>Void (VO)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525252"/>
        </w:rPr>
        <w:t>Fig 8.1 Work Order document action - completing a work order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525252"/>
        </w:rPr>
        <w:t>Fig 8.2 Completed Work Order showing CO status</w:t>
      </w:r>
    </w:p>
    <w:p>
      <w:pPr>
        <w:sectPr>
          <w:type w:val="continuous"/>
          <w:pgSz w:w="11906" w:h="16838"/>
          <w:pgMar w:left="1417" w:right="1417" w:gutter="0" w:header="0" w:top="1417" w:footer="0" w:bottom="1417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bidi w:val="0"/>
        <w:spacing w:before="900" w:after="283"/>
        <w:ind w:hanging="0" w:left="0" w:right="0"/>
        <w:jc w:val="left"/>
        <w:rPr/>
      </w:pPr>
      <w:r>
        <w:rPr/>
        <w:t>9. Sample Data</w:t>
      </w:r>
    </w:p>
    <w:p>
      <w:pPr>
        <w:pStyle w:val="Heading2"/>
        <w:bidi w:val="0"/>
        <w:spacing w:before="900" w:after="283"/>
        <w:jc w:val="left"/>
        <w:rPr/>
      </w:pPr>
      <w:r>
        <w:rPr/>
        <w:t>9.1 GardenWorld Sample (Recommended)</w:t>
      </w:r>
    </w:p>
    <w:p>
      <w:pPr>
        <w:pStyle w:val="BodyText"/>
        <w:bidi w:val="0"/>
        <w:spacing w:before="900" w:after="283"/>
        <w:jc w:val="left"/>
        <w:rPr/>
      </w:pPr>
      <w:r>
        <w:rPr/>
        <w:t>A simplified dataset for learning and testing:</w:t>
      </w:r>
    </w:p>
    <w:tbl>
      <w:tblPr>
        <w:tblW w:w="50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71"/>
        <w:gridCol w:w="781"/>
        <w:gridCol w:w="2477"/>
      </w:tblGrid>
      <w:tr>
        <w:trPr/>
        <w:tc>
          <w:tcPr>
            <w:tcW w:w="1771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Model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Count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Heading"/>
              <w:suppressLineNumbers/>
              <w:shd w:fill="393939" w:val="clear"/>
              <w:bidi w:val="0"/>
              <w:spacing w:before="0" w:after="283"/>
              <w:jc w:val="left"/>
              <w:rPr/>
            </w:pPr>
            <w:r>
              <w:rPr/>
              <w:t>Records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Meters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Kilometers, Operating Hours, Calendar Days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Assets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Truck, HVAC, Forklift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Job Standards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Oil Change, Filter Replacement, Battery Service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Job Tasks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3-5 tasks per job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Maintenance Schedules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due, 1 soon, 1 upcoming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 Orders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Draft, In Progress, Completed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Requests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Various statuses</w:t>
            </w:r>
          </w:p>
        </w:tc>
      </w:tr>
    </w:tbl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525252"/>
        </w:rPr>
        <w:t>Fig 9.1 Sample data - Work Orders list showing Draft, In Progress, and Completed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525252"/>
        </w:rPr>
        <w:t>Fig 9.2 Sample data - Maintenance schedules for 3 assets</w:t>
      </w:r>
    </w:p>
    <w:p>
      <w:pPr>
        <w:pStyle w:val="Heading2"/>
        <w:bidi w:val="0"/>
        <w:spacing w:before="900" w:after="283"/>
        <w:jc w:val="left"/>
        <w:rPr/>
      </w:pPr>
      <w:r>
        <w:rPr/>
        <w:t>9.2 Loading Sample Data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# Option 1: Via 2Pack (recommended)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cp SampleData2Pack.zip /tmp/packin/202601261000_GardenWorld_SampleData.zip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# Run silent pack-in...</w:t>
      </w:r>
    </w:p>
    <w:p>
      <w:pPr>
        <w:pStyle w:val="PreformattedText"/>
        <w:bidi w:val="0"/>
        <w:spacing w:before="900" w:after="283"/>
        <w:jc w:val="left"/>
        <w:rPr/>
      </w:pPr>
      <w:r>
        <w:rPr/>
      </w:r>
    </w:p>
    <w:p>
      <w:pPr>
        <w:pStyle w:val="PreformattedText"/>
        <w:bidi w:val="0"/>
        <w:spacing w:before="900" w:after="283"/>
        <w:jc w:val="left"/>
        <w:rPr/>
      </w:pPr>
      <w:r>
        <w:rPr/>
        <w:t># Option 2: Direct SQL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psql -U adempiere -d idempiere -f data/GardenWorldSample.sql</w:t>
      </w:r>
    </w:p>
    <w:p>
      <w:pPr>
        <w:pStyle w:val="PreformattedText"/>
        <w:bidi w:val="0"/>
        <w:spacing w:before="900" w:after="283"/>
        <w:jc w:val="left"/>
        <w:rPr/>
      </w:pPr>
      <w:r>
        <w:rPr/>
      </w:r>
    </w:p>
    <w:p>
      <w:pPr>
        <w:pStyle w:val="PreformattedText"/>
        <w:bidi w:val="0"/>
        <w:spacing w:before="900" w:after="283"/>
        <w:jc w:val="left"/>
        <w:rPr/>
      </w:pPr>
      <w:r>
        <w:rPr/>
        <w:t># Don't forget to sync sequences!</w:t>
      </w:r>
    </w:p>
    <w:p>
      <w:pPr>
        <w:pStyle w:val="Heading2"/>
        <w:bidi w:val="0"/>
        <w:spacing w:before="900" w:after="283"/>
        <w:jc w:val="left"/>
        <w:rPr/>
      </w:pPr>
      <w:r>
        <w:rPr/>
        <w:t>9.3 Quick Verification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SELECT 'MP_Meter' as tbl, COUNT(*) FROM mp_meter WHERE ad_client_id=11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UNION ALL SELECT 'MP_JobStandar', COUNT(*) FROM mp_jobstandar WHERE ad_client_id=11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UNION ALL SELECT 'MP_Maintain', COUNT(*) FROM mp_maintain WHERE ad_client_id=11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UNION ALL SELECT 'MP_OT', COUNT(*) FROM mp_ot WHERE ad_client_id=11;</w:t>
      </w:r>
    </w:p>
    <w:p>
      <w:pPr>
        <w:pStyle w:val="BodyText"/>
        <w:bidi w:val="0"/>
        <w:spacing w:before="900" w:after="283"/>
        <w:jc w:val="left"/>
        <w:rPr/>
      </w:pPr>
      <w:r>
        <w:rPr/>
        <w:t>Expected: 3 records in each table.</w:t>
      </w:r>
    </w:p>
    <w:p>
      <w:pPr>
        <w:sectPr>
          <w:type w:val="continuous"/>
          <w:pgSz w:w="11906" w:h="16838"/>
          <w:pgMar w:left="1417" w:right="1417" w:gutter="0" w:header="0" w:top="1417" w:footer="0" w:bottom="1417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bidi w:val="0"/>
        <w:spacing w:before="900" w:after="283"/>
        <w:ind w:hanging="0" w:left="0" w:right="0"/>
        <w:jc w:val="left"/>
        <w:rPr/>
      </w:pPr>
      <w:r>
        <w:rPr/>
        <w:t>10. Troubleshooting</w:t>
      </w:r>
    </w:p>
    <w:p>
      <w:pPr>
        <w:pStyle w:val="Heading2"/>
        <w:bidi w:val="0"/>
        <w:spacing w:before="900" w:after="283"/>
        <w:jc w:val="left"/>
        <w:rPr/>
      </w:pPr>
      <w:r>
        <w:rPr/>
        <w:t>10.1 Duplicate Key Error After SQL Import</w:t>
      </w:r>
    </w:p>
    <w:p>
      <w:pPr>
        <w:pStyle w:val="BodyText"/>
        <w:bidi w:val="0"/>
        <w:spacing w:before="900" w:after="283"/>
        <w:jc w:val="left"/>
        <w:rPr/>
      </w:pPr>
      <w:r>
        <w:rPr>
          <w:rStyle w:val="Strong"/>
        </w:rPr>
        <w:t>Cause:</w:t>
      </w:r>
      <w:r>
        <w:rPr/>
        <w:t xml:space="preserve"> Sequences not synchronized</w:t>
      </w:r>
    </w:p>
    <w:p>
      <w:pPr>
        <w:pStyle w:val="BodyText"/>
        <w:bidi w:val="0"/>
        <w:spacing w:before="900" w:after="283"/>
        <w:jc w:val="left"/>
        <w:rPr/>
      </w:pPr>
      <w:r>
        <w:rPr>
          <w:rStyle w:val="Strong"/>
        </w:rPr>
        <w:t>Solution:</w:t>
      </w:r>
      <w:r>
        <w:rPr/>
        <w:t xml:space="preserve"> Run Sequence Check (System Admin → Sequence Check)</w:t>
      </w:r>
    </w:p>
    <w:p>
      <w:pPr>
        <w:pStyle w:val="Heading2"/>
        <w:bidi w:val="0"/>
        <w:spacing w:before="900" w:after="283"/>
        <w:jc w:val="left"/>
        <w:rPr/>
      </w:pPr>
      <w:r>
        <w:rPr/>
        <w:t>10.2 Pack-In: "Tenant does not exist"</w:t>
      </w:r>
    </w:p>
    <w:p>
      <w:pPr>
        <w:pStyle w:val="BodyText"/>
        <w:bidi w:val="0"/>
        <w:spacing w:before="900" w:after="283"/>
        <w:jc w:val="left"/>
        <w:rPr/>
      </w:pPr>
      <w:r>
        <w:rPr>
          <w:rStyle w:val="Strong"/>
        </w:rPr>
        <w:t>Cause:</w:t>
      </w:r>
      <w:r>
        <w:rPr/>
        <w:t xml:space="preserve"> Filename ClientValue doesn't match AD_Client.Value</w:t>
      </w:r>
    </w:p>
    <w:p>
      <w:pPr>
        <w:pStyle w:val="BodyText"/>
        <w:bidi w:val="0"/>
        <w:spacing w:before="900" w:after="283"/>
        <w:jc w:val="left"/>
        <w:rPr/>
      </w:pPr>
      <w:r>
        <w:rPr>
          <w:rStyle w:val="Strong"/>
        </w:rPr>
        <w:t>Solution:</w:t>
      </w:r>
      <w:r>
        <w:rPr/>
        <w:t xml:space="preserve"> Use exact case: </w:t>
      </w:r>
      <w:r>
        <w:rPr>
          <w:rStyle w:val="SourceText"/>
        </w:rPr>
        <w:t>SYSTEM</w:t>
      </w:r>
      <w:r>
        <w:rPr/>
        <w:t xml:space="preserve"> not </w:t>
      </w:r>
      <w:r>
        <w:rPr>
          <w:rStyle w:val="SourceText"/>
        </w:rPr>
        <w:t>System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# Check correct values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SELECT AD_Client_ID, Value, Name FROM AD_Client;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-- SYSTEM (0), GardenWorld (11)</w:t>
      </w:r>
    </w:p>
    <w:p>
      <w:pPr>
        <w:pStyle w:val="Heading2"/>
        <w:bidi w:val="0"/>
        <w:spacing w:before="900" w:after="283"/>
        <w:jc w:val="left"/>
        <w:rPr/>
      </w:pPr>
      <w:r>
        <w:rPr/>
        <w:t>10.3 FitNesse: Connection Refused</w:t>
      </w:r>
    </w:p>
    <w:p>
      <w:pPr>
        <w:pStyle w:val="BodyText"/>
        <w:bidi w:val="0"/>
        <w:spacing w:before="900" w:after="283"/>
        <w:jc w:val="left"/>
        <w:rPr/>
      </w:pPr>
      <w:r>
        <w:rPr>
          <w:rStyle w:val="Strong"/>
        </w:rPr>
        <w:t>Cause:</w:t>
      </w:r>
      <w:r>
        <w:rPr/>
        <w:t xml:space="preserve"> iDempiere FitNesse plugins not started</w:t>
      </w:r>
    </w:p>
    <w:p>
      <w:pPr>
        <w:pStyle w:val="BodyText"/>
        <w:bidi w:val="0"/>
        <w:spacing w:before="900" w:after="283"/>
        <w:jc w:val="left"/>
        <w:rPr/>
      </w:pPr>
      <w:r>
        <w:rPr>
          <w:rStyle w:val="Strong"/>
        </w:rPr>
        <w:t>Solution:</w:t>
      </w:r>
      <w:r>
        <w:rPr/>
        <w:t xml:space="preserve"> Start plugins in OSGi console: 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osgi&gt; start org.idempiere.fitnesse.server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osgi&gt; start org.idempiere.fitnesse.fixture</w:t>
      </w:r>
    </w:p>
    <w:p>
      <w:pPr>
        <w:pStyle w:val="Heading2"/>
        <w:bidi w:val="0"/>
        <w:spacing w:before="900" w:after="283"/>
        <w:jc w:val="left"/>
        <w:rPr/>
      </w:pPr>
      <w:r>
        <w:rPr/>
        <w:t>10.4 PostgreSQL Not Running (Docker)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# Check status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docker ps -a | grep postgres</w:t>
      </w:r>
    </w:p>
    <w:p>
      <w:pPr>
        <w:pStyle w:val="PreformattedText"/>
        <w:bidi w:val="0"/>
        <w:spacing w:before="900" w:after="283"/>
        <w:jc w:val="left"/>
        <w:rPr/>
      </w:pPr>
      <w:r>
        <w:rPr/>
      </w:r>
    </w:p>
    <w:p>
      <w:pPr>
        <w:pStyle w:val="PreformattedText"/>
        <w:bidi w:val="0"/>
        <w:spacing w:before="900" w:after="283"/>
        <w:jc w:val="left"/>
        <w:rPr/>
      </w:pPr>
      <w:r>
        <w:rPr/>
        <w:t># Start if stopped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docker start postgres</w:t>
      </w:r>
    </w:p>
    <w:p>
      <w:pPr>
        <w:pStyle w:val="Heading2"/>
        <w:bidi w:val="0"/>
        <w:spacing w:before="900" w:after="283"/>
        <w:jc w:val="left"/>
        <w:rPr/>
      </w:pPr>
      <w:r>
        <w:rPr/>
        <w:t>10.5 DocType Not Set on Work Order</w:t>
      </w:r>
    </w:p>
    <w:p>
      <w:pPr>
        <w:pStyle w:val="BodyText"/>
        <w:bidi w:val="0"/>
        <w:spacing w:before="900" w:after="283"/>
        <w:jc w:val="left"/>
        <w:rPr/>
      </w:pPr>
      <w:r>
        <w:rPr>
          <w:rStyle w:val="Strong"/>
        </w:rPr>
        <w:t>Expected:</w:t>
      </w:r>
      <w:r>
        <w:rPr/>
        <w:t xml:space="preserve"> DocType auto-set to "Maintenance Order" (ID 50010)</w:t>
      </w:r>
    </w:p>
    <w:p>
      <w:pPr>
        <w:pStyle w:val="BodyText"/>
        <w:bidi w:val="0"/>
        <w:spacing w:before="900" w:after="283"/>
        <w:jc w:val="left"/>
        <w:rPr/>
      </w:pPr>
      <w:r>
        <w:rPr>
          <w:rStyle w:val="Strong"/>
        </w:rPr>
        <w:t>Verify default: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SELECT defaultvalue FROM ad_column c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JOIN ad_table t ON c.ad_table_id=t.ad_table_id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WHERE t.tablename='MP_OT' AND c.columnname='C_DocType_ID';</w:t>
      </w:r>
    </w:p>
    <w:p>
      <w:pPr>
        <w:pStyle w:val="PreformattedText"/>
        <w:bidi w:val="0"/>
        <w:spacing w:before="900" w:after="283"/>
        <w:jc w:val="left"/>
        <w:rPr/>
      </w:pPr>
      <w:r>
        <w:rPr/>
        <w:t>-- Should return @SQL=...DocBaseType='MOF'...</w:t>
      </w:r>
    </w:p>
    <w:p>
      <w:pPr>
        <w:sectPr>
          <w:type w:val="continuous"/>
          <w:pgSz w:w="11906" w:h="16838"/>
          <w:pgMar w:left="1417" w:right="1417" w:gutter="0" w:header="0" w:top="1417" w:footer="0" w:bottom="1417"/>
          <w:formProt w:val="false"/>
          <w:textDirection w:val="lrTb"/>
          <w:docGrid w:type="default" w:linePitch="600" w:charSpace="36864"/>
        </w:sectPr>
      </w:pPr>
    </w:p>
    <w:p>
      <w:pPr>
        <w:pStyle w:val="BodyText"/>
        <w:bidi w:val="0"/>
        <w:spacing w:before="600" w:after="283"/>
        <w:ind w:hanging="0" w:left="0" w:right="0"/>
        <w:jc w:val="center"/>
        <w:rPr>
          <w:color w:val="6F6F6F"/>
          <w:sz w:val="18"/>
          <w:bdr w:val="single" w:sz="2" w:space="15" w:color="E0E0E0"/>
        </w:rPr>
      </w:pPr>
      <w:r>
        <w:rPr>
          <w:color w:val="6F6F6F"/>
          <w:sz w:val="18"/>
          <w:bdr w:val="single" w:sz="2" w:space="15" w:color="E0E0E0"/>
        </w:rPr>
        <w:t>Asset Maintenance User Guide • Version 2.1.0.4 • January 2026</w:t>
      </w:r>
    </w:p>
    <w:p>
      <w:pPr>
        <w:pStyle w:val="BodyText"/>
        <w:bidi w:val="0"/>
        <w:spacing w:before="600" w:after="283"/>
        <w:jc w:val="center"/>
        <w:rPr>
          <w:color w:val="6F6F6F"/>
          <w:sz w:val="18"/>
          <w:bdr w:val="single" w:sz="2" w:space="15" w:color="E0E0E0"/>
        </w:rPr>
      </w:pPr>
      <w:r>
        <w:rPr>
          <w:color w:val="6F6F6F"/>
          <w:sz w:val="18"/>
          <w:bdr w:val="single" w:sz="2" w:space="15" w:color="E0E0E0"/>
        </w:rPr>
        <w:t>Copyright © RED1.org • Licensed under GPLv2</w:t>
      </w:r>
    </w:p>
    <w:p>
      <w:pPr>
        <w:pStyle w:val="BodyText"/>
        <w:bidi w:val="0"/>
        <w:spacing w:before="600" w:after="283"/>
        <w:jc w:val="center"/>
        <w:rPr/>
      </w:pPr>
      <w:r>
        <w:rPr>
          <w:color w:val="6F6F6F"/>
          <w:sz w:val="18"/>
          <w:bdr w:val="single" w:sz="2" w:space="15" w:color="E0E0E0"/>
        </w:rPr>
        <w:t xml:space="preserve">Source: </w:t>
      </w:r>
      <w:hyperlink r:id="rId4">
        <w:r>
          <w:rPr>
            <w:rStyle w:val="Hyperlink"/>
            <w:color w:val="6F6F6F"/>
            <w:sz w:val="18"/>
            <w:bdr w:val="single" w:sz="2" w:space="15" w:color="E0E0E0"/>
          </w:rPr>
          <w:t>github.com/red1oon/idempiere-asset-maintenance</w:t>
        </w:r>
      </w:hyperlink>
    </w:p>
    <w:sectPr>
      <w:type w:val="continuous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BM Plex Sans">
    <w:altName w:val="Segoe UI"/>
    <w:charset w:val="01"/>
    <w:family w:val="auto"/>
    <w:pitch w:val="default"/>
  </w:font>
  <w:font w:name="Noto Sans">
    <w:charset w:val="01"/>
    <w:family w:val="auto"/>
    <w:pitch w:val="variable"/>
  </w:font>
  <w:font w:name="IBM Plex Mono">
    <w:altName w:val="Consolas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IBM Plex Sans;Segoe UI;Arial;sans-serif" w:hAnsi="IBM Plex Sans;Segoe UI;Arial;sans-serif" w:eastAsia="IBM Plex Sans;Segoe UI;Arial;sans-serif" w:cs="IBM Plex Sans;Segoe UI;Arial;sans-serif"/>
      <w:color w:val="161616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24" w:space="8" w:color="0F62FE"/>
      </w:pBdr>
    </w:pPr>
    <w:rPr>
      <w:rFonts w:ascii="Noto Sans" w:hAnsi="Noto Sans"/>
      <w:b/>
      <w:bCs/>
      <w:color w:val="0F62FE"/>
      <w:sz w:val="56"/>
      <w:szCs w:val="56"/>
    </w:rPr>
  </w:style>
  <w:style w:type="paragraph" w:styleId="Heading2">
    <w:name w:val="Heading 2"/>
    <w:basedOn w:val="Heading"/>
    <w:next w:val="BodyText"/>
    <w:qFormat/>
    <w:pPr>
      <w:pBdr>
        <w:bottom w:val="single" w:sz="12" w:space="6" w:color="E0E0E0"/>
      </w:pBdr>
      <w:spacing w:before="600" w:after="120"/>
      <w:outlineLvl w:val="1"/>
    </w:pPr>
    <w:rPr>
      <w:rFonts w:ascii="Liberation Serif" w:hAnsi="Liberation Serif" w:eastAsia="Noto Serif CJK SC" w:cs="Noto Sans Devanagari"/>
      <w:b/>
      <w:bCs/>
      <w:color w:val="161616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360" w:after="120"/>
      <w:outlineLvl w:val="2"/>
    </w:pPr>
    <w:rPr>
      <w:rFonts w:ascii="Liberation Serif" w:hAnsi="Liberation Serif" w:eastAsia="Noto Serif CJK SC" w:cs="Noto Sans Devanagari"/>
      <w:b/>
      <w:bCs/>
      <w:color w:val="393939"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color w:val="525252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IBM Plex Mono;Consolas;monospace" w:hAnsi="IBM Plex Mono;Consolas;monospace" w:eastAsia="IBM Plex Mono;Consolas;monospace" w:cs="IBM Plex Mono;Consolas;monospace"/>
      <w:sz w:val="20"/>
      <w:szCs w:val="20"/>
      <w:shd w:fill="F4F4F4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/>
      <w:shd w:fill="262626" w:val="clear"/>
      <w:spacing w:lineRule="auto" w:line="336" w:before="0" w:after="0"/>
    </w:pPr>
    <w:rPr>
      <w:rFonts w:ascii="IBM Plex Mono;Consolas;monospace" w:hAnsi="IBM Plex Mono;Consolas;monospace" w:eastAsia="IBM Plex Mono;Consolas;monospace" w:cs="IBM Plex Mono;Consolas;monospace"/>
      <w:color w:val="F4F4F4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393939" w:val="clear"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hyperlink" Target="https://github.com/red1oon/idempiere-asset-maintenance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Asset Maintenance User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