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1FFA5A" w14:textId="3C39F9D3">
      <w:pPr>
        <w:numPr>
          <w:ilvl w:val="0"/>
          <w:numId w:val="3"/>
        </w:numPr>
        <w:pBdr/>
        <w:spacing/>
        <w:ind w:firstLine="0" w:left="0"/>
        <w:jc w:val="center"/>
        <w:rPr>
          <w:sz w:val="28"/>
          <w:szCs w:val="28"/>
        </w:rPr>
      </w:pPr>
      <w:r/>
      <w:bookmarkStart w:id="0" w:name="_Hlk231471365"/>
      <w:r/>
      <w:bookmarkEnd w:id="0"/>
      <w:r>
        <w:rPr>
          <w:sz w:val="28"/>
          <w:szCs w:val="28"/>
        </w:rPr>
        <w:t xml:space="preserve">Министерство </w:t>
      </w:r>
      <w:r>
        <w:rPr>
          <w:sz w:val="28"/>
          <w:szCs w:val="28"/>
        </w:rPr>
        <w:t xml:space="preserve">науки и высшего образования</w:t>
      </w:r>
      <w:r>
        <w:rPr>
          <w:sz w:val="28"/>
          <w:szCs w:val="28"/>
        </w:rPr>
        <w:t xml:space="preserve"> Российской Федерации</w:t>
      </w:r>
      <w:r>
        <w:rPr>
          <w:sz w:val="28"/>
          <w:szCs w:val="28"/>
        </w:rPr>
      </w:r>
    </w:p>
    <w:p w14:paraId="53D42889" w14:textId="77777777">
      <w:pPr>
        <w:numPr>
          <w:ilvl w:val="0"/>
          <w:numId w:val="3"/>
        </w:numPr>
        <w:pBdr/>
        <w:spacing/>
        <w:ind w:firstLine="0"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Санкт-Петербургский Политехнический Университет Петра Великого</w:t>
      </w:r>
      <w:r>
        <w:rPr>
          <w:sz w:val="28"/>
          <w:szCs w:val="28"/>
        </w:rPr>
      </w:r>
    </w:p>
    <w:p w14:paraId="0D23E172" w14:textId="77777777">
      <w:pPr>
        <w:numPr>
          <w:ilvl w:val="0"/>
          <w:numId w:val="3"/>
        </w:numPr>
        <w:pBdr/>
        <w:spacing/>
        <w:ind w:firstLine="0"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—</w:t>
      </w:r>
      <w:r>
        <w:rPr>
          <w:sz w:val="28"/>
          <w:szCs w:val="28"/>
        </w:rPr>
      </w:r>
    </w:p>
    <w:p w14:paraId="348C8571" w14:textId="77777777">
      <w:pPr>
        <w:numPr>
          <w:ilvl w:val="0"/>
          <w:numId w:val="3"/>
        </w:numPr>
        <w:pBdr/>
        <w:spacing/>
        <w:ind w:firstLine="0"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Институт компьютерных наук и кибербезопасности</w:t>
      </w:r>
      <w:r>
        <w:rPr>
          <w:sz w:val="28"/>
          <w:szCs w:val="28"/>
        </w:rPr>
      </w:r>
    </w:p>
    <w:p w14:paraId="2FC58365" w14:textId="5B650B4A">
      <w:pPr>
        <w:numPr>
          <w:ilvl w:val="0"/>
          <w:numId w:val="3"/>
        </w:numPr>
        <w:pBdr/>
        <w:spacing/>
        <w:ind/>
        <w:jc w:val="center"/>
        <w:rPr>
          <w:spacing w:val="62"/>
          <w:sz w:val="28"/>
          <w:szCs w:val="28"/>
        </w:rPr>
      </w:pPr>
      <w:r>
        <w:rPr>
          <w:b/>
          <w:sz w:val="28"/>
          <w:szCs w:val="28"/>
        </w:rPr>
        <w:t xml:space="preserve">Кафедра «</w:t>
      </w:r>
      <w:r>
        <w:rPr>
          <w:b/>
          <w:sz w:val="28"/>
          <w:szCs w:val="28"/>
        </w:rPr>
        <w:t xml:space="preserve">Высшая школа кибербезопасности</w:t>
      </w:r>
      <w:r>
        <w:rPr>
          <w:b/>
          <w:sz w:val="28"/>
          <w:szCs w:val="28"/>
        </w:rPr>
        <w:t xml:space="preserve">»</w:t>
      </w:r>
      <w:r>
        <w:rPr>
          <w:spacing w:val="62"/>
          <w:sz w:val="28"/>
          <w:szCs w:val="28"/>
        </w:rPr>
      </w:r>
    </w:p>
    <w:p w14:paraId="40A109CA" w14:textId="77777777">
      <w:pPr>
        <w:numPr>
          <w:ilvl w:val="0"/>
          <w:numId w:val="3"/>
        </w:numPr>
        <w:pBdr/>
        <w:spacing/>
        <w:ind w:firstLine="0" w:left="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0DE80E48" w14:textId="77777777">
      <w:pPr>
        <w:pBdr/>
        <w:spacing/>
        <w:ind/>
        <w:rPr/>
      </w:pPr>
      <w:r/>
      <w:r/>
    </w:p>
    <w:p w14:paraId="1A78858C" w14:textId="77777777">
      <w:pPr>
        <w:pBdr/>
        <w:spacing/>
        <w:ind/>
        <w:rPr/>
      </w:pPr>
      <w:r/>
      <w:r/>
    </w:p>
    <w:p w14:paraId="1CA817D7" w14:textId="77777777">
      <w:pPr>
        <w:pBdr/>
        <w:spacing/>
        <w:ind/>
        <w:rPr/>
      </w:pPr>
      <w:r/>
      <w:r/>
    </w:p>
    <w:p w14:paraId="77A74D9F" w14:textId="77777777">
      <w:pPr>
        <w:pBdr/>
        <w:spacing/>
        <w:ind/>
        <w:jc w:val="center"/>
        <w:rPr/>
      </w:pPr>
      <w:r>
        <w:rPr>
          <w:b/>
          <w:bCs/>
          <w:sz w:val="28"/>
          <w:szCs w:val="28"/>
        </w:rPr>
        <w:t xml:space="preserve">КУРСОВАЯ РАБОТА</w:t>
      </w:r>
      <w:r/>
    </w:p>
    <w:p w14:paraId="6859C7A4" w14:textId="77777777">
      <w:pPr>
        <w:pBdr/>
        <w:spacing/>
        <w:ind/>
        <w:rPr/>
      </w:pPr>
      <w:r/>
      <w:r/>
    </w:p>
    <w:p w14:paraId="574CDA95" w14:textId="77777777">
      <w:pPr>
        <w:numPr>
          <w:ilvl w:val="0"/>
          <w:numId w:val="3"/>
        </w:numPr>
        <w:pBdr/>
        <w:spacing/>
        <w:ind w:firstLine="0" w:left="0"/>
        <w:jc w:val="center"/>
        <w:rPr>
          <w:b/>
          <w:sz w:val="32"/>
          <w:szCs w:val="32"/>
          <w:highlight w:val="yellow"/>
        </w:rPr>
      </w:pPr>
      <w:r>
        <w:rPr>
          <w:b/>
          <w:sz w:val="32"/>
          <w:szCs w:val="32"/>
        </w:rPr>
        <w:t xml:space="preserve">«</w:t>
      </w:r>
      <w:r>
        <w:rPr>
          <w:b/>
          <w:sz w:val="32"/>
          <w:szCs w:val="32"/>
        </w:rPr>
        <w:t xml:space="preserve">Изучение распределения лог-</w:t>
      </w:r>
      <w:r>
        <w:rPr>
          <w:b/>
          <w:sz w:val="32"/>
          <w:szCs w:val="32"/>
        </w:rPr>
        <w:t xml:space="preserve">Лапласа(</w:t>
      </w:r>
      <w:r>
        <w:rPr>
          <w:b/>
          <w:sz w:val="32"/>
          <w:szCs w:val="32"/>
        </w:rPr>
        <w:t xml:space="preserve">Log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Laplace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distribution</w:t>
      </w:r>
      <w:r>
        <w:rPr>
          <w:b/>
          <w:sz w:val="32"/>
          <w:szCs w:val="32"/>
        </w:rPr>
        <w:t xml:space="preserve">)</w:t>
      </w:r>
      <w:r>
        <w:rPr>
          <w:b/>
          <w:sz w:val="32"/>
          <w:szCs w:val="32"/>
        </w:rPr>
        <w:t xml:space="preserve">»</w:t>
      </w:r>
      <w:r>
        <w:rPr>
          <w:b/>
          <w:sz w:val="32"/>
          <w:szCs w:val="32"/>
          <w:highlight w:val="yellow"/>
        </w:rPr>
      </w:r>
    </w:p>
    <w:p w14:paraId="3A6A7792" w14:textId="77777777">
      <w:pPr>
        <w:numPr>
          <w:ilvl w:val="0"/>
          <w:numId w:val="3"/>
        </w:numPr>
        <w:pBdr/>
        <w:spacing/>
        <w:ind w:firstLine="0" w:left="0"/>
        <w:contextualSpacing w:val="true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 w14:paraId="72577FDC" w14:textId="77777777">
      <w:pPr>
        <w:numPr>
          <w:ilvl w:val="0"/>
          <w:numId w:val="3"/>
        </w:numPr>
        <w:pBdr/>
        <w:spacing/>
        <w:ind w:firstLine="0"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дисциплине «</w:t>
      </w:r>
      <w:r>
        <w:rPr>
          <w:sz w:val="28"/>
          <w:szCs w:val="28"/>
        </w:rPr>
        <w:t xml:space="preserve">Теория вероятностей и математическая ста</w:t>
      </w:r>
      <w:r>
        <w:rPr>
          <w:sz w:val="28"/>
          <w:szCs w:val="28"/>
        </w:rPr>
      </w:r>
    </w:p>
    <w:p w14:paraId="2179F608" w14:textId="38DC312E">
      <w:pPr>
        <w:numPr>
          <w:ilvl w:val="0"/>
          <w:numId w:val="3"/>
        </w:numPr>
        <w:pBdr/>
        <w:spacing/>
        <w:ind w:firstLine="0"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тистика</w:t>
      </w:r>
      <w:r>
        <w:rPr>
          <w:sz w:val="28"/>
          <w:szCs w:val="28"/>
        </w:rPr>
        <w:t xml:space="preserve">»</w:t>
      </w:r>
      <w:r>
        <w:rPr>
          <w:sz w:val="28"/>
          <w:szCs w:val="28"/>
        </w:rPr>
      </w:r>
    </w:p>
    <w:p w14:paraId="5EE04A26" w14:textId="77777777">
      <w:pPr>
        <w:pBdr/>
        <w:spacing/>
        <w:ind/>
        <w:rPr/>
      </w:pPr>
      <w:r/>
      <w:r/>
    </w:p>
    <w:p w14:paraId="5D898B50" w14:textId="77777777">
      <w:pPr>
        <w:pBdr/>
        <w:spacing/>
        <w:ind/>
        <w:rPr/>
      </w:pPr>
      <w:r/>
      <w:r/>
    </w:p>
    <w:p w14:paraId="00B27168" w14:textId="77777777">
      <w:pPr>
        <w:pBdr/>
        <w:spacing/>
        <w:ind/>
        <w:rPr/>
      </w:pPr>
      <w:r/>
      <w:r/>
    </w:p>
    <w:p w14:paraId="58B54120" w14:textId="77777777">
      <w:pPr>
        <w:pBdr/>
        <w:spacing/>
        <w:ind/>
        <w:rPr/>
      </w:pPr>
      <w:r/>
      <w:r/>
    </w:p>
    <w:p w14:paraId="3C90581F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089166FF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4D28EDEC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363C53CC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43678383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752D2096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5F481F30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6CE168A6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1E789DF2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14500749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5D34421A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38D8BD55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6DE43035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661A4249" w14:textId="77777777">
      <w:pPr>
        <w:pStyle w:val="734"/>
        <w:numPr>
          <w:ilvl w:val="0"/>
          <w:numId w:val="3"/>
        </w:numPr>
        <w:pBdr/>
        <w:tabs>
          <w:tab w:val="clear" w:leader="none" w:pos="0"/>
        </w:tabs>
        <w:spacing w:after="200"/>
        <w:ind w:firstLine="0" w:left="567"/>
        <w:contextualSpacing w:val="true"/>
        <w:rPr>
          <w:sz w:val="28"/>
          <w:szCs w:val="28"/>
        </w:rPr>
      </w:pPr>
      <w:r>
        <w:rPr>
          <w:sz w:val="28"/>
          <w:szCs w:val="28"/>
        </w:rPr>
        <w:t xml:space="preserve">Выполнили</w:t>
      </w:r>
      <w:r>
        <w:rPr>
          <w:sz w:val="28"/>
          <w:szCs w:val="28"/>
        </w:rPr>
      </w:r>
    </w:p>
    <w:p w14:paraId="186DCD0E" w14:textId="77777777">
      <w:pPr>
        <w:pStyle w:val="734"/>
        <w:numPr>
          <w:ilvl w:val="0"/>
          <w:numId w:val="3"/>
        </w:numPr>
        <w:pBdr/>
        <w:tabs>
          <w:tab w:val="clear" w:leader="none" w:pos="0"/>
          <w:tab w:val="left" w:leader="none" w:pos="3960"/>
          <w:tab w:val="left" w:leader="none" w:pos="6840"/>
        </w:tabs>
        <w:spacing w:after="200"/>
        <w:ind w:firstLine="0" w:left="567"/>
        <w:contextualSpacing w:val="true"/>
        <w:rPr>
          <w:sz w:val="28"/>
          <w:szCs w:val="28"/>
        </w:rPr>
      </w:pPr>
      <w:r>
        <w:rPr>
          <w:sz w:val="28"/>
          <w:szCs w:val="28"/>
        </w:rPr>
        <w:t xml:space="preserve">студенты гр.5151001/40001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Волошкевич М. А.</w:t>
      </w:r>
      <w:r>
        <w:rPr>
          <w:sz w:val="28"/>
          <w:szCs w:val="28"/>
        </w:rPr>
      </w:r>
    </w:p>
    <w:p w14:paraId="47604017" w14:textId="77777777">
      <w:pPr>
        <w:pStyle w:val="734"/>
        <w:numPr>
          <w:ilvl w:val="0"/>
          <w:numId w:val="3"/>
        </w:numPr>
        <w:pBdr/>
        <w:tabs>
          <w:tab w:val="clear" w:leader="none" w:pos="0"/>
          <w:tab w:val="left" w:leader="none" w:pos="3960"/>
          <w:tab w:val="left" w:leader="none" w:pos="6840"/>
        </w:tabs>
        <w:spacing w:after="200"/>
        <w:ind w:firstLine="0" w:left="567"/>
        <w:contextualSpacing w:val="true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Антонов Г. Е.</w:t>
      </w:r>
      <w:r>
        <w:rPr>
          <w:sz w:val="28"/>
          <w:szCs w:val="28"/>
        </w:rPr>
      </w:r>
    </w:p>
    <w:p w14:paraId="5287A06D" w14:textId="77777777">
      <w:pPr>
        <w:pStyle w:val="734"/>
        <w:pBdr/>
        <w:tabs>
          <w:tab w:val="left" w:leader="none" w:pos="4746"/>
          <w:tab w:val="left" w:leader="none" w:pos="6840"/>
        </w:tabs>
        <w:spacing/>
        <w:ind w:left="567"/>
        <w:rPr>
          <w:sz w:val="28"/>
          <w:szCs w:val="28"/>
        </w:rPr>
      </w:pPr>
      <w:r>
        <w:rPr>
          <w:sz w:val="28"/>
          <w:szCs w:val="28"/>
        </w:rPr>
        <w:tab/>
        <w:t xml:space="preserve">&lt;</w:t>
      </w:r>
      <w:r>
        <w:rPr>
          <w:i/>
          <w:sz w:val="28"/>
          <w:szCs w:val="28"/>
        </w:rPr>
        <w:t xml:space="preserve">подпись</w:t>
      </w:r>
      <w:r>
        <w:rPr>
          <w:sz w:val="28"/>
          <w:szCs w:val="28"/>
        </w:rPr>
        <w:t xml:space="preserve">&gt;</w:t>
      </w:r>
      <w:r>
        <w:rPr>
          <w:sz w:val="28"/>
          <w:szCs w:val="28"/>
        </w:rPr>
      </w:r>
    </w:p>
    <w:p w14:paraId="382248EB" w14:textId="77777777">
      <w:pPr>
        <w:pStyle w:val="734"/>
        <w:numPr>
          <w:ilvl w:val="0"/>
          <w:numId w:val="3"/>
        </w:numPr>
        <w:pBdr/>
        <w:tabs>
          <w:tab w:val="clear" w:leader="none" w:pos="0"/>
        </w:tabs>
        <w:spacing w:after="200" w:before="240"/>
        <w:ind w:firstLine="0" w:left="567"/>
        <w:contextualSpacing w:val="true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1654389D" w14:textId="77777777">
      <w:pPr>
        <w:pStyle w:val="734"/>
        <w:numPr>
          <w:ilvl w:val="0"/>
          <w:numId w:val="3"/>
        </w:numPr>
        <w:pBdr/>
        <w:tabs>
          <w:tab w:val="clear" w:leader="none" w:pos="0"/>
          <w:tab w:val="left" w:leader="none" w:pos="3960"/>
          <w:tab w:val="left" w:leader="none" w:pos="6840"/>
        </w:tabs>
        <w:spacing w:after="200"/>
        <w:ind w:firstLine="0" w:left="567"/>
        <w:contextualSpacing w:val="true"/>
        <w:rPr>
          <w:sz w:val="28"/>
          <w:szCs w:val="28"/>
        </w:rPr>
      </w:pPr>
      <w:r>
        <w:rPr>
          <w:sz w:val="28"/>
          <w:szCs w:val="28"/>
        </w:rPr>
        <w:t xml:space="preserve">Преподаватель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Пахомова О. А.</w:t>
      </w:r>
      <w:r>
        <w:rPr>
          <w:sz w:val="28"/>
          <w:szCs w:val="28"/>
        </w:rPr>
      </w:r>
    </w:p>
    <w:p w14:paraId="380C9F53" w14:textId="77777777">
      <w:pPr>
        <w:pBdr/>
        <w:tabs>
          <w:tab w:val="left" w:leader="none" w:pos="4746"/>
          <w:tab w:val="left" w:leader="none" w:pos="6840"/>
        </w:tabs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>
        <w:rPr>
          <w:sz w:val="28"/>
          <w:szCs w:val="28"/>
        </w:rPr>
        <w:tab/>
        <w:t xml:space="preserve">&lt;</w:t>
      </w:r>
      <w:r>
        <w:rPr>
          <w:i/>
          <w:sz w:val="28"/>
          <w:szCs w:val="28"/>
        </w:rPr>
        <w:t xml:space="preserve">подпись</w:t>
      </w:r>
      <w:r>
        <w:rPr>
          <w:sz w:val="28"/>
          <w:szCs w:val="28"/>
        </w:rPr>
        <w:t xml:space="preserve">&gt;</w:t>
      </w:r>
      <w:r>
        <w:rPr>
          <w:sz w:val="28"/>
          <w:szCs w:val="28"/>
        </w:rPr>
      </w:r>
    </w:p>
    <w:p w14:paraId="57490725" w14:textId="77777777">
      <w:pPr>
        <w:pStyle w:val="734"/>
        <w:numPr>
          <w:ilvl w:val="0"/>
          <w:numId w:val="3"/>
        </w:numPr>
        <w:pBdr/>
        <w:tabs>
          <w:tab w:val="left" w:leader="none" w:pos="3960"/>
          <w:tab w:val="left" w:leader="none" w:pos="6840"/>
        </w:tabs>
        <w:spacing w:after="200" w:line="276" w:lineRule="auto"/>
        <w:ind/>
        <w:contextualSpacing w:val="true"/>
        <w:rPr/>
      </w:pPr>
      <w:r/>
      <w:r/>
    </w:p>
    <w:p w14:paraId="27A40809" w14:textId="77777777">
      <w:pPr>
        <w:numPr>
          <w:ilvl w:val="0"/>
          <w:numId w:val="3"/>
        </w:num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Санкт-Петербург</w:t>
      </w:r>
      <w:r>
        <w:rPr>
          <w:sz w:val="28"/>
          <w:szCs w:val="28"/>
        </w:rPr>
      </w:r>
    </w:p>
    <w:p w14:paraId="7FD5447A" w14:textId="74479C32">
      <w:pPr>
        <w:numPr>
          <w:ilvl w:val="0"/>
          <w:numId w:val="3"/>
        </w:numPr>
        <w:pBdr/>
        <w:spacing/>
        <w:ind/>
        <w:jc w:val="center"/>
        <w:rPr>
          <w:sz w:val="28"/>
          <w:szCs w:val="28"/>
          <w:highlight w:val="yellow"/>
        </w:rPr>
      </w:pPr>
      <w:r>
        <w:rPr>
          <w:sz w:val="28"/>
          <w:szCs w:val="28"/>
        </w:rPr>
        <w:t xml:space="preserve">202</w:t>
      </w:r>
      <w:r>
        <w:rPr>
          <w:sz w:val="28"/>
          <w:szCs w:val="28"/>
        </w:rPr>
        <w:t xml:space="preserve">6</w:t>
      </w:r>
      <w:r>
        <w:rPr>
          <w:sz w:val="28"/>
          <w:szCs w:val="28"/>
          <w:highlight w:val="yellow"/>
        </w:rPr>
      </w:r>
    </w:p>
    <w:p w14:paraId="5C29F03D" w14:textId="41FC1C44">
      <w:pPr>
        <w:pBdr/>
        <w:spacing w:line="360" w:lineRule="auto"/>
        <w:ind/>
        <w:rPr/>
      </w:pPr>
      <w:r>
        <w:rPr>
          <w:b/>
          <w:bCs/>
          <w:sz w:val="28"/>
          <w:szCs w:val="28"/>
        </w:rPr>
        <w:t xml:space="preserve">1. Исследование распределения лог-Лапласа</w:t>
      </w:r>
      <w:r/>
    </w:p>
    <w:p w14:paraId="4FF23BEF" w14:textId="77777777">
      <w:pPr>
        <w:pStyle w:val="724"/>
        <w:pBdr/>
        <w:spacing w:line="360" w:lineRule="auto"/>
        <w:ind/>
        <w:rPr/>
      </w:pPr>
      <w:r>
        <w:t xml:space="preserve">1.1. История появления</w:t>
      </w:r>
      <w:r/>
    </w:p>
    <w:p w14:paraId="1AF22F9F" w14:textId="77777777">
      <w:pPr>
        <w:pBdr/>
        <w:spacing w:after="80" w:line="360" w:lineRule="auto"/>
        <w:ind w:firstLine="720"/>
        <w:jc w:val="both"/>
        <w:rPr/>
      </w:pPr>
      <w:r>
        <w:t xml:space="preserve">Распределение лог-Лапласа является прямым логарифмическим аналогом распределения Лапласа (двойного экспоненциального), введённого французским математиком Пьером-Симоном Лапласом в 1774 году в работе «</w:t>
      </w:r>
      <w:r>
        <w:t xml:space="preserve">Mémoire</w:t>
      </w:r>
      <w:r>
        <w:t xml:space="preserve"> </w:t>
      </w:r>
      <w:r>
        <w:t xml:space="preserve">sur</w:t>
      </w:r>
      <w:r>
        <w:t xml:space="preserve"> </w:t>
      </w:r>
      <w:r>
        <w:t xml:space="preserve">la</w:t>
      </w:r>
      <w:r>
        <w:t xml:space="preserve"> </w:t>
      </w:r>
      <w:r>
        <w:t xml:space="preserve">probabilité</w:t>
      </w:r>
      <w:r>
        <w:t xml:space="preserve"> </w:t>
      </w:r>
      <w:r>
        <w:t xml:space="preserve">des</w:t>
      </w:r>
      <w:r>
        <w:t xml:space="preserve"> </w:t>
      </w:r>
      <w:r>
        <w:t xml:space="preserve">causes</w:t>
      </w:r>
      <w:r>
        <w:t xml:space="preserve"> </w:t>
      </w:r>
      <w:r>
        <w:t xml:space="preserve">par</w:t>
      </w:r>
      <w:r>
        <w:t xml:space="preserve"> </w:t>
      </w:r>
      <w:r>
        <w:t xml:space="preserve">les</w:t>
      </w:r>
      <w:r>
        <w:t xml:space="preserve"> </w:t>
      </w:r>
      <w:r>
        <w:t xml:space="preserve">évènements</w:t>
      </w:r>
      <w:r>
        <w:t xml:space="preserve">» [1]. Лаплас предложил данное распределение для описания ошибок наблюдений как альтернативу нормальному. Логарифмический аналог начал активно изучаться в XX веке в рамках теории мультипликативных стохастических процессов по аналогии с </w:t>
      </w:r>
      <w:r>
        <w:t xml:space="preserve">лог-нормальным</w:t>
      </w:r>
      <w:r>
        <w:t xml:space="preserve"> распределением.</w:t>
      </w:r>
      <w:r/>
    </w:p>
    <w:p w14:paraId="58199A89" w14:textId="77777777">
      <w:pPr>
        <w:pBdr/>
        <w:spacing w:after="80" w:line="360" w:lineRule="auto"/>
        <w:ind w:firstLine="720"/>
        <w:jc w:val="both"/>
        <w:rPr/>
      </w:pPr>
      <w:r>
        <w:t xml:space="preserve">Систематическое изучение лог-</w:t>
      </w:r>
      <w:r>
        <w:t xml:space="preserve">Лапласовских</w:t>
      </w:r>
      <w:r>
        <w:t xml:space="preserve"> распределений было проведено в работах </w:t>
      </w:r>
      <w:r>
        <w:t xml:space="preserve">Козубовского</w:t>
      </w:r>
      <w:r>
        <w:t xml:space="preserve"> и Рачева [2], в которых рассматривались асимметричные лог-</w:t>
      </w:r>
      <w:r>
        <w:t xml:space="preserve">Лапласовские</w:t>
      </w:r>
      <w:r>
        <w:t xml:space="preserve"> законы применительно к финансовым данным.</w:t>
      </w:r>
      <w:r/>
    </w:p>
    <w:p w14:paraId="694A6750" w14:textId="77777777">
      <w:pPr>
        <w:pStyle w:val="724"/>
        <w:pBdr/>
        <w:spacing w:line="360" w:lineRule="auto"/>
        <w:ind/>
        <w:rPr/>
      </w:pPr>
      <w:r>
        <w:t xml:space="preserve">1.2. Математическое описание</w:t>
      </w:r>
      <w:r/>
    </w:p>
    <w:p w14:paraId="40BA920D" w14:textId="78B7DA41">
      <w:pPr>
        <w:pBdr/>
        <w:spacing w:after="80" w:line="360" w:lineRule="auto"/>
        <w:ind w:firstLine="720"/>
        <w:jc w:val="both"/>
        <w:rPr/>
      </w:pPr>
      <w:r>
        <w:t xml:space="preserve">Случайная величина </w:t>
      </w:r>
      <w:r>
        <w:rPr>
          <w:i/>
          <w:iCs/>
        </w:rPr>
        <w:t xml:space="preserve">X</w:t>
      </w:r>
      <w:r>
        <w:t xml:space="preserve"> имеет </w:t>
      </w:r>
      <w:r>
        <w:rPr>
          <w:b/>
          <w:bCs/>
        </w:rPr>
        <w:t xml:space="preserve">распределение лог-Лапласа</w:t>
      </w:r>
      <w:r>
        <w:t xml:space="preserve"> с параметрами</w:t>
      </w:r>
      <w:r>
        <w:t xml:space="preserve"> </w:t>
      </w:r>
      <m:oMath>
        <m:r>
          <w:rPr>
            <w:rFonts w:ascii="Cambria Math" w:hAnsi="Cambria Math"/>
          </w:rPr>
          <m:rPr/>
          <m:t>a</m:t>
        </m:r>
      </m:oMath>
      <w:r>
        <w:t xml:space="preserve"> </w:t>
      </w:r>
      <w:r>
        <w:t xml:space="preserve">&gt; 0</w:t>
      </w:r>
      <w:r>
        <w:t xml:space="preserve"> (параметр формы) и </w:t>
      </w:r>
      <m:oMath>
        <m:r>
          <w:rPr>
            <w:rFonts w:ascii="Cambria Math" w:hAnsi="Cambria Math"/>
          </w:rPr>
          <m:rPr/>
          <m:t>loc</m:t>
        </m:r>
      </m:oMath>
      <w:r>
        <w:t xml:space="preserve"> (параметр смещения), если величина </w:t>
      </w:r>
      <m:oMath>
        <m:r>
          <w:rPr>
            <w:rFonts w:ascii="Cambria Math" w:hAnsi="Cambria Math"/>
          </w:rPr>
          <m:rPr/>
          <m:t>Y 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w:rPr>
                <w:rFonts w:ascii="Cambria Math" w:hAnsi="Cambria Math"/>
              </w:rPr>
              <m:rPr>
                <m:sty m:val="p"/>
              </m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rPr/>
                      <m:t>X - loc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rPr/>
                      <m:t>scale</m:t>
                    </m:r>
                  </m:den>
                </m:f>
              </m:e>
            </m:d>
          </m:e>
        </m:func>
      </m:oMath>
      <w:r>
        <w:t xml:space="preserve"> подчиняется распределению Лапласа.</w:t>
      </w:r>
      <w:r/>
    </w:p>
    <w:p w14:paraId="18A5279B" w14:textId="2D396FE6">
      <w:pPr>
        <w:pBdr/>
        <w:spacing w:after="80" w:line="360" w:lineRule="auto"/>
        <w:ind w:firstLine="720"/>
        <w:jc w:val="both"/>
        <w:rPr/>
      </w:pPr>
      <w:r>
        <w:t xml:space="preserve">Функция плотности </w:t>
      </w:r>
      <w:r>
        <w:t xml:space="preserve">вероятности</w:t>
      </w:r>
      <w:r>
        <w:t xml:space="preserve">(</w:t>
      </w:r>
      <w:r>
        <w:t xml:space="preserve">ФПВ)</w:t>
      </w:r>
      <w:r>
        <w:t xml:space="preserve"> определяется формулой:</w:t>
      </w:r>
      <w:r/>
    </w:p>
    <w:p w14:paraId="680D4462" w14:textId="0652CF98">
      <w:pPr>
        <w:pBdr/>
        <w:spacing w:after="80" w:line="360" w:lineRule="auto"/>
        <w:ind w:firstLine="720"/>
        <w:jc w:val="both"/>
        <w:rPr>
          <w:i/>
        </w:rPr>
      </w:pPr>
      <w:r/>
      <m:oMathPara>
        <m:oMathParaPr/>
        <m:oMath>
          <m:r>
            <w:rPr>
              <w:rFonts w:ascii="Cambria Math" w:hAnsi="Cambria Math"/>
              <w:lang w:val="en-US"/>
            </w:rPr>
            <m:rPr/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x; a, loc, scale</m:t>
              </m:r>
            </m:e>
          </m:d>
          <m:r>
            <w:rPr>
              <w:rFonts w:ascii="Cambria Math" w:hAnsi="Cambria Math"/>
              <w:lang w:val="en-US"/>
            </w:rPr>
            <m:rPr/>
            <m:t>=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rPr/>
                    <m:t>a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rPr/>
                    <m:t>2·scale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rPr/>
            <m:t>·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x-loc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scale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rPr/>
                <m:t>c-1</m:t>
              </m:r>
            </m:sup>
          </m:sSup>
          <m:r>
            <w:rPr>
              <w:rFonts w:ascii="Cambria Math" w:hAnsi="Cambria Math"/>
              <w:lang w:val="en-US"/>
            </w:rPr>
            <m:rPr/>
            <m:t>,  loc &lt; x &lt; loc+scale,</m:t>
          </m:r>
        </m:oMath>
      </m:oMathPara>
      <w:r/>
      <w:r>
        <w:rPr>
          <w:i/>
        </w:rPr>
      </w:r>
    </w:p>
    <w:p w14:paraId="60054BD3" w14:textId="4643543B">
      <w:pPr>
        <w:pBdr/>
        <w:spacing w:after="80" w:line="360" w:lineRule="auto"/>
        <w:ind w:firstLine="720"/>
        <w:jc w:val="both"/>
        <w:rPr>
          <w:rFonts w:ascii="Cambria Math" w:hAnsi="Cambria Math"/>
          <w:lang w:val="en-US"/>
        </w:rPr>
      </w:pPr>
      <w:r/>
      <m:oMathPara>
        <m:oMathParaPr/>
        <m:oMath>
          <m:r>
            <w:rPr>
              <w:rFonts w:ascii="Cambria Math" w:hAnsi="Cambria Math"/>
              <w:lang w:val="en-US"/>
            </w:rPr>
            <m:rPr/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x; a, loc, scale</m:t>
              </m:r>
            </m:e>
          </m:d>
          <m:r>
            <w:rPr>
              <w:rFonts w:ascii="Cambria Math" w:hAnsi="Cambria Math"/>
              <w:lang w:val="en-US"/>
            </w:rPr>
            <m:rPr/>
            <m:t>=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rPr/>
                    <m:t>a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rPr/>
                    <m:t>2·scale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rPr/>
            <m:t>·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x-loc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scale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rPr/>
                <m:t>-c-1</m:t>
              </m:r>
            </m:sup>
          </m:sSup>
          <m:r>
            <w:rPr>
              <w:rFonts w:ascii="Cambria Math" w:hAnsi="Cambria Math"/>
              <w:lang w:val="en-US"/>
            </w:rPr>
            <m:rPr/>
            <m:t>,  x ≥ loc+scale, </m:t>
          </m:r>
        </m:oMath>
      </m:oMathPara>
      <w:r/>
      <w:r>
        <w:rPr>
          <w:rFonts w:ascii="Cambria Math" w:hAnsi="Cambria Math"/>
          <w:lang w:val="en-US"/>
        </w:rPr>
      </w:r>
    </w:p>
    <w:p w14:paraId="463AD0E4" w14:textId="5D27C08C">
      <w:pPr>
        <w:pBdr/>
        <w:spacing w:after="80" w:line="360" w:lineRule="auto"/>
        <w:ind w:firstLine="720"/>
        <w:jc w:val="both"/>
        <w:rPr>
          <w:rFonts w:ascii="Cambria Math" w:hAnsi="Cambria Math"/>
          <w:lang w:val="en-US"/>
        </w:rPr>
      </w:pPr>
      <w:r/>
      <m:oMathPara>
        <m:oMathParaPr/>
        <m:oMath>
          <m:r>
            <w:rPr>
              <w:rFonts w:ascii="Cambria Math" w:hAnsi="Cambria Math"/>
              <w:lang w:val="en-US"/>
            </w:rPr>
            <m:rPr/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x; a, loc, scale</m:t>
              </m:r>
            </m:e>
          </m:d>
          <m:r>
            <w:rPr>
              <w:rFonts w:ascii="Cambria Math" w:hAnsi="Cambria Math"/>
              <w:lang w:val="en-US"/>
            </w:rPr>
            <m:rPr/>
            <m:t>= 0,  </m:t>
          </m:r>
          <m:r>
            <w:rPr>
              <w:rFonts w:ascii="Cambria Math" w:hAnsi="Cambria Math"/>
            </w:rPr>
            <m:rPr/>
            <m:t>x</m:t>
          </m:r>
          <m:r>
            <w:rPr>
              <w:rFonts w:ascii="Cambria Math" w:hAnsi="Cambria Math"/>
              <w:lang w:val="en-US"/>
            </w:rPr>
            <m:rPr/>
            <m:t>&lt;loc.</m:t>
          </m:r>
        </m:oMath>
      </m:oMathPara>
      <w:r/>
      <w:r>
        <w:rPr>
          <w:rFonts w:ascii="Cambria Math" w:hAnsi="Cambria Math"/>
          <w:lang w:val="en-US"/>
        </w:rPr>
      </w:r>
    </w:p>
    <w:p w14:paraId="3DA8A8D2" w14:textId="5885F8B9">
      <w:pPr>
        <w:pBdr/>
        <w:spacing w:after="80" w:line="360" w:lineRule="auto"/>
        <w:ind w:firstLine="720"/>
        <w:jc w:val="both"/>
        <w:rPr>
          <w:lang w:val="en-US"/>
        </w:rPr>
      </w:pPr>
      <w:r>
        <w:t xml:space="preserve">Функция распределения (ФР):</w:t>
      </w:r>
      <w:r>
        <w:rPr>
          <w:lang w:val="en-US"/>
        </w:rPr>
      </w:r>
    </w:p>
    <w:p w14:paraId="399C5F05" w14:textId="387B34F2">
      <w:pPr>
        <w:pBdr/>
        <w:spacing w:after="80" w:line="360" w:lineRule="auto"/>
        <w:ind w:firstLine="720"/>
        <w:jc w:val="both"/>
        <w:rPr>
          <w:rFonts w:ascii="Cambria Math" w:hAnsi="Cambria Math"/>
          <w:lang w:val="en-US"/>
        </w:rPr>
      </w:pPr>
      <w:r/>
      <m:oMathPara>
        <m:oMathParaPr/>
        <m:oMath>
          <m:r>
            <w:rPr>
              <w:rFonts w:ascii="Cambria Math" w:hAnsi="Cambria Math"/>
              <w:lang w:val="en-US"/>
            </w:rPr>
            <m:rPr/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x; a, loc, scale</m:t>
              </m:r>
            </m:e>
          </m:d>
          <m:r>
            <w:rPr>
              <w:rFonts w:ascii="Cambria Math" w:hAnsi="Cambria Math"/>
              <w:lang w:val="en-US"/>
            </w:rPr>
            <m:rPr/>
            <m:t>= 0,   x ≤ loc, </m:t>
          </m:r>
        </m:oMath>
      </m:oMathPara>
      <w:r/>
      <w:r>
        <w:rPr>
          <w:rFonts w:ascii="Cambria Math" w:hAnsi="Cambria Math"/>
          <w:lang w:val="en-US"/>
        </w:rPr>
      </w:r>
    </w:p>
    <w:p w14:paraId="6135ACA0" w14:textId="637FFFFF">
      <w:pPr>
        <w:pBdr/>
        <w:spacing w:after="80" w:line="360" w:lineRule="auto"/>
        <w:ind w:firstLine="720"/>
        <w:jc w:val="both"/>
        <w:rPr>
          <w:rFonts w:ascii="Cambria Math" w:hAnsi="Cambria Math"/>
          <w:lang w:val="en-US"/>
        </w:rPr>
      </w:pPr>
      <w:r/>
      <m:oMathPara>
        <m:oMathParaPr/>
        <m:oMath>
          <m:r>
            <w:rPr>
              <w:rFonts w:ascii="Cambria Math" w:hAnsi="Cambria Math"/>
              <w:lang w:val="en-US"/>
            </w:rPr>
            <m:rPr/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x; a, loc, scale</m:t>
              </m:r>
            </m:e>
          </m:d>
          <m:r>
            <w:rPr>
              <w:rFonts w:ascii="Cambria Math" w:hAnsi="Cambria Math"/>
              <w:lang w:val="en-US"/>
            </w:rPr>
            <m:rPr/>
            <m:t>=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rPr/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rPr/>
                    <m:t>2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rPr/>
            <m:t>·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x-loc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scale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rPr/>
                <m:t>a</m:t>
              </m:r>
            </m:sup>
          </m:sSup>
          <m:r>
            <w:rPr>
              <w:rFonts w:ascii="Cambria Math" w:hAnsi="Cambria Math"/>
              <w:lang w:val="en-US"/>
            </w:rPr>
            <m:rPr/>
            <m:t>,  loc &lt; x ≤ loc+scale, </m:t>
          </m:r>
        </m:oMath>
      </m:oMathPara>
      <w:r/>
      <w:r>
        <w:rPr>
          <w:rFonts w:ascii="Cambria Math" w:hAnsi="Cambria Math"/>
          <w:lang w:val="en-US"/>
        </w:rPr>
      </w:r>
    </w:p>
    <w:p w14:paraId="61A6B812" w14:textId="45FE8D2B">
      <w:pPr>
        <w:pBdr/>
        <w:spacing w:after="80" w:line="360" w:lineRule="auto"/>
        <w:ind w:firstLine="720"/>
        <w:jc w:val="both"/>
        <w:rPr>
          <w:rFonts w:ascii="Cambria Math" w:hAnsi="Cambria Math"/>
          <w:lang w:val="en-US"/>
        </w:rPr>
      </w:pPr>
      <w:r/>
      <m:oMathPara>
        <m:oMathParaPr/>
        <m:oMath>
          <m:r>
            <w:rPr>
              <w:rFonts w:ascii="Cambria Math" w:hAnsi="Cambria Math"/>
              <w:lang w:val="en-US"/>
            </w:rPr>
            <m:rPr/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x; a, loc, scale</m:t>
              </m:r>
            </m:e>
          </m:d>
          <m:r>
            <w:rPr>
              <w:rFonts w:ascii="Cambria Math" w:hAnsi="Cambria Math"/>
              <w:lang w:val="en-US"/>
            </w:rPr>
            <m:rPr/>
            <m:t>= 1 -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rPr/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rPr/>
                    <m:t>2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rPr/>
            <m:t>·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x-loc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scale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rPr/>
                <m:t>-a</m:t>
              </m:r>
            </m:sup>
          </m:sSup>
          <m:r>
            <w:rPr>
              <w:rFonts w:ascii="Cambria Math" w:hAnsi="Cambria Math"/>
              <w:lang w:val="en-US"/>
            </w:rPr>
            <m:rPr/>
            <m:t>,  x &gt; loc+scale,</m:t>
          </m:r>
        </m:oMath>
      </m:oMathPara>
      <w:r/>
      <w:r>
        <w:rPr>
          <w:rFonts w:ascii="Cambria Math" w:hAnsi="Cambria Math"/>
          <w:lang w:val="en-US"/>
        </w:rPr>
      </w:r>
    </w:p>
    <w:p w14:paraId="260F25DF" w14:textId="2A2C60A5">
      <w:pPr>
        <w:pBdr/>
        <w:spacing w:after="80" w:line="360" w:lineRule="auto"/>
        <w:ind w:firstLine="720"/>
        <w:jc w:val="both"/>
        <w:rPr/>
      </w:pPr>
      <w:r>
        <w:t xml:space="preserve">г</w:t>
      </w:r>
      <w:r>
        <w:t xml:space="preserve">де </w:t>
      </w:r>
      <m:oMath>
        <m:r>
          <w:rPr>
            <w:rFonts w:ascii="Cambria Math" w:hAnsi="Cambria Math"/>
            <w:lang w:val="en-US"/>
          </w:rPr>
          <m:rPr/>
          <m:t>scale</m:t>
        </m:r>
      </m:oMath>
      <w:r>
        <w:t xml:space="preserve"> </w:t>
      </w:r>
      <w:r>
        <w:t xml:space="preserve">— это</w:t>
      </w:r>
      <w:r>
        <w:t xml:space="preserve"> параметр масштаба, в нашем случае будет равен единице</w:t>
      </w:r>
      <w:r>
        <w:t xml:space="preserve">, </w:t>
      </w:r>
      <m:oMath>
        <m:r>
          <w:rPr>
            <w:rFonts w:ascii="Cambria Math" w:hAnsi="Cambria Math"/>
            <w:lang w:val="en-US"/>
          </w:rPr>
          <m:rPr/>
          <m:t>a</m:t>
        </m:r>
      </m:oMath>
      <w:r>
        <w:t xml:space="preserve"> – параметр формы, </w:t>
      </w:r>
      <m:oMath>
        <m:r>
          <w:rPr>
            <w:rFonts w:ascii="Cambria Math" w:hAnsi="Cambria Math"/>
            <w:lang w:val="en-US"/>
          </w:rPr>
          <m:rPr/>
          <m:t>loc</m:t>
        </m:r>
      </m:oMath>
      <w:r>
        <w:t xml:space="preserve"> </w:t>
      </w:r>
      <w:r>
        <w:t xml:space="preserve">– параметр смещения, </w:t>
      </w:r>
      <m:oMath>
        <m:r>
          <w:rPr>
            <w:rFonts w:ascii="Cambria Math" w:hAnsi="Cambria Math"/>
            <w:lang w:val="en-US"/>
          </w:rPr>
          <m:rPr/>
          <m:t>x</m:t>
        </m:r>
      </m:oMath>
      <w:r>
        <w:t xml:space="preserve"> </w:t>
      </w:r>
      <w:r>
        <w:t xml:space="preserve">–</w:t>
      </w:r>
      <w:r>
        <w:t xml:space="preserve"> </w:t>
      </w:r>
      <w:r>
        <w:t xml:space="preserve">элемент из выборки, подчиняющейся распределению лог-Лапласа.</w:t>
      </w:r>
      <w:r>
        <w:t xml:space="preserve"> </w:t>
      </w:r>
      <w:r>
        <w:t xml:space="preserve">Т. к.</w:t>
      </w:r>
      <m:oMath>
        <m:r>
          <w:rPr>
            <w:rFonts w:ascii="Cambria Math" w:hAnsi="Cambria Math"/>
          </w:rPr>
          <m:rPr/>
          <m:t> </m:t>
        </m:r>
        <m:r>
          <w:rPr>
            <w:rFonts w:ascii="Cambria Math" w:hAnsi="Cambria Math"/>
            <w:lang w:val="en-US"/>
          </w:rPr>
          <m:rPr/>
          <m:t>scale</m:t>
        </m:r>
        <m:r>
          <w:rPr>
            <w:rFonts w:ascii="Cambria Math" w:hAnsi="Cambria Math"/>
          </w:rPr>
          <m:rPr/>
          <m:t> = 1</m:t>
        </m:r>
      </m:oMath>
      <w:r>
        <w:t xml:space="preserve">, формулы</w:t>
      </w:r>
      <w:r>
        <w:t xml:space="preserve"> ФПВ и </w:t>
      </w:r>
      <w:r>
        <w:t xml:space="preserve">ФР принимают</w:t>
      </w:r>
      <w:r>
        <w:t xml:space="preserve"> вид</w:t>
      </w:r>
      <w:r>
        <w:t xml:space="preserve">:</w:t>
      </w:r>
      <w:r/>
    </w:p>
    <w:p w14:paraId="1FABF639" w14:textId="4CF73160">
      <w:pPr>
        <w:pBdr/>
        <w:spacing w:after="80" w:line="360" w:lineRule="auto"/>
        <w:ind w:firstLine="720"/>
        <w:jc w:val="both"/>
        <w:rPr/>
      </w:pPr>
      <w:r>
        <w:t xml:space="preserve">Функция плотности </w:t>
      </w:r>
      <w:r>
        <w:t xml:space="preserve">вероятности (</w:t>
      </w:r>
      <w:r>
        <w:t xml:space="preserve">ФПВ) определяется формулой:</w:t>
      </w:r>
      <w:r/>
    </w:p>
    <w:p w14:paraId="2311B852" w14:textId="6B5B282A">
      <w:pPr>
        <w:pBdr/>
        <w:spacing w:after="80" w:line="360" w:lineRule="auto"/>
        <w:ind w:firstLine="720"/>
        <w:jc w:val="both"/>
        <w:rPr>
          <w:lang w:val="en-US"/>
        </w:rPr>
      </w:pPr>
      <w:r/>
      <m:oMathPara>
        <m:oMathParaPr/>
        <m:oMath>
          <m:r>
            <w:rPr>
              <w:rFonts w:ascii="Cambria Math" w:hAnsi="Cambria Math"/>
              <w:lang w:val="en-US"/>
            </w:rPr>
            <m:rPr/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x; a, loc</m:t>
              </m:r>
            </m:e>
          </m:d>
          <m:r>
            <w:rPr>
              <w:rFonts w:ascii="Cambria Math" w:hAnsi="Cambria Math"/>
              <w:lang w:val="en-US"/>
            </w:rPr>
            <m:rPr/>
            <m:t>=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rPr/>
                    <m:t>a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rPr/>
                    <m:t>2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rPr/>
            <m:t>·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x-loc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rPr/>
                <m:t>a-1</m:t>
              </m:r>
            </m:sup>
          </m:sSup>
          <m:r>
            <w:rPr>
              <w:rFonts w:ascii="Cambria Math" w:hAnsi="Cambria Math"/>
              <w:lang w:val="en-US"/>
            </w:rPr>
            <m:rPr/>
            <m:t>,  loc &lt; x &lt; loc+1</m:t>
          </m:r>
        </m:oMath>
      </m:oMathPara>
      <w:r/>
      <w:r>
        <w:rPr>
          <w:lang w:val="en-US"/>
        </w:rPr>
      </w:r>
    </w:p>
    <w:p w14:paraId="79D8E82E" w14:textId="4800AAAB">
      <w:pPr>
        <w:pBdr/>
        <w:spacing w:after="80" w:line="360" w:lineRule="auto"/>
        <w:ind w:firstLine="720"/>
        <w:jc w:val="both"/>
        <w:rPr>
          <w:rFonts w:ascii="Cambria Math" w:hAnsi="Cambria Math"/>
          <w:lang w:val="en-US"/>
        </w:rPr>
      </w:pPr>
      <w:r/>
      <m:oMathPara>
        <m:oMathParaPr/>
        <m:oMath>
          <m:r>
            <w:rPr>
              <w:rFonts w:ascii="Cambria Math" w:hAnsi="Cambria Math"/>
              <w:lang w:val="en-US"/>
            </w:rPr>
            <m:rPr/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x; a, loc</m:t>
              </m:r>
            </m:e>
          </m:d>
          <m:r>
            <w:rPr>
              <w:rFonts w:ascii="Cambria Math" w:hAnsi="Cambria Math"/>
              <w:lang w:val="en-US"/>
            </w:rPr>
            <m:rPr/>
            <m:t>=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rPr/>
                    <m:t>a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rPr/>
                    <m:t>2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rPr/>
            <m:t>·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x-loc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rPr/>
                <m:t>-a-1</m:t>
              </m:r>
            </m:sup>
          </m:sSup>
          <m:r>
            <w:rPr>
              <w:rFonts w:ascii="Cambria Math" w:hAnsi="Cambria Math"/>
              <w:lang w:val="en-US"/>
            </w:rPr>
            <m:rPr/>
            <m:t>,  x ≥ loc+1 </m:t>
          </m:r>
        </m:oMath>
      </m:oMathPara>
      <w:r/>
      <w:r>
        <w:rPr>
          <w:rFonts w:ascii="Cambria Math" w:hAnsi="Cambria Math"/>
          <w:lang w:val="en-US"/>
        </w:rPr>
      </w:r>
    </w:p>
    <w:p w14:paraId="115032B9" w14:textId="0979C5EE">
      <w:pPr>
        <w:pBdr/>
        <w:spacing w:after="80" w:line="360" w:lineRule="auto"/>
        <w:ind w:firstLine="720"/>
        <w:jc w:val="both"/>
        <w:rPr>
          <w:rFonts w:ascii="Cambria Math" w:hAnsi="Cambria Math"/>
          <w:lang w:val="en-US"/>
        </w:rPr>
      </w:pPr>
      <w:r/>
      <m:oMathPara>
        <m:oMathParaPr/>
        <m:oMath>
          <m:r>
            <w:rPr>
              <w:rFonts w:ascii="Cambria Math" w:hAnsi="Cambria Math"/>
              <w:lang w:val="en-US"/>
            </w:rPr>
            <m:rPr/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x; a, loc</m:t>
              </m:r>
            </m:e>
          </m:d>
          <m:r>
            <w:rPr>
              <w:rFonts w:ascii="Cambria Math" w:hAnsi="Cambria Math"/>
              <w:lang w:val="en-US"/>
            </w:rPr>
            <m:rPr/>
            <m:t>= 0,  </m:t>
          </m:r>
          <m:r>
            <w:rPr>
              <w:rFonts w:ascii="Cambria Math" w:hAnsi="Cambria Math"/>
            </w:rPr>
            <m:rPr/>
            <m:t>иначе</m:t>
          </m:r>
        </m:oMath>
      </m:oMathPara>
      <w:r/>
      <w:r>
        <w:rPr>
          <w:rFonts w:ascii="Cambria Math" w:hAnsi="Cambria Math"/>
          <w:lang w:val="en-US"/>
        </w:rPr>
      </w:r>
    </w:p>
    <w:p w14:paraId="4CB6A4C5" w14:textId="77777777">
      <w:pPr>
        <w:pBdr/>
        <w:spacing w:after="80" w:line="360" w:lineRule="auto"/>
        <w:ind w:firstLine="720"/>
        <w:jc w:val="both"/>
        <w:rPr>
          <w:lang w:val="en-US"/>
        </w:rPr>
      </w:pPr>
      <w:r>
        <w:t xml:space="preserve">Функция распределения (ФР):</w:t>
      </w:r>
      <w:r>
        <w:rPr>
          <w:lang w:val="en-US"/>
        </w:rPr>
      </w:r>
    </w:p>
    <w:p w14:paraId="15DBF0F0" w14:textId="2CB1EB07">
      <w:pPr>
        <w:pBdr/>
        <w:spacing w:after="80" w:line="360" w:lineRule="auto"/>
        <w:ind w:firstLine="720"/>
        <w:jc w:val="both"/>
        <w:rPr>
          <w:rFonts w:ascii="Cambria Math" w:hAnsi="Cambria Math"/>
          <w:lang w:val="en-US"/>
        </w:rPr>
      </w:pPr>
      <w:r/>
      <m:oMathPara>
        <m:oMathParaPr/>
        <m:oMath>
          <m:r>
            <w:rPr>
              <w:rFonts w:ascii="Cambria Math" w:hAnsi="Cambria Math"/>
              <w:lang w:val="en-US"/>
            </w:rPr>
            <m:rPr/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x;a, loc</m:t>
              </m:r>
            </m:e>
          </m:d>
          <m:r>
            <w:rPr>
              <w:rFonts w:ascii="Cambria Math" w:hAnsi="Cambria Math"/>
              <w:lang w:val="en-US"/>
            </w:rPr>
            <m:rPr/>
            <m:t>= 0,   x ≤ loc </m:t>
          </m:r>
        </m:oMath>
      </m:oMathPara>
      <w:r/>
      <w:r>
        <w:rPr>
          <w:rFonts w:ascii="Cambria Math" w:hAnsi="Cambria Math"/>
          <w:lang w:val="en-US"/>
        </w:rPr>
      </w:r>
    </w:p>
    <w:p w14:paraId="31B6D2B9" w14:textId="3C63E8E0">
      <w:pPr>
        <w:pBdr/>
        <w:spacing w:after="80" w:line="360" w:lineRule="auto"/>
        <w:ind w:firstLine="720"/>
        <w:jc w:val="both"/>
        <w:rPr>
          <w:rFonts w:ascii="Cambria Math" w:hAnsi="Cambria Math"/>
          <w:lang w:val="en-US"/>
        </w:rPr>
      </w:pPr>
      <w:r/>
      <m:oMathPara>
        <m:oMathParaPr/>
        <m:oMath>
          <m:r>
            <w:rPr>
              <w:rFonts w:ascii="Cambria Math" w:hAnsi="Cambria Math"/>
              <w:lang w:val="en-US"/>
            </w:rPr>
            <m:rPr/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x; a, loc</m:t>
              </m:r>
            </m:e>
          </m:d>
          <m:r>
            <w:rPr>
              <w:rFonts w:ascii="Cambria Math" w:hAnsi="Cambria Math"/>
              <w:lang w:val="en-US"/>
            </w:rPr>
            <m:rPr/>
            <m:t>=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rPr/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rPr/>
                    <m:t>2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rPr/>
            <m:t>·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x-loc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rPr/>
                <m:t>a</m:t>
              </m:r>
            </m:sup>
          </m:sSup>
          <m:r>
            <w:rPr>
              <w:rFonts w:ascii="Cambria Math" w:hAnsi="Cambria Math"/>
              <w:lang w:val="en-US"/>
            </w:rPr>
            <m:rPr/>
            <m:t>,  loc &lt; x ≤ loc+1</m:t>
          </m:r>
        </m:oMath>
      </m:oMathPara>
      <w:r/>
      <w:r>
        <w:rPr>
          <w:rFonts w:ascii="Cambria Math" w:hAnsi="Cambria Math"/>
          <w:lang w:val="en-US"/>
        </w:rPr>
      </w:r>
    </w:p>
    <w:p w14:paraId="6808891C" w14:textId="09BBC3D3">
      <w:pPr>
        <w:pBdr/>
        <w:spacing w:after="80" w:line="360" w:lineRule="auto"/>
        <w:ind w:firstLine="720"/>
        <w:jc w:val="both"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  <w:lang w:val="en-US"/>
            </w:rPr>
            <m:rPr/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x; a, loc</m:t>
              </m:r>
            </m:e>
          </m:d>
          <m:r>
            <w:rPr>
              <w:rFonts w:ascii="Cambria Math" w:hAnsi="Cambria Math"/>
              <w:lang w:val="en-US"/>
            </w:rPr>
            <m:rPr/>
            <m:t>= 1 -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rPr/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rPr/>
                    <m:t>2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rPr/>
            <m:t>·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x-loc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rPr/>
                <m:t>-a</m:t>
              </m:r>
            </m:sup>
          </m:sSup>
          <m:r>
            <w:rPr>
              <w:rFonts w:ascii="Cambria Math" w:hAnsi="Cambria Math"/>
              <w:lang w:val="en-US"/>
            </w:rPr>
            <m:rPr/>
            <m:t>,  x &gt; loc+1</m:t>
          </m:r>
        </m:oMath>
      </m:oMathPara>
      <w:r/>
      <w:r>
        <w:rPr>
          <w:rFonts w:ascii="Cambria Math" w:hAnsi="Cambria Math"/>
        </w:rPr>
      </w:r>
    </w:p>
    <w:p w14:paraId="2A80F68D" w14:textId="77777777">
      <w:pPr>
        <w:pStyle w:val="724"/>
        <w:pBdr/>
        <w:spacing w:line="360" w:lineRule="auto"/>
        <w:ind/>
        <w:rPr/>
      </w:pPr>
      <w:r>
        <w:t xml:space="preserve">1.</w:t>
      </w:r>
      <w:r>
        <w:t xml:space="preserve">3</w:t>
      </w:r>
      <w:r>
        <w:t xml:space="preserve"> Применение в научных исследованиях</w:t>
      </w:r>
      <w:r/>
    </w:p>
    <w:p w14:paraId="307F50F8" w14:textId="77777777">
      <w:pPr>
        <w:pBdr/>
        <w:spacing w:after="80" w:line="360" w:lineRule="auto"/>
        <w:ind w:firstLine="720"/>
        <w:jc w:val="both"/>
        <w:rPr/>
      </w:pPr>
      <w:r>
        <w:rPr>
          <w:b/>
          <w:bCs/>
        </w:rPr>
        <w:t xml:space="preserve">Финансовая математика и анализ рисков.</w:t>
      </w:r>
      <w:r>
        <w:t xml:space="preserve"> Распределение лог-Лапласа применяется для моделирования доходностей активов и цен финансовых инструментов. По сравнению с </w:t>
      </w:r>
      <w:r>
        <w:t xml:space="preserve">лог-нормальным</w:t>
      </w:r>
      <w:r>
        <w:t xml:space="preserve">, оно лучше описывает «тяжёлые хвосты» — экстремальные рыночные события (обвалы и резкие взлёты). </w:t>
      </w:r>
      <w:r>
        <w:t xml:space="preserve">Козубовски</w:t>
      </w:r>
      <w:r>
        <w:t xml:space="preserve"> и </w:t>
      </w:r>
      <w:r>
        <w:t xml:space="preserve">Рачев</w:t>
      </w:r>
      <w:r>
        <w:t xml:space="preserve"> [2] показали, что лог-</w:t>
      </w:r>
      <w:r>
        <w:t xml:space="preserve">Лапласовская</w:t>
      </w:r>
      <w:r>
        <w:t xml:space="preserve"> модель статистически значимо лучше объясняет дневные изменения обменных курсов на валютных рынках, чем классическая модель Блэка–Шоулза.</w:t>
      </w:r>
      <w:r/>
    </w:p>
    <w:p w14:paraId="1F521A74" w14:textId="77777777">
      <w:pPr>
        <w:pBdr/>
        <w:spacing w:after="80" w:line="360" w:lineRule="auto"/>
        <w:ind w:firstLine="720"/>
        <w:jc w:val="both"/>
        <w:rPr/>
      </w:pPr>
      <w:r>
        <w:rPr>
          <w:b/>
          <w:bCs/>
        </w:rPr>
        <w:t xml:space="preserve">Анализ трафика сетей и телекоммуникаций.</w:t>
      </w:r>
      <w:r>
        <w:t xml:space="preserve"> Размеры файлов, длины пакетов и межпакетные интервалы в сетях передачи данных демонстрируют </w:t>
      </w:r>
      <w:r>
        <w:t xml:space="preserve">тяжелохвостые</w:t>
      </w:r>
      <w:r>
        <w:t xml:space="preserve"> распределения, близкие к лог-</w:t>
      </w:r>
      <w:r>
        <w:t xml:space="preserve">Лапласовскому</w:t>
      </w:r>
      <w:r>
        <w:t xml:space="preserve">. Это имеет значение при проектировании буферов маршрутизаторов и систем управления трафиком [3].</w:t>
      </w:r>
      <w:r/>
    </w:p>
    <w:p w14:paraId="2BCD9E3F" w14:textId="77777777">
      <w:pPr>
        <w:pBdr/>
        <w:spacing w:after="80" w:line="360" w:lineRule="auto"/>
        <w:ind w:firstLine="720"/>
        <w:jc w:val="both"/>
        <w:rPr/>
      </w:pPr>
      <w:r>
        <w:rPr>
          <w:b/>
          <w:bCs/>
        </w:rPr>
        <w:t xml:space="preserve">Сейсмология.</w:t>
      </w:r>
      <w:r>
        <w:t xml:space="preserve"> Распределение амплитуд сейсмических волн и энергии землетрясений хорошо описывается </w:t>
      </w:r>
      <w:r>
        <w:t xml:space="preserve">тяжелохвостыми</w:t>
      </w:r>
      <w:r>
        <w:t xml:space="preserve"> законами, среди которых лог-</w:t>
      </w:r>
      <w:r>
        <w:t xml:space="preserve">Лапласовское</w:t>
      </w:r>
      <w:r>
        <w:t xml:space="preserve"> является одним из аналитически удобных [4].</w:t>
      </w:r>
      <w:r/>
    </w:p>
    <w:p w14:paraId="0A3CA304" w14:textId="77777777">
      <w:pPr>
        <w:pStyle w:val="724"/>
        <w:pBdr/>
        <w:spacing w:line="360" w:lineRule="auto"/>
        <w:ind/>
        <w:rPr/>
      </w:pPr>
      <w:r>
        <w:t xml:space="preserve">1.</w:t>
      </w:r>
      <w:r>
        <w:t xml:space="preserve">4</w:t>
      </w:r>
      <w:r>
        <w:t xml:space="preserve">. Применение в задачах информационной безопасности</w:t>
      </w:r>
      <w:r/>
    </w:p>
    <w:p w14:paraId="534698E8" w14:textId="77777777">
      <w:pPr>
        <w:pBdr/>
        <w:spacing w:after="80" w:line="360" w:lineRule="auto"/>
        <w:ind w:firstLine="720"/>
        <w:jc w:val="both"/>
        <w:rPr/>
      </w:pPr>
      <w:r>
        <w:rPr>
          <w:b/>
          <w:bCs/>
        </w:rPr>
        <w:t xml:space="preserve">Обнаружение сетевых аномалий и атак (IDS/IPS).</w:t>
      </w:r>
      <w:r>
        <w:t xml:space="preserve"> Распределение объёмов сетевого трафика (размеры пакетов, длительность сессий, межпакетные задержки) при нормальной работе сети описывается </w:t>
      </w:r>
      <w:r>
        <w:t xml:space="preserve">тяжелохвостыми</w:t>
      </w:r>
      <w:r>
        <w:t xml:space="preserve"> законами. </w:t>
      </w:r>
      <w:r>
        <w:t xml:space="preserve">Лахина</w:t>
      </w:r>
      <w:r>
        <w:t xml:space="preserve"> и др. [3] показали, что аномальный трафик при </w:t>
      </w:r>
      <w:r>
        <w:t xml:space="preserve">DDoS</w:t>
      </w:r>
      <w:r>
        <w:t xml:space="preserve">-атаках, сканировании портов и заражении </w:t>
      </w:r>
      <w:r>
        <w:t xml:space="preserve">ботнетами существенно изменяет форму распределения. Использование лог-</w:t>
      </w:r>
      <w:r>
        <w:t xml:space="preserve">Лапласовской</w:t>
      </w:r>
      <w:r>
        <w:t xml:space="preserve"> модели позволяет точнее задавать пороги аномальности и снижать уровень ложных срабатываний.</w:t>
      </w:r>
      <w:r/>
    </w:p>
    <w:p w14:paraId="5664EEEC" w14:textId="77777777">
      <w:pPr>
        <w:pBdr/>
        <w:spacing w:after="80" w:line="360" w:lineRule="auto"/>
        <w:ind w:firstLine="720"/>
        <w:jc w:val="both"/>
        <w:rPr/>
      </w:pPr>
      <w:r>
        <w:rPr>
          <w:b/>
          <w:bCs/>
        </w:rPr>
        <w:t xml:space="preserve">Стойкость паролей и энтропия.</w:t>
      </w:r>
      <w:r>
        <w:t xml:space="preserve"> Частоты использования паролей в базах данных утечек подчиняются </w:t>
      </w:r>
      <w:r>
        <w:t xml:space="preserve">тяжелохвостому</w:t>
      </w:r>
      <w:r>
        <w:t xml:space="preserve"> закону — небольшое число паролей используется крайне часто. Лог-</w:t>
      </w:r>
      <w:r>
        <w:t xml:space="preserve">Лапласовская</w:t>
      </w:r>
      <w:r>
        <w:t xml:space="preserve"> аппроксимация этого распределения позволяет аналитически оценивать энтропию парольного пространства и прогнозировать число попыток, необходимых для взлома методом перебора [5].</w:t>
      </w:r>
      <w:r/>
    </w:p>
    <w:p w14:paraId="792EAA20" w14:textId="77777777">
      <w:pPr>
        <w:pBdr/>
        <w:spacing w:after="80" w:line="360" w:lineRule="auto"/>
        <w:ind w:firstLine="720"/>
        <w:jc w:val="both"/>
        <w:rPr/>
      </w:pPr>
      <w:r>
        <w:rPr>
          <w:b/>
          <w:bCs/>
        </w:rPr>
        <w:t xml:space="preserve">Анализ вредоносного ПО.</w:t>
      </w:r>
      <w:r>
        <w:t xml:space="preserve"> Размеры исполняемых файлов вредоносных программ и </w:t>
      </w:r>
      <w:r>
        <w:t xml:space="preserve">временны́е</w:t>
      </w:r>
      <w:r>
        <w:t xml:space="preserve"> интервалы между обращениями к серверам управления (C&amp;C) распределены </w:t>
      </w:r>
      <w:r>
        <w:t xml:space="preserve">тяжелохвосто</w:t>
      </w:r>
      <w:r>
        <w:t xml:space="preserve">. Построение модели «нормального» поведения на основе лог-</w:t>
      </w:r>
      <w:r>
        <w:t xml:space="preserve">Лапласовского</w:t>
      </w:r>
      <w:r>
        <w:t xml:space="preserve"> распределения и обнаружение отклонений от неё является одним из методов выявления нового вредоносного программного обеспечения без сигнатур.</w:t>
      </w:r>
      <w:r/>
    </w:p>
    <w:p w14:paraId="0E417807" w14:textId="77777777">
      <w:pPr>
        <w:pBdr/>
        <w:spacing w:line="360" w:lineRule="auto"/>
        <w:ind/>
        <w:rPr/>
      </w:pPr>
      <w:r>
        <w:br w:type="page" w:clear="all"/>
      </w:r>
      <w:r/>
    </w:p>
    <w:p w14:paraId="00A65553" w14:textId="77777777">
      <w:pPr>
        <w:pStyle w:val="723"/>
        <w:pBdr/>
        <w:spacing w:line="360" w:lineRule="auto"/>
        <w:ind/>
        <w:rPr/>
      </w:pPr>
      <w:r>
        <w:t xml:space="preserve">2. Вычисление статистик выборки</w:t>
      </w:r>
      <w:r/>
    </w:p>
    <w:p w14:paraId="08240E26" w14:textId="76378C21">
      <w:pPr>
        <w:pBdr/>
        <w:spacing w:after="80" w:line="360" w:lineRule="auto"/>
        <w:ind w:firstLine="720"/>
        <w:jc w:val="both"/>
        <w:rPr>
          <w:lang w:val="en-US"/>
        </w:rPr>
      </w:pPr>
      <w:r>
        <w:t xml:space="preserve">В данном разделе выполнено вычисление основных характеристик выборки </w:t>
      </w:r>
      <m:oMath>
        <m:r>
          <w:rPr>
            <w:rFonts w:ascii="Cambria Math" w:hAnsi="Cambria Math"/>
          </w:rPr>
          <m:rPr/>
          <m:t>X</m:t>
        </m:r>
      </m:oMath>
      <w:r>
        <w:t xml:space="preserve"> объёмом </w:t>
      </w:r>
      <m:oMath>
        <m:r>
          <w:rPr>
            <w:rFonts w:ascii="Cambria Math" w:hAnsi="Cambria Math"/>
          </w:rPr>
          <m:rPr/>
          <m:t>n = 300</m:t>
        </m:r>
      </m:oMath>
      <w:r>
        <w:t xml:space="preserve"> элементов</w:t>
      </w:r>
      <w:r>
        <w:t xml:space="preserve">, выданной преподавателем.</w:t>
      </w:r>
      <w:r>
        <w:rPr>
          <w:lang w:val="en-US"/>
        </w:rPr>
      </w:r>
    </w:p>
    <w:p w14:paraId="6A3F75BC" w14:textId="77777777">
      <w:pPr>
        <w:pStyle w:val="724"/>
        <w:pBdr/>
        <w:spacing w:line="360" w:lineRule="auto"/>
        <w:ind/>
        <w:rPr/>
      </w:pPr>
      <w:r>
        <w:t xml:space="preserve">2.1. Реализованные функции</w:t>
      </w:r>
      <w:r/>
    </w:p>
    <w:p w14:paraId="5D6032F8" w14:textId="2B618F21">
      <w:pPr>
        <w:pStyle w:val="734"/>
        <w:numPr>
          <w:ilvl w:val="0"/>
          <w:numId w:val="9"/>
        </w:numPr>
        <w:pBdr/>
        <w:spacing w:after="80" w:line="360" w:lineRule="auto"/>
        <w:ind w:firstLine="709" w:left="0"/>
        <w:jc w:val="both"/>
        <w:rPr/>
      </w:pPr>
      <w:r>
        <w:t xml:space="preserve">считывание выборки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 xml:space="preserve">x</w:t>
      </w:r>
      <w:r>
        <w:t xml:space="preserve"> из файла варианта с помощью стандартных средств языка </w:t>
      </w:r>
      <w:r>
        <w:rPr>
          <w:lang w:val="en-US"/>
        </w:rPr>
        <w:t xml:space="preserve">python</w:t>
      </w:r>
      <w:r>
        <w:t xml:space="preserve">(</w:t>
      </w:r>
      <w:r>
        <w:t xml:space="preserve">см. рис.</w:t>
      </w:r>
      <w:r>
        <w:t xml:space="preserve"> </w:t>
      </w:r>
      <w:r>
        <w:t xml:space="preserve">1);</w:t>
      </w:r>
      <w:r/>
    </w:p>
    <w:p w14:paraId="14082AB4" w14:textId="185AEC8C">
      <w:pPr>
        <w:pStyle w:val="734"/>
        <w:pBdr/>
        <w:spacing w:after="80" w:line="360" w:lineRule="auto"/>
        <w:ind w:left="709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25006" cy="3181794"/>
                <wp:effectExtent l="0" t="0" r="9525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37124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525006" cy="31817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56.30pt;height:250.5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 w14:paraId="4411E3F2" w14:textId="6D25B66B">
      <w:pPr>
        <w:pBdr/>
        <w:spacing w:after="160" w:line="360" w:lineRule="auto"/>
        <w:ind/>
        <w:jc w:val="center"/>
        <w:rPr/>
      </w:pPr>
      <w:r>
        <w:rPr>
          <w:i/>
          <w:sz w:val="22"/>
        </w:rPr>
        <w:t xml:space="preserve">Рисунок 1 — Функция считывания выборки из файла</w:t>
      </w:r>
      <w:r/>
    </w:p>
    <w:p w14:paraId="23C7209C" w14:textId="23CAFBAA">
      <w:pPr>
        <w:pStyle w:val="734"/>
        <w:numPr>
          <w:ilvl w:val="0"/>
          <w:numId w:val="9"/>
        </w:numPr>
        <w:pBdr/>
        <w:spacing w:after="80" w:line="360" w:lineRule="auto"/>
        <w:ind w:firstLine="709" w:left="0"/>
        <w:jc w:val="both"/>
        <w:rPr/>
      </w:pPr>
      <w:r>
        <w:t xml:space="preserve">сумма элементов: </w:t>
      </w:r>
      <m:oMath>
        <m:r>
          <w:rPr>
            <w:rFonts w:ascii="Cambria Math" w:hAnsi="Cambria Math"/>
          </w:rPr>
          <m:rPr/>
          <m:t>s = </m:t>
        </m:r>
        <m:nary>
          <m:naryPr>
            <m:chr m:val="∑"/>
            <m:grow m:val="off"/>
            <m:limLoc m:val="undOvr"/>
            <m:subHide m:val="on"/>
            <m:supHide m:val="on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rPr/>
              <m:t>xᵢ</m:t>
            </m:r>
          </m:e>
        </m:nary>
        <m:r>
          <w:rPr>
            <w:rFonts w:ascii="Cambria Math" w:hAnsi="Cambria Math"/>
          </w:rPr>
          <m:rPr/>
          <m:t> , i = 1..n</m:t>
        </m:r>
      </m:oMath>
      <w:r>
        <w:t xml:space="preserve">, сумма получилась равная -667.93(см. рис. 2);</w:t>
      </w:r>
      <w:r/>
    </w:p>
    <w:p w14:paraId="32D86294" w14:textId="77777777">
      <w:pPr>
        <w:pBdr/>
        <w:spacing w:after="8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95238" cy="1209524"/>
                <wp:effectExtent l="0" t="0" r="635" b="0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31183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895238" cy="1209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27.97pt;height:95.2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29FC8DCB" w14:textId="1EB3343B">
      <w:pPr>
        <w:pBdr/>
        <w:spacing w:after="160" w:line="360" w:lineRule="auto"/>
        <w:ind/>
        <w:jc w:val="center"/>
        <w:rPr/>
      </w:pPr>
      <w:r>
        <w:rPr>
          <w:i/>
          <w:sz w:val="22"/>
        </w:rPr>
        <w:t xml:space="preserve">Рисунок 2 — Функция вычисления суммы элементов</w:t>
      </w:r>
      <w:r/>
    </w:p>
    <w:p w14:paraId="293AC349" w14:textId="41F2C932">
      <w:pPr>
        <w:pStyle w:val="734"/>
        <w:numPr>
          <w:ilvl w:val="0"/>
          <w:numId w:val="9"/>
        </w:numPr>
        <w:pBdr/>
        <w:spacing w:after="80" w:line="360" w:lineRule="auto"/>
        <w:ind w:firstLine="709" w:left="0"/>
        <w:jc w:val="both"/>
        <w:rPr/>
      </w:pPr>
      <w:r>
        <w:t xml:space="preserve">выборочное среднее: </w:t>
      </w:r>
      <m:oMath>
        <m:acc>
          <m:accPr>
            <m:chr m:val="̄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rPr/>
              <m:t>x</m:t>
            </m:r>
          </m:e>
        </m:acc>
        <m:r>
          <w:rPr>
            <w:rFonts w:ascii="Cambria Math" w:hAnsi="Cambria Math"/>
          </w:rPr>
          <m:rPr/>
          <m:t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rPr/>
              <m:t>s</m:t>
            </m:r>
          </m:num>
          <m:den>
            <m:r>
              <w:rPr>
                <w:rFonts w:ascii="Cambria Math" w:hAnsi="Cambria Math"/>
              </w:rPr>
              <m:rPr/>
              <m:t>n</m:t>
            </m:r>
          </m:den>
        </m:f>
      </m:oMath>
      <w:r>
        <w:t xml:space="preserve">, </w:t>
      </w:r>
      <m:oMath>
        <m:acc>
          <m:accPr>
            <m:chr m:val="̄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rPr/>
              <m:t>x</m:t>
            </m:r>
          </m:e>
        </m:acc>
        <m:r>
          <w:rPr>
            <w:rFonts w:ascii="Cambria Math" w:hAnsi="Cambria Math"/>
          </w:rPr>
          <m:rPr/>
          <m:t>= -2.23</m:t>
        </m:r>
      </m:oMath>
      <w:r>
        <w:t xml:space="preserve">(см. рис. 3);</w:t>
      </w:r>
      <w:r/>
    </w:p>
    <w:p w14:paraId="73052304" w14:textId="77777777">
      <w:pPr>
        <w:pBdr/>
        <w:spacing w:after="8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80952" cy="790476"/>
                <wp:effectExtent l="0" t="0" r="0" b="0"/>
                <wp:docPr id="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74245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780952" cy="7904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97.71pt;height:62.2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 w14:paraId="29DBDDEB" w14:textId="0AFA709F">
      <w:pPr>
        <w:pBdr/>
        <w:spacing w:after="160" w:line="360" w:lineRule="auto"/>
        <w:ind/>
        <w:jc w:val="center"/>
        <w:rPr/>
      </w:pPr>
      <w:r>
        <w:rPr>
          <w:i/>
          <w:sz w:val="22"/>
        </w:rPr>
        <w:t xml:space="preserve">Рисунок 3 — Функции вычисления выборочного среднего</w:t>
      </w:r>
      <w:r/>
    </w:p>
    <w:p w14:paraId="4E628D5A" w14:textId="1EB2B55D">
      <w:pPr>
        <w:pStyle w:val="734"/>
        <w:numPr>
          <w:ilvl w:val="0"/>
          <w:numId w:val="9"/>
        </w:numPr>
        <w:pBdr/>
        <w:spacing w:after="80" w:line="360" w:lineRule="auto"/>
        <w:ind w:firstLine="709" w:left="0"/>
        <w:jc w:val="both"/>
        <w:rPr/>
      </w:pPr>
      <w:r>
        <w:t xml:space="preserve">медиана: элемент, стоящий в середине отсортированной выборки (при чётном n — среднее двух центральных элементов), медиана получилась равно -2.27(см. рис. 4);</w:t>
      </w:r>
      <w:r/>
    </w:p>
    <w:p w14:paraId="512DF450" w14:textId="152345A8">
      <w:pPr>
        <w:pBdr/>
        <w:spacing w:after="8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13960" cy="2689860"/>
                <wp:effectExtent l="0" t="0" r="0" b="0"/>
                <wp:docPr id="4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013960" cy="2689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94.80pt;height:211.80pt;mso-wrap-distance-left:0.00pt;mso-wrap-distance-top:0.00pt;mso-wrap-distance-right:0.00pt;mso-wrap-distance-bottom:0.00pt;z-index:1;" stroked="f">
                <v:imagedata r:id="rId13" o:title=""/>
                <o:lock v:ext="edit" rotation="t"/>
              </v:shape>
            </w:pict>
          </mc:Fallback>
        </mc:AlternateContent>
      </w:r>
      <w:r/>
    </w:p>
    <w:p w14:paraId="3C957D01" w14:textId="626B4228">
      <w:pPr>
        <w:pBdr/>
        <w:spacing w:after="160" w:line="360" w:lineRule="auto"/>
        <w:ind/>
        <w:jc w:val="center"/>
        <w:rPr/>
      </w:pPr>
      <w:r>
        <w:rPr>
          <w:i/>
          <w:sz w:val="22"/>
        </w:rPr>
        <w:t xml:space="preserve">Рисунок 4 — Функция вычисления медианы</w:t>
      </w:r>
      <w:r/>
    </w:p>
    <w:p w14:paraId="35D59AA0" w14:textId="19301F17">
      <w:pPr>
        <w:pStyle w:val="734"/>
        <w:numPr>
          <w:ilvl w:val="0"/>
          <w:numId w:val="9"/>
        </w:numPr>
        <w:pBdr/>
        <w:spacing w:after="80" w:line="360" w:lineRule="auto"/>
        <w:ind w:firstLine="709" w:left="0"/>
        <w:jc w:val="both"/>
        <w:rPr/>
      </w:pPr>
      <w:r>
        <w:t xml:space="preserve">мода: значение, встречающееся наиболее часто (при непрерывных данных — середина наиболее заполненного класса гистограммы), среди нашей выборки все значения разные, соответственно, моды </w:t>
      </w:r>
      <w:r>
        <w:t xml:space="preserve">нет(</w:t>
      </w:r>
      <w:r>
        <w:t xml:space="preserve">см. рис. 5)</w:t>
      </w:r>
      <w:r>
        <w:t xml:space="preserve">;</w:t>
      </w:r>
      <w:r/>
    </w:p>
    <w:p w14:paraId="657772D3" w14:textId="77777777">
      <w:pPr>
        <w:pBdr/>
        <w:spacing w:after="8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95238" cy="2923809"/>
                <wp:effectExtent l="0" t="0" r="635" b="0"/>
                <wp:docPr id="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47956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495238" cy="29238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53.96pt;height:230.2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 w14:paraId="594A8C27" w14:textId="7D167DD8">
      <w:pPr>
        <w:pBdr/>
        <w:spacing w:after="160" w:line="360" w:lineRule="auto"/>
        <w:ind/>
        <w:jc w:val="center"/>
        <w:rPr/>
      </w:pPr>
      <w:r>
        <w:rPr>
          <w:i/>
          <w:sz w:val="22"/>
        </w:rPr>
        <w:t xml:space="preserve">Рисунок 5 — Функции вычисления моды</w:t>
      </w:r>
      <w:r/>
    </w:p>
    <w:p w14:paraId="5E99B94D" w14:textId="1365D4A4">
      <w:pPr>
        <w:pStyle w:val="734"/>
        <w:numPr>
          <w:ilvl w:val="0"/>
          <w:numId w:val="9"/>
        </w:numPr>
        <w:pBdr/>
        <w:spacing w:after="80" w:line="360" w:lineRule="auto"/>
        <w:ind w:firstLine="709" w:left="0"/>
        <w:jc w:val="both"/>
        <w:rPr/>
      </w:pPr>
      <w:r>
        <w:t xml:space="preserve">размах: </w:t>
      </w:r>
      <m:oMath>
        <m:r>
          <w:rPr>
            <w:rFonts w:ascii="Cambria Math" w:hAnsi="Cambria Math"/>
            <w:lang w:val="en-US"/>
          </w:rPr>
          <m:rPr/>
          <m:t>r</m:t>
        </m:r>
        <m:r>
          <w:rPr>
            <w:rFonts w:ascii="Cambria Math" w:hAnsi="Cambria Math"/>
          </w:rPr>
          <m:rPr/>
          <m:t> 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x</m:t>
            </m:r>
          </m:e>
          <m:sub>
            <m:func>
              <m:funcPr>
                <m:ctrlPr>
                  <w:rPr>
                    <w:rFonts w:ascii="Cambria Math" w:hAnsi="Cambria Math"/>
                    <w:lang w:val="en-US"/>
                  </w:rPr>
                </m:ctrlPr>
              </m:funcPr>
              <m:fName>
                <m:r>
                  <w:rPr>
                    <w:rFonts w:ascii="Cambria Math" w:hAnsi="Cambria Math"/>
                    <w:lang w:val="en-US"/>
                  </w:rPr>
                  <m:rPr>
                    <m:sty m:val="p"/>
                  </m:rPr>
                  <m:t>max</m:t>
                </m:r>
              </m:fName>
              <m:e>
                <m:r>
                  <w:rPr>
                    <w:rFonts w:ascii="Cambria Math" w:hAnsi="Cambria Math" w:eastAsia="Cambria Math" w:cs="Cambria Math"/>
                  </w:rPr>
                  <m:rPr/>
                  <m:t/>
                </m:r>
              </m:e>
            </m:func>
          </m:sub>
        </m:sSub>
        <m:r>
          <w:rPr>
            <w:rFonts w:ascii="Cambria Math" w:hAnsi="Cambria Math"/>
          </w:rPr>
          <m:rPr/>
          <m:t>–</m:t>
        </m:r>
        <m:r>
          <w:rPr>
            <w:rFonts w:ascii="Cambria Math" w:hAnsi="Cambria Math"/>
          </w:rPr>
          <m:rPr/>
          <m:t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x</m:t>
            </m:r>
          </m:e>
          <m:sub>
            <m:func>
              <m:funcPr>
                <m:ctrlPr>
                  <w:rPr>
                    <w:rFonts w:ascii="Cambria Math" w:hAnsi="Cambria Math"/>
                    <w:lang w:val="en-US"/>
                  </w:rPr>
                </m:ctrlPr>
              </m:funcPr>
              <m:fName>
                <m:r>
                  <w:rPr>
                    <w:rFonts w:ascii="Cambria Math" w:hAnsi="Cambria Math"/>
                    <w:lang w:val="en-US"/>
                  </w:rPr>
                  <m:rPr>
                    <m:sty m:val="p"/>
                  </m:rPr>
                  <m:t>min</m:t>
                </m:r>
              </m:fName>
              <m:e>
                <m:r>
                  <w:rPr>
                    <w:rFonts w:ascii="Cambria Math" w:hAnsi="Cambria Math" w:eastAsia="Cambria Math" w:cs="Cambria Math"/>
                  </w:rPr>
                  <m:rPr/>
                  <m:t/>
                </m:r>
              </m:e>
            </m:func>
          </m:sub>
        </m:sSub>
        <m:r>
          <w:rPr>
            <w:rFonts w:ascii="Cambria Math" w:hAnsi="Cambria Math"/>
          </w:rPr>
          <m:rPr/>
          <m:t>= 2.24</m:t>
        </m:r>
      </m:oMath>
      <w:r>
        <w:t xml:space="preserve">(см. рис. 6)</w:t>
      </w:r>
      <w:r>
        <w:t xml:space="preserve">;</w:t>
      </w:r>
      <w:r/>
    </w:p>
    <w:p w14:paraId="02F6D75D" w14:textId="77777777">
      <w:pPr>
        <w:pBdr/>
        <w:spacing w:after="8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61905" cy="552381"/>
                <wp:effectExtent l="0" t="0" r="0" b="635"/>
                <wp:docPr id="6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30622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561905" cy="5523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59.21pt;height:43.4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 w14:paraId="76D290A8" w14:textId="4D574B05">
      <w:pPr>
        <w:pBdr/>
        <w:spacing w:after="160" w:line="360" w:lineRule="auto"/>
        <w:ind/>
        <w:jc w:val="center"/>
        <w:rPr/>
      </w:pPr>
      <w:r>
        <w:rPr>
          <w:i/>
          <w:sz w:val="22"/>
        </w:rPr>
        <w:t xml:space="preserve">Рисунок 6 — Функция вычисления размаха</w:t>
      </w:r>
      <w:r/>
    </w:p>
    <w:p w14:paraId="4A669C42" w14:textId="4722AA3B">
      <w:pPr>
        <w:pStyle w:val="734"/>
        <w:numPr>
          <w:ilvl w:val="0"/>
          <w:numId w:val="9"/>
        </w:numPr>
        <w:pBdr/>
        <w:spacing w:after="80" w:line="360" w:lineRule="auto"/>
        <w:ind w:firstLine="709" w:left="0"/>
        <w:jc w:val="both"/>
        <w:rPr/>
      </w:pPr>
      <w:r>
        <w:t xml:space="preserve">смещённая дисперсия: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rPr/>
              <m:t>s</m:t>
            </m:r>
          </m:e>
          <m:sup>
            <m:r>
              <w:rPr>
                <w:rFonts w:ascii="Cambria Math" w:hAnsi="Cambria Math"/>
              </w:rPr>
              <m:rPr/>
              <m:t>2</m:t>
            </m:r>
          </m:sup>
        </m:sSup>
        <m:r>
          <w:rPr>
            <w:rFonts w:ascii="Cambria Math" w:hAnsi="Cambria Math"/>
          </w:rPr>
          <m:rPr/>
          <m:t>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rPr/>
                  <m:t>1</m:t>
                </m:r>
              </m:num>
              <m:den>
                <m:r>
                  <w:rPr>
                    <w:rFonts w:ascii="Cambria Math" w:hAnsi="Cambria Math"/>
                  </w:rPr>
                  <m:rPr/>
                  <m:t>n</m:t>
                </m:r>
              </m:den>
            </m:f>
          </m:e>
        </m:d>
        <m:r>
          <w:rPr>
            <w:rFonts w:ascii="Cambria Math" w:hAnsi="Cambria Math"/>
          </w:rPr>
          <m:rPr/>
          <m:t>· σ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rPr/>
                  <m:t>xᵢ - </m:t>
                </m:r>
                <m:acc>
                  <m:accPr>
                    <m:chr m:val="̄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rPr/>
                      <m:t>x</m:t>
                    </m:r>
                  </m:e>
                </m:acc>
              </m:e>
            </m:d>
          </m:e>
          <m:sup>
            <m:r>
              <w:rPr>
                <w:rFonts w:ascii="Cambria Math" w:hAnsi="Cambria Math"/>
              </w:rPr>
              <m:rPr/>
              <m:t>2</m:t>
            </m:r>
          </m:sup>
        </m:sSup>
        <m:r>
          <w:rPr>
            <w:rFonts w:ascii="Cambria Math" w:hAnsi="Cambria Math"/>
          </w:rPr>
          <m:rPr/>
          <m:t>= 0.11</m:t>
        </m:r>
      </m:oMath>
      <w:r>
        <w:t xml:space="preserve">(см. рис. 7)</w:t>
      </w:r>
      <w:r>
        <w:t xml:space="preserve">;</w:t>
      </w:r>
      <w:r/>
    </w:p>
    <w:p w14:paraId="6125AD26" w14:textId="1082AC31">
      <w:pPr>
        <w:pBdr/>
        <w:spacing w:after="8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38600" cy="1402080"/>
                <wp:effectExtent l="0" t="0" r="0" b="7620"/>
                <wp:docPr id="7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038600" cy="1402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18.00pt;height:110.4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/>
    </w:p>
    <w:p w14:paraId="61515B95" w14:textId="3EB43FAB">
      <w:pPr>
        <w:pBdr/>
        <w:spacing w:after="160" w:line="360" w:lineRule="auto"/>
        <w:ind/>
        <w:jc w:val="center"/>
        <w:rPr/>
      </w:pPr>
      <w:r>
        <w:rPr>
          <w:i/>
          <w:sz w:val="22"/>
        </w:rPr>
        <w:t xml:space="preserve">Рисунок 7 — Функция вычисления смещённой дисперсии</w:t>
      </w:r>
      <w:r/>
    </w:p>
    <w:p w14:paraId="1A183B93" w14:textId="55ABFF7C">
      <w:pPr>
        <w:pStyle w:val="734"/>
        <w:numPr>
          <w:ilvl w:val="0"/>
          <w:numId w:val="9"/>
        </w:numPr>
        <w:pBdr/>
        <w:spacing w:after="80" w:line="360" w:lineRule="auto"/>
        <w:ind w:firstLine="709" w:left="0"/>
        <w:jc w:val="both"/>
        <w:rPr/>
      </w:pPr>
      <w:r>
        <w:t xml:space="preserve">несмещённая дисперсия: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rPr/>
              <m:t>s</m:t>
            </m:r>
          </m:e>
          <m:sup>
            <m:r>
              <w:rPr>
                <w:rFonts w:ascii="Cambria Math" w:hAnsi="Cambria Math"/>
              </w:rPr>
              <m:rPr/>
              <m:t>2</m:t>
            </m:r>
          </m:sup>
        </m:sSup>
        <m:r>
          <w:rPr>
            <w:rFonts w:ascii="Cambria Math" w:hAnsi="Cambria Math"/>
          </w:rPr>
          <m:rPr/>
          <m:t>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rPr/>
                  <m:t>1</m:t>
                </m:r>
              </m:num>
              <m:den>
                <m:r>
                  <w:rPr>
                    <w:rFonts w:ascii="Cambria Math" w:hAnsi="Cambria Math"/>
                  </w:rPr>
                  <m:rPr/>
                  <m:t>n-1</m:t>
                </m:r>
              </m:den>
            </m:f>
          </m:e>
        </m:d>
        <m:r>
          <w:rPr>
            <w:rFonts w:ascii="Cambria Math" w:hAnsi="Cambria Math"/>
          </w:rPr>
          <m:rPr/>
          <m:t>· σ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rPr/>
                  <m:t>xᵢ - </m:t>
                </m:r>
                <m:acc>
                  <m:accPr>
                    <m:chr m:val="̄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rPr/>
                      <m:t>x</m:t>
                    </m:r>
                  </m:e>
                </m:acc>
              </m:e>
            </m:d>
          </m:e>
          <m:sup>
            <m:r>
              <w:rPr>
                <w:rFonts w:ascii="Cambria Math" w:hAnsi="Cambria Math"/>
              </w:rPr>
              <m:rPr/>
              <m:t>2</m:t>
            </m:r>
          </m:sup>
        </m:sSup>
        <m:r>
          <w:rPr>
            <w:rFonts w:ascii="Cambria Math" w:hAnsi="Cambria Math"/>
          </w:rPr>
          <m:rPr/>
          <m:t>= 0.11</m:t>
        </m:r>
      </m:oMath>
      <w:r>
        <w:t xml:space="preserve">(см. рис. 8)</w:t>
      </w:r>
      <w:r>
        <w:t xml:space="preserve">;</w:t>
      </w:r>
      <w:r/>
    </w:p>
    <w:p w14:paraId="48A9B59D" w14:textId="1BEEA09D">
      <w:pPr>
        <w:pBdr/>
        <w:spacing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57700" cy="1363980"/>
                <wp:effectExtent l="0" t="0" r="0" b="7620"/>
                <wp:docPr id="8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457700" cy="1363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51.00pt;height:107.4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/>
    </w:p>
    <w:p w14:paraId="470AF608" w14:textId="4225E3F7">
      <w:pPr>
        <w:pBdr/>
        <w:spacing w:after="160" w:line="360" w:lineRule="auto"/>
        <w:ind/>
        <w:jc w:val="center"/>
        <w:rPr/>
      </w:pPr>
      <w:r>
        <w:rPr>
          <w:i/>
          <w:sz w:val="22"/>
        </w:rPr>
        <w:t xml:space="preserve">Рисунок 8 — Функция вычисления несмещённой дисперсии</w:t>
      </w:r>
      <w:r/>
    </w:p>
    <w:p w14:paraId="630B1F28" w14:textId="02AD321B">
      <w:pPr>
        <w:pStyle w:val="734"/>
        <w:numPr>
          <w:ilvl w:val="0"/>
          <w:numId w:val="9"/>
        </w:numPr>
        <w:pBdr/>
        <w:spacing w:after="80" w:line="360" w:lineRule="auto"/>
        <w:ind w:firstLine="709" w:left="0"/>
        <w:jc w:val="both"/>
        <w:rPr/>
      </w:pPr>
      <w:r>
        <w:t xml:space="preserve">начальный момент k-го порядка: </w:t>
      </w:r>
      <m:oMath>
        <m:r>
          <w:rPr>
            <w:rFonts w:ascii="Cambria Math" w:hAnsi="Cambria Math"/>
          </w:rPr>
          <m:rPr/>
          <m:t>νk 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rPr/>
                  <m:t>1</m:t>
                </m:r>
              </m:num>
              <m:den>
                <m:r>
                  <w:rPr>
                    <w:rFonts w:ascii="Cambria Math" w:hAnsi="Cambria Math"/>
                  </w:rPr>
                  <m:rPr/>
                  <m:t>n</m:t>
                </m:r>
              </m:den>
            </m:f>
          </m:e>
        </m:d>
        <m:r>
          <w:rPr>
            <w:rFonts w:ascii="Cambria Math" w:hAnsi="Cambria Math"/>
          </w:rPr>
          <m:rPr/>
          <m:t>· σ xᵢᵏ = -11.75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rPr/>
              <m:t>k</m:t>
            </m:r>
            <m:r>
              <w:rPr>
                <w:rFonts w:ascii="Cambria Math" w:hAnsi="Cambria Math"/>
              </w:rPr>
              <m:rPr/>
              <m:t> = 3</m:t>
            </m:r>
          </m:e>
        </m:d>
      </m:oMath>
      <w:r>
        <w:t xml:space="preserve"> (см. рис. 9)</w:t>
      </w:r>
      <w:r>
        <w:t xml:space="preserve">;</w:t>
      </w:r>
      <w:r/>
    </w:p>
    <w:p w14:paraId="219E2C0B" w14:textId="53513223">
      <w:pPr>
        <w:pBdr/>
        <w:spacing w:after="8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06340" cy="1203960"/>
                <wp:effectExtent l="0" t="0" r="3810" b="0"/>
                <wp:docPr id="9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006340" cy="1203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94.20pt;height:94.8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/>
    </w:p>
    <w:p w14:paraId="7B97FA39" w14:textId="2913ABF8">
      <w:pPr>
        <w:pBdr/>
        <w:spacing w:after="160" w:line="360" w:lineRule="auto"/>
        <w:ind/>
        <w:jc w:val="center"/>
        <w:rPr/>
      </w:pPr>
      <w:r>
        <w:rPr>
          <w:i/>
          <w:sz w:val="22"/>
        </w:rPr>
        <w:t xml:space="preserve">Рисунок 9 — Функция вычисления начального момента</w:t>
      </w:r>
      <w:r/>
    </w:p>
    <w:p w14:paraId="3CB720FE" w14:textId="440284FA">
      <w:pPr>
        <w:pStyle w:val="734"/>
        <w:numPr>
          <w:ilvl w:val="0"/>
          <w:numId w:val="9"/>
        </w:numPr>
        <w:pBdr/>
        <w:spacing w:after="80" w:line="360" w:lineRule="auto"/>
        <w:ind w:firstLine="709" w:left="0"/>
        <w:jc w:val="both"/>
        <w:rPr/>
      </w:pPr>
      <w:r>
        <w:t xml:space="preserve">центральный момент k-го порядка: </w:t>
      </w:r>
      <m:oMath>
        <m:r>
          <w:rPr>
            <w:rFonts w:ascii="Cambria Math" w:hAnsi="Cambria Math"/>
          </w:rPr>
          <m:rPr/>
          <m:t>μk 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rPr/>
                  <m:t>1</m:t>
                </m:r>
              </m:num>
              <m:den>
                <m:r>
                  <w:rPr>
                    <w:rFonts w:ascii="Cambria Math" w:hAnsi="Cambria Math"/>
                  </w:rPr>
                  <m:rPr/>
                  <m:t>n</m:t>
                </m:r>
              </m:den>
            </m:f>
          </m:e>
        </m:d>
        <m:r>
          <w:rPr>
            <w:rFonts w:ascii="Cambria Math" w:hAnsi="Cambria Math"/>
          </w:rPr>
          <m:rPr/>
          <m:t>· σ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rPr/>
              <m:t>xᵢ - </m:t>
            </m:r>
            <m:acc>
              <m:accPr>
                <m:chr m:val="̄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rPr/>
                  <m:t>x</m:t>
                </m:r>
              </m:e>
            </m:acc>
          </m:e>
        </m:d>
        <m:r>
          <w:rPr>
            <w:rFonts w:ascii="Cambria Math" w:hAnsi="Cambria Math"/>
          </w:rPr>
          <m:rPr/>
          <m:t>ᵏ = 0.31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rPr/>
              <m:t>k</m:t>
            </m:r>
            <m:r>
              <w:rPr>
                <w:rFonts w:ascii="Cambria Math" w:hAnsi="Cambria Math"/>
              </w:rPr>
              <m:rPr/>
              <m:t> = 6</m:t>
            </m:r>
          </m:e>
        </m:d>
      </m:oMath>
      <w:r>
        <w:t xml:space="preserve"> (см. рис. 10).</w:t>
      </w:r>
      <w:r/>
    </w:p>
    <w:p w14:paraId="714F570A" w14:textId="77777777">
      <w:pPr>
        <w:pBdr/>
        <w:spacing w:after="8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09524" cy="1390476"/>
                <wp:effectExtent l="0" t="0" r="635" b="635"/>
                <wp:docPr id="10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12157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009524" cy="13904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94.45pt;height:109.4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 w14:paraId="66D4E5DA" w14:textId="413C13E8">
      <w:pPr>
        <w:pBdr/>
        <w:spacing w:after="160" w:line="360" w:lineRule="auto"/>
        <w:ind/>
        <w:jc w:val="center"/>
        <w:rPr>
          <w:i/>
          <w:sz w:val="22"/>
        </w:rPr>
      </w:pPr>
      <w:r>
        <w:rPr>
          <w:i/>
          <w:sz w:val="22"/>
        </w:rPr>
        <w:t xml:space="preserve">Рисунок 10 — Функция вычисления центрального момента</w:t>
      </w:r>
      <w:r>
        <w:rPr>
          <w:i/>
          <w:sz w:val="22"/>
        </w:rPr>
      </w:r>
    </w:p>
    <w:p w14:paraId="5879737C" w14:textId="77777777">
      <w:pPr>
        <w:pStyle w:val="724"/>
        <w:pBdr/>
        <w:spacing w:line="360" w:lineRule="auto"/>
        <w:ind/>
        <w:rPr/>
      </w:pPr>
      <w:r>
        <w:t xml:space="preserve">2.2. Результаты вычислений</w:t>
      </w:r>
      <w:r/>
    </w:p>
    <w:p w14:paraId="0DCB7BAB" w14:textId="7E1C80FE">
      <w:pPr>
        <w:pBdr/>
        <w:spacing w:after="80" w:line="360" w:lineRule="auto"/>
        <w:ind w:firstLine="720"/>
        <w:jc w:val="both"/>
        <w:rPr/>
      </w:pPr>
      <w:r>
        <w:t xml:space="preserve">В таблице 1 приведены результаты вычисления характеристик выборки. Для моментов выбрано k = 3.</w:t>
      </w:r>
      <w:r/>
    </w:p>
    <w:p w14:paraId="5253F8EE" w14:textId="65CBBEEF">
      <w:pPr>
        <w:pBdr/>
        <w:spacing w:after="80" w:line="360" w:lineRule="auto"/>
        <w:ind/>
        <w:rPr/>
      </w:pPr>
      <w:r>
        <w:t xml:space="preserve">Таблица 1 </w:t>
      </w:r>
      <w:r>
        <w:t xml:space="preserve">–</w:t>
      </w:r>
      <w:r>
        <w:t xml:space="preserve"> Статистические характеристики выборки</w:t>
      </w:r>
      <w:r/>
    </w:p>
    <w:tbl>
      <w:tblPr>
        <w:tblStyle w:val="749"/>
        <w:tblW w:w="9000" w:type="dxa"/>
        <w:tblCellMar>
          <w:left w:w="10" w:type="dxa"/>
          <w:right w:w="10" w:type="dxa"/>
        </w:tblCellMar>
        <w:tblBorders/>
        <w:tblLook w:val="0000" w:firstRow="0" w:lastRow="0" w:firstColumn="0" w:lastColumn="0" w:noHBand="0" w:noVBand="0"/>
      </w:tblPr>
      <w:tblGrid>
        <w:gridCol w:w="4500"/>
        <w:gridCol w:w="4500"/>
      </w:tblGrid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</w:tcPr>
          <w:p w14:paraId="7A81A9EF" w14:textId="77777777">
            <w:pPr>
              <w:pBdr/>
              <w:spacing w:line="360" w:lineRule="auto"/>
              <w:ind/>
              <w:jc w:val="center"/>
              <w:rPr/>
            </w:pPr>
            <w:r>
              <w:rPr>
                <w:b/>
                <w:bCs/>
              </w:rPr>
              <w:t xml:space="preserve">Характеристика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</w:tcPr>
          <w:p w14:paraId="5B61301B" w14:textId="77777777">
            <w:pPr>
              <w:pBdr/>
              <w:spacing w:line="360" w:lineRule="auto"/>
              <w:ind/>
              <w:jc w:val="center"/>
              <w:rPr/>
            </w:pPr>
            <w:r>
              <w:rPr>
                <w:b/>
                <w:bCs/>
              </w:rPr>
              <w:t xml:space="preserve">Значение</w:t>
            </w:r>
            <w:r/>
          </w:p>
        </w:tc>
      </w:tr>
    </w:tbl>
    <w:tbl>
      <w:tblPr>
        <w:tblW w:w="900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4500"/>
        <w:gridCol w:w="4500"/>
      </w:tblGrid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</w:tcPr>
          <w:p w14:paraId="44897602" w14:textId="77777777">
            <w:pPr>
              <w:pBdr/>
              <w:spacing w:line="360" w:lineRule="auto"/>
              <w:ind/>
              <w:jc w:val="center"/>
              <w:rPr/>
            </w:pPr>
            <w:r>
              <w:t xml:space="preserve">Объём выборки n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</w:tcPr>
          <w:p w14:paraId="688101B7" w14:textId="77777777">
            <w:pPr>
              <w:pBdr/>
              <w:spacing w:line="360" w:lineRule="auto"/>
              <w:ind/>
              <w:jc w:val="center"/>
              <w:rPr/>
            </w:pPr>
            <w:r>
              <w:t xml:space="preserve">300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</w:tcPr>
          <w:p w14:paraId="023B77E1" w14:textId="77777777">
            <w:pPr>
              <w:pBdr/>
              <w:spacing w:line="360" w:lineRule="auto"/>
              <w:ind/>
              <w:jc w:val="center"/>
              <w:rPr/>
            </w:pPr>
            <w:r>
              <w:t xml:space="preserve">Сумма элементов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</w:tcPr>
          <w:p w14:paraId="3E72B2BA" w14:textId="77777777">
            <w:pPr>
              <w:pBdr/>
              <w:spacing w:line="360" w:lineRule="auto"/>
              <w:ind/>
              <w:jc w:val="center"/>
              <w:rPr/>
            </w:pPr>
            <w:r>
              <w:t xml:space="preserve">-667.93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</w:tcPr>
          <w:p w14:paraId="0887D3CE" w14:textId="77777777">
            <w:pPr>
              <w:pBdr/>
              <w:spacing w:line="360" w:lineRule="auto"/>
              <w:ind/>
              <w:jc w:val="center"/>
              <w:rPr/>
            </w:pPr>
            <w:r>
              <w:t xml:space="preserve">Выборочное среднее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</w:tcPr>
          <w:p w14:paraId="5DD53CD5" w14:textId="77777777">
            <w:pPr>
              <w:pBdr/>
              <w:spacing w:line="360" w:lineRule="auto"/>
              <w:ind/>
              <w:jc w:val="center"/>
              <w:rPr/>
            </w:pPr>
            <w:r>
              <w:t xml:space="preserve">-2.23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</w:tcPr>
          <w:p w14:paraId="7F2C0D8B" w14:textId="77777777">
            <w:pPr>
              <w:pBdr/>
              <w:spacing w:line="360" w:lineRule="auto"/>
              <w:ind/>
              <w:jc w:val="center"/>
              <w:rPr/>
            </w:pPr>
            <w:r>
              <w:t xml:space="preserve">Медиана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</w:tcPr>
          <w:p w14:paraId="581093B1" w14:textId="77777777">
            <w:pPr>
              <w:pBdr/>
              <w:spacing w:line="360" w:lineRule="auto"/>
              <w:ind/>
              <w:jc w:val="center"/>
              <w:rPr/>
            </w:pPr>
            <w:r>
              <w:t xml:space="preserve">-2.27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</w:tcPr>
          <w:p w14:paraId="6101EC8A" w14:textId="77777777">
            <w:pPr>
              <w:pBdr/>
              <w:spacing w:line="360" w:lineRule="auto"/>
              <w:ind/>
              <w:jc w:val="center"/>
              <w:rPr/>
            </w:pPr>
            <w:r>
              <w:t xml:space="preserve">Мода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</w:tcPr>
          <w:p w14:paraId="21DC5236" w14:textId="77777777">
            <w:pPr>
              <w:pBdr/>
              <w:spacing w:line="360" w:lineRule="auto"/>
              <w:ind/>
              <w:jc w:val="center"/>
              <w:rPr/>
            </w:pPr>
            <w:r>
              <w:t xml:space="preserve">-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</w:tcPr>
          <w:p w14:paraId="75FE579A" w14:textId="77777777">
            <w:pPr>
              <w:pBdr/>
              <w:spacing w:line="360" w:lineRule="auto"/>
              <w:ind/>
              <w:jc w:val="center"/>
              <w:rPr/>
            </w:pPr>
            <w:r>
              <w:t xml:space="preserve">Размах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</w:tcPr>
          <w:p w14:paraId="39739DFD" w14:textId="77777777">
            <w:pPr>
              <w:pBdr/>
              <w:spacing w:line="360" w:lineRule="auto"/>
              <w:ind/>
              <w:jc w:val="center"/>
              <w:rPr/>
            </w:pPr>
            <w:r>
              <w:t xml:space="preserve">2.24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</w:tcPr>
          <w:p w14:paraId="205B267E" w14:textId="77777777">
            <w:pPr>
              <w:pBdr/>
              <w:spacing w:line="360" w:lineRule="auto"/>
              <w:ind/>
              <w:jc w:val="center"/>
              <w:rPr/>
            </w:pPr>
            <w:r>
              <w:t xml:space="preserve">Смещённая дисперсия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</w:tcPr>
          <w:p w14:paraId="63E06CB0" w14:textId="77777777">
            <w:pPr>
              <w:pBdr/>
              <w:spacing w:line="360" w:lineRule="auto"/>
              <w:ind/>
              <w:jc w:val="center"/>
              <w:rPr/>
            </w:pPr>
            <w:r>
              <w:t xml:space="preserve">0.11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</w:tcPr>
          <w:p w14:paraId="7DB0D858" w14:textId="77777777">
            <w:pPr>
              <w:pBdr/>
              <w:spacing w:line="360" w:lineRule="auto"/>
              <w:ind/>
              <w:jc w:val="center"/>
              <w:rPr/>
            </w:pPr>
            <w:r>
              <w:t xml:space="preserve">Несмещённая дисперсия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</w:tcPr>
          <w:p w14:paraId="0468A567" w14:textId="77777777">
            <w:pPr>
              <w:pBdr/>
              <w:spacing w:line="360" w:lineRule="auto"/>
              <w:ind/>
              <w:jc w:val="center"/>
              <w:rPr/>
            </w:pPr>
            <w:r>
              <w:t xml:space="preserve">0.11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</w:tcPr>
          <w:p w14:paraId="74D58534" w14:textId="77777777">
            <w:pPr>
              <w:pBdr/>
              <w:spacing w:line="360" w:lineRule="auto"/>
              <w:ind/>
              <w:jc w:val="center"/>
              <w:rPr/>
            </w:pPr>
            <w:r>
              <w:t xml:space="preserve">Начальный момент 3-го порядка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</w:tcPr>
          <w:p w14:paraId="3E6420BD" w14:textId="77777777">
            <w:pPr>
              <w:pBdr/>
              <w:spacing w:line="360" w:lineRule="auto"/>
              <w:ind/>
              <w:jc w:val="center"/>
              <w:rPr/>
            </w:pPr>
            <w:r>
              <w:t xml:space="preserve">-11.75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</w:tcPr>
          <w:p w14:paraId="5E24D8CF" w14:textId="77777777">
            <w:pPr>
              <w:pBdr/>
              <w:spacing w:line="360" w:lineRule="auto"/>
              <w:ind/>
              <w:jc w:val="center"/>
              <w:rPr/>
            </w:pPr>
            <w:r>
              <w:t xml:space="preserve">Центральный момент 3-го порядка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</w:tcPr>
          <w:p w14:paraId="469E5E88" w14:textId="77777777">
            <w:pPr>
              <w:pBdr/>
              <w:spacing w:line="360" w:lineRule="auto"/>
              <w:ind/>
              <w:jc w:val="center"/>
              <w:rPr/>
            </w:pPr>
            <w:r>
              <w:t xml:space="preserve">0.31</w:t>
            </w:r>
            <w:r/>
          </w:p>
        </w:tc>
      </w:tr>
    </w:tbl>
    <w:p w14:paraId="6460A2CA" w14:textId="77777777">
      <w:pPr>
        <w:pBdr/>
        <w:spacing w:line="360" w:lineRule="auto"/>
        <w:ind/>
        <w:rPr/>
      </w:pPr>
      <w:r/>
      <w:r/>
    </w:p>
    <w:p w14:paraId="6A521312" w14:textId="77777777">
      <w:pPr>
        <w:pBdr/>
        <w:spacing w:line="360" w:lineRule="auto"/>
        <w:ind/>
        <w:rPr/>
      </w:pPr>
      <w:r>
        <w:br w:type="page" w:clear="all"/>
      </w:r>
      <w:r/>
    </w:p>
    <w:p w14:paraId="69B284C2" w14:textId="77777777">
      <w:pPr>
        <w:pStyle w:val="723"/>
        <w:pBdr/>
        <w:spacing w:line="360" w:lineRule="auto"/>
        <w:ind/>
        <w:rPr/>
      </w:pPr>
      <w:r>
        <w:t xml:space="preserve">3. Эмпирическая функция распределения</w:t>
      </w:r>
      <w:r/>
    </w:p>
    <w:p w14:paraId="009C03E9" w14:textId="77777777">
      <w:pPr>
        <w:pStyle w:val="724"/>
        <w:pBdr/>
        <w:spacing w:line="360" w:lineRule="auto"/>
        <w:ind/>
        <w:rPr/>
      </w:pPr>
      <w:r>
        <w:t xml:space="preserve">3.1. Определение и алгоритм построения</w:t>
      </w:r>
      <w:r/>
    </w:p>
    <w:p w14:paraId="7C4EB7AA" w14:textId="77777777">
      <w:pPr>
        <w:pBdr/>
        <w:spacing w:after="80" w:line="360" w:lineRule="auto"/>
        <w:ind w:firstLine="720"/>
        <w:jc w:val="both"/>
        <w:rPr/>
      </w:pPr>
      <w:r>
        <w:rPr>
          <w:b/>
          <w:bCs/>
        </w:rPr>
        <w:t xml:space="preserve">Определение.</w:t>
      </w:r>
      <w:r>
        <w:t xml:space="preserve"> Эмпирическая функция распределения (эмпирическая ФРВ) F*(x) — это функция, определённая для выборки x₁, x₂, …, xₙ следующим образом:</w:t>
      </w:r>
      <w:r/>
    </w:p>
    <w:p w14:paraId="72E8F389" w14:textId="0CA7A780">
      <w:pPr>
        <w:pBdr/>
        <w:spacing w:after="80" w:before="80" w:line="360" w:lineRule="auto"/>
        <w:ind/>
        <w:jc w:val="center"/>
        <w:rPr/>
      </w:pPr>
      <w:r/>
      <m:oMathPara>
        <m:oMathParaPr/>
        <m:oMath>
          <m:eqArr>
            <m:eqArrPr>
              <m:baseJc m:val="center"/>
              <m:maxDist m:val="on"/>
              <m:objDist m:val="off"/>
              <m:rSp/>
              <m:rSpRule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rPr/>
                <m:t>F*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rPr/>
                    <m:t>x</m:t>
                  </m:r>
                </m:e>
              </m:d>
              <m:r>
                <w:rPr>
                  <w:rFonts w:ascii="Cambria Math" w:hAnsi="Cambria Math"/>
                </w:rPr>
                <m:rPr/>
                <m:t>=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rPr/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rPr/>
                        <m:t>n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rPr/>
                <m:t>·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rPr/>
                    <m:t>i : xᵢ ≤ x</m:t>
                  </m:r>
                </m:e>
              </m:d>
              <m:r>
                <w:rPr>
                  <w:rFonts w:ascii="Cambria Math" w:hAnsi="Cambria Math"/>
                </w:rPr>
                <m:rPr/>
                <m:t>,   x</m:t>
              </m:r>
              <m:r>
                <w:rPr>
                  <w:rFonts w:ascii="Cambria Math" w:hAnsi="Cambria Math"/>
                </w:rPr>
                <m:rPr>
                  <m:scr m:val="double-struck"/>
                </m:rPr>
                <m:t> ∈ R</m:t>
              </m:r>
            </m:e>
          </m:eqArr>
        </m:oMath>
      </m:oMathPara>
      <w:r/>
      <w:r/>
    </w:p>
    <w:p w14:paraId="6DD3C108" w14:textId="43FC35A3">
      <w:pPr>
        <w:pBdr/>
        <w:spacing w:after="80" w:line="360" w:lineRule="auto"/>
        <w:ind w:firstLine="709"/>
        <w:jc w:val="both"/>
        <w:rPr/>
      </w:pPr>
      <w:r>
        <w:t xml:space="preserve">где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rPr/>
              <m:t>i : xᵢ ≤ x</m:t>
            </m:r>
          </m:e>
        </m:d>
      </m:oMath>
      <w:r>
        <w:t xml:space="preserve"> обозначает количество элементов выборки, удовлетворяющих условию. Иными словами, </w:t>
      </w:r>
      <m:oMath>
        <m:r>
          <w:rPr>
            <w:rFonts w:ascii="Cambria Math" w:hAnsi="Cambria Math"/>
          </w:rPr>
          <m:rPr/>
          <m:t>F*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rPr/>
              <m:t>x</m:t>
            </m:r>
          </m:e>
        </m:d>
      </m:oMath>
      <w:r>
        <w:t xml:space="preserve"> — это доля элементов выборки, не превышающих x. Эмпирическая ФРВ является ступенчатой (кусочно-постоянной) функцией: она постоянна на каждом интервале между соседними элементами выборки и делает скачок величиной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rPr/>
              <m:t>1</m:t>
            </m:r>
          </m:num>
          <m:den>
            <m:r>
              <w:rPr>
                <w:rFonts w:ascii="Cambria Math" w:hAnsi="Cambria Math"/>
              </w:rPr>
              <m:rPr/>
              <m:t>n</m:t>
            </m:r>
          </m:den>
        </m:f>
        <m:r>
          <w:rPr>
            <w:rFonts w:ascii="Cambria Math" w:hAnsi="Cambria Math"/>
          </w:rPr>
          <m:rPr/>
          <m:t> </m:t>
        </m:r>
      </m:oMath>
      <w:r>
        <w:t xml:space="preserve">в каждой точке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k</m:t>
            </m:r>
          </m:sub>
        </m:sSub>
      </m:oMath>
      <w:r>
        <w:t xml:space="preserve">.</w:t>
      </w:r>
      <w:r/>
    </w:p>
    <w:p w14:paraId="6FA15041" w14:textId="54CD70B1">
      <w:pPr>
        <w:pBdr/>
        <w:spacing w:after="80" w:line="360" w:lineRule="auto"/>
        <w:ind w:firstLine="720"/>
        <w:jc w:val="both"/>
        <w:rPr/>
      </w:pPr>
      <w:r>
        <w:rPr>
          <w:b/>
          <w:bCs/>
        </w:rPr>
        <w:t xml:space="preserve">Алгоритм </w:t>
      </w:r>
      <w:r>
        <w:rPr>
          <w:b/>
          <w:bCs/>
        </w:rPr>
        <w:t xml:space="preserve">построения</w:t>
      </w:r>
      <w:r>
        <w:rPr>
          <w:b/>
          <w:bCs/>
        </w:rPr>
        <w:t xml:space="preserve">(</w:t>
      </w:r>
      <w:r>
        <w:rPr>
          <w:b/>
          <w:bCs/>
        </w:rPr>
        <w:t xml:space="preserve">см. рис. </w:t>
      </w:r>
      <w:r>
        <w:rPr>
          <w:b/>
          <w:bCs/>
        </w:rPr>
        <w:t xml:space="preserve">1</w:t>
      </w:r>
      <w:r>
        <w:rPr>
          <w:b/>
          <w:bCs/>
        </w:rPr>
        <w:t xml:space="preserve">1)</w:t>
      </w:r>
      <w:r>
        <w:rPr>
          <w:b/>
          <w:bCs/>
        </w:rPr>
        <w:t xml:space="preserve">:</w:t>
      </w:r>
      <w:r/>
    </w:p>
    <w:p w14:paraId="1A90D3AA" w14:textId="405E4E29">
      <w:pPr>
        <w:pStyle w:val="734"/>
        <w:numPr>
          <w:ilvl w:val="0"/>
          <w:numId w:val="2"/>
        </w:numPr>
        <w:pBdr/>
        <w:spacing w:line="360" w:lineRule="auto"/>
        <w:ind w:firstLine="709" w:left="0"/>
        <w:jc w:val="both"/>
        <w:rPr/>
      </w:pPr>
      <w:r>
        <w:t xml:space="preserve">Упорядочить элементы выборки в порядке </w:t>
      </w:r>
      <w:r>
        <w:t xml:space="preserve">неубывания</w:t>
      </w:r>
      <w:r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≤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≤ … ≤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n</m:t>
            </m:r>
          </m:sub>
        </m:sSub>
      </m:oMath>
      <w:r>
        <w:t xml:space="preserve">;</w:t>
      </w:r>
      <w:r/>
    </w:p>
    <w:p w14:paraId="4114D296" w14:textId="7DB255BB">
      <w:pPr>
        <w:pStyle w:val="734"/>
        <w:numPr>
          <w:ilvl w:val="0"/>
          <w:numId w:val="2"/>
        </w:numPr>
        <w:pBdr/>
        <w:spacing w:line="360" w:lineRule="auto"/>
        <w:ind w:firstLine="709" w:left="0"/>
        <w:jc w:val="both"/>
        <w:rPr/>
      </w:pPr>
      <w:r>
        <w:t xml:space="preserve">При </w:t>
      </w:r>
      <m:oMath>
        <m:r>
          <w:rPr>
            <w:rFonts w:ascii="Cambria Math" w:hAnsi="Cambria Math"/>
          </w:rPr>
          <m:rPr/>
          <m:t>x &lt;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</m:oMath>
      <w:r>
        <w:t xml:space="preserve"> положить </w:t>
      </w:r>
      <m:oMath>
        <m:r>
          <w:rPr>
            <w:rFonts w:ascii="Cambria Math" w:hAnsi="Cambria Math"/>
          </w:rPr>
          <m:rPr/>
          <m:t>F*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rPr/>
              <m:t>x</m:t>
            </m:r>
          </m:e>
        </m:d>
        <m:r>
          <w:rPr>
            <w:rFonts w:ascii="Cambria Math" w:hAnsi="Cambria Math"/>
          </w:rPr>
          <m:rPr/>
          <m:t>= 0</m:t>
        </m:r>
      </m:oMath>
      <w:r>
        <w:t xml:space="preserve">;</w:t>
      </w:r>
      <w:r/>
    </w:p>
    <w:p w14:paraId="56DF9650" w14:textId="57FE80F8">
      <w:pPr>
        <w:pStyle w:val="734"/>
        <w:numPr>
          <w:ilvl w:val="0"/>
          <w:numId w:val="2"/>
        </w:numPr>
        <w:pBdr/>
        <w:spacing w:line="360" w:lineRule="auto"/>
        <w:ind w:firstLine="709" w:left="0"/>
        <w:jc w:val="both"/>
        <w:rPr/>
      </w:pPr>
      <w:r>
        <w:t xml:space="preserve">При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k</m:t>
            </m:r>
          </m:sub>
        </m:sSub>
        <m:r>
          <w:rPr>
            <w:rFonts w:ascii="Cambria Math" w:hAnsi="Cambria Math"/>
          </w:rPr>
          <m:rPr/>
          <m:t>≤ x &lt;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k+1</m:t>
            </m:r>
          </m:sub>
        </m:sSub>
      </m:oMath>
      <w:r>
        <w:t xml:space="preserve"> положить </w:t>
      </w:r>
      <m:oMath>
        <m:r>
          <w:rPr>
            <w:rFonts w:ascii="Cambria Math" w:hAnsi="Cambria Math"/>
          </w:rPr>
          <m:rPr/>
          <m:t>F*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rPr/>
              <m:t>x</m:t>
            </m:r>
          </m:e>
        </m:d>
        <m:r>
          <w:rPr>
            <w:rFonts w:ascii="Cambria Math" w:hAnsi="Cambria Math"/>
          </w:rPr>
          <m:rPr/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rPr/>
              <m:t>k</m:t>
            </m:r>
          </m:num>
          <m:den>
            <m:r>
              <w:rPr>
                <w:rFonts w:ascii="Cambria Math" w:hAnsi="Cambria Math"/>
              </w:rPr>
              <m:rPr/>
              <m:t>n</m:t>
            </m:r>
          </m:den>
        </m:f>
      </m:oMath>
      <w:r>
        <w:t xml:space="preserve">;</w:t>
      </w:r>
      <w:r>
        <w:t xml:space="preserve">ы</w:t>
      </w:r>
      <w:r/>
    </w:p>
    <w:p w14:paraId="5A966263" w14:textId="15DB6D0F">
      <w:pPr>
        <w:pStyle w:val="734"/>
        <w:numPr>
          <w:ilvl w:val="0"/>
          <w:numId w:val="2"/>
        </w:numPr>
        <w:pBdr/>
        <w:spacing w:line="360" w:lineRule="auto"/>
        <w:ind w:firstLine="709" w:left="0"/>
        <w:jc w:val="both"/>
        <w:rPr/>
      </w:pPr>
      <w:r>
        <w:t xml:space="preserve">При </w:t>
      </w:r>
      <m:oMath>
        <m:r>
          <w:rPr>
            <w:rFonts w:ascii="Cambria Math" w:hAnsi="Cambria Math"/>
          </w:rPr>
          <m:rPr/>
          <m:t>x ≥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n</m:t>
            </m:r>
          </m:sub>
        </m:sSub>
      </m:oMath>
      <w:r>
        <w:t xml:space="preserve"> положить </w:t>
      </w:r>
      <m:oMath>
        <m:r>
          <w:rPr>
            <w:rFonts w:ascii="Cambria Math" w:hAnsi="Cambria Math"/>
          </w:rPr>
          <m:rPr/>
          <m:t>F*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rPr/>
              <m:t>x</m:t>
            </m:r>
          </m:e>
        </m:d>
        <m:r>
          <w:rPr>
            <w:rFonts w:ascii="Cambria Math" w:hAnsi="Cambria Math"/>
          </w:rPr>
          <m:rPr/>
          <m:t>= 1</m:t>
        </m:r>
      </m:oMath>
      <w:r>
        <w:t xml:space="preserve">.</w:t>
      </w:r>
      <w:r/>
    </w:p>
    <w:p w14:paraId="56495C4F" w14:textId="22715B8B">
      <w:pPr>
        <w:pBdr/>
        <w:spacing w:after="16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48350" cy="3467100"/>
                <wp:effectExtent l="0" t="0" r="0" b="0"/>
                <wp:docPr id="11" name="Рисунок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848350" cy="3467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0.50pt;height:273.00pt;mso-wrap-distance-left:0.00pt;mso-wrap-distance-top:0.00pt;mso-wrap-distance-right:0.00pt;mso-wrap-distance-bottom:0.00pt;z-index:1;" stroked="f">
                <v:imagedata r:id="rId16" o:title=""/>
                <o:lock v:ext="edit" rotation="t"/>
              </v:shape>
            </w:pict>
          </mc:Fallback>
        </mc:AlternateContent>
      </w:r>
      <w:r>
        <w:rPr>
          <w:i/>
          <w:sz w:val="22"/>
        </w:rPr>
        <w:t xml:space="preserve">Рисунок </w:t>
      </w:r>
      <w:r>
        <w:rPr>
          <w:i/>
          <w:sz w:val="22"/>
        </w:rPr>
        <w:t xml:space="preserve">1</w:t>
      </w:r>
      <w:r>
        <w:rPr>
          <w:i/>
          <w:sz w:val="22"/>
        </w:rPr>
        <w:t xml:space="preserve">1 — Функция эмпирической функции распределения и функция для построения её графика</w:t>
      </w:r>
      <w:r/>
    </w:p>
    <w:p w14:paraId="57673590" w14:textId="77777777">
      <w:pPr>
        <w:pStyle w:val="724"/>
        <w:pBdr/>
        <w:spacing w:line="360" w:lineRule="auto"/>
        <w:ind/>
        <w:rPr/>
      </w:pPr>
      <w:r>
        <w:t xml:space="preserve">3.2. Графики эмпирической ФРВ</w:t>
      </w:r>
      <w:r/>
    </w:p>
    <w:p w14:paraId="2D7EC09C" w14:textId="167E0B1F">
      <w:pPr>
        <w:pBdr/>
        <w:spacing w:after="80" w:line="360" w:lineRule="auto"/>
        <w:ind w:firstLine="720"/>
        <w:jc w:val="both"/>
        <w:rPr/>
      </w:pPr>
      <w:r>
        <w:t xml:space="preserve">Из выборки X были получены три случайные подвыборки объёмом 10, 100 и 200 элементов. Для каждой построена эмпирическая </w:t>
      </w:r>
      <w:r>
        <w:t xml:space="preserve">ФРВ</w:t>
      </w:r>
      <w:r>
        <w:t xml:space="preserve">(</w:t>
      </w:r>
      <w:r>
        <w:t xml:space="preserve">см. рис. 1</w:t>
      </w:r>
      <w:r>
        <w:t xml:space="preserve">2</w:t>
      </w:r>
      <w:r>
        <w:t xml:space="preserve">-</w:t>
      </w:r>
      <w:r>
        <w:t xml:space="preserve">14</w:t>
      </w:r>
      <w:r>
        <w:t xml:space="preserve">)</w:t>
      </w:r>
      <w:r>
        <w:t xml:space="preserve">.</w:t>
      </w:r>
      <w:r/>
    </w:p>
    <w:p w14:paraId="72AFFEB4" w14:textId="77777777">
      <w:pPr>
        <w:pBdr/>
        <w:spacing w:line="360" w:lineRule="auto"/>
        <w:ind/>
        <w:rPr/>
      </w:pPr>
      <w:r/>
      <w:r/>
    </w:p>
    <w:p w14:paraId="64CB3E04" w14:textId="77777777">
      <w:pPr>
        <w:pBdr/>
        <w:spacing w:after="8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50255" cy="4122420"/>
                <wp:effectExtent l="0" t="0" r="0" b="0"/>
                <wp:docPr id="1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84097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850255" cy="41224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0.65pt;height:324.6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 w14:paraId="64171EC1" w14:textId="395A330C">
      <w:pPr>
        <w:pBdr/>
        <w:spacing w:after="160" w:line="360" w:lineRule="auto"/>
        <w:ind/>
        <w:jc w:val="center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Рисунок </w:t>
      </w:r>
      <w:r>
        <w:rPr>
          <w:i/>
          <w:iCs/>
          <w:sz w:val="22"/>
          <w:szCs w:val="22"/>
        </w:rPr>
        <w:t xml:space="preserve">1</w:t>
      </w:r>
      <w:r>
        <w:rPr>
          <w:i/>
          <w:iCs/>
          <w:sz w:val="22"/>
          <w:szCs w:val="22"/>
        </w:rPr>
        <w:t xml:space="preserve">2</w:t>
      </w:r>
      <w:r>
        <w:rPr>
          <w:i/>
          <w:iCs/>
          <w:sz w:val="22"/>
          <w:szCs w:val="22"/>
        </w:rPr>
        <w:t xml:space="preserve"> — Эмпирическ</w:t>
      </w:r>
      <w:r>
        <w:rPr>
          <w:i/>
          <w:iCs/>
          <w:sz w:val="22"/>
          <w:szCs w:val="22"/>
        </w:rPr>
        <w:t xml:space="preserve">ая</w:t>
      </w:r>
      <w:r>
        <w:rPr>
          <w:i/>
          <w:iCs/>
          <w:sz w:val="22"/>
          <w:szCs w:val="22"/>
        </w:rPr>
        <w:t xml:space="preserve"> функци</w:t>
      </w:r>
      <w:r>
        <w:rPr>
          <w:i/>
          <w:iCs/>
          <w:sz w:val="22"/>
          <w:szCs w:val="22"/>
        </w:rPr>
        <w:t xml:space="preserve">я</w:t>
      </w:r>
      <w:r>
        <w:rPr>
          <w:i/>
          <w:iCs/>
          <w:sz w:val="22"/>
          <w:szCs w:val="22"/>
        </w:rPr>
        <w:t xml:space="preserve"> распределения для </w:t>
      </w:r>
      <w:r>
        <w:rPr>
          <w:i/>
          <w:iCs/>
          <w:sz w:val="22"/>
          <w:szCs w:val="22"/>
        </w:rPr>
        <w:t xml:space="preserve">под</w:t>
      </w:r>
      <w:r>
        <w:rPr>
          <w:i/>
          <w:iCs/>
          <w:sz w:val="22"/>
          <w:szCs w:val="22"/>
        </w:rPr>
        <w:t xml:space="preserve">выборки из 10 элементов</w:t>
      </w:r>
      <w:r>
        <w:rPr>
          <w:i/>
          <w:iCs/>
          <w:sz w:val="22"/>
          <w:szCs w:val="22"/>
        </w:rPr>
      </w:r>
    </w:p>
    <w:p w14:paraId="6603C341" w14:textId="77777777">
      <w:pPr>
        <w:pBdr/>
        <w:spacing w:after="16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50255" cy="3730625"/>
                <wp:effectExtent l="0" t="0" r="0" b="3175"/>
                <wp:docPr id="1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13024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850255" cy="3730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0.65pt;height:293.7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 w14:paraId="39667918" w14:textId="5CADF6C8">
      <w:pPr>
        <w:pBdr/>
        <w:spacing w:after="160" w:line="360" w:lineRule="auto"/>
        <w:ind/>
        <w:jc w:val="center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Рисунок </w:t>
      </w:r>
      <w:r>
        <w:rPr>
          <w:i/>
          <w:iCs/>
          <w:sz w:val="22"/>
          <w:szCs w:val="22"/>
        </w:rPr>
        <w:t xml:space="preserve">13</w:t>
      </w:r>
      <w:r>
        <w:rPr>
          <w:i/>
          <w:iCs/>
          <w:sz w:val="22"/>
          <w:szCs w:val="22"/>
        </w:rPr>
        <w:t xml:space="preserve"> — Эмпирическая функция распределения для </w:t>
      </w:r>
      <w:r>
        <w:rPr>
          <w:i/>
          <w:iCs/>
          <w:sz w:val="22"/>
          <w:szCs w:val="22"/>
        </w:rPr>
        <w:t xml:space="preserve">под</w:t>
      </w:r>
      <w:r>
        <w:rPr>
          <w:i/>
          <w:iCs/>
          <w:sz w:val="22"/>
          <w:szCs w:val="22"/>
        </w:rPr>
        <w:t xml:space="preserve">выборки из 100 элементов</w:t>
      </w:r>
      <w:r>
        <w:rPr>
          <w:i/>
          <w:iCs/>
          <w:sz w:val="22"/>
          <w:szCs w:val="22"/>
        </w:rPr>
      </w:r>
    </w:p>
    <w:p w14:paraId="2B405773" w14:textId="77777777">
      <w:pPr>
        <w:pBdr/>
        <w:spacing w:after="160" w:line="360" w:lineRule="auto"/>
        <w:ind/>
        <w:jc w:val="center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50255" cy="3838575"/>
                <wp:effectExtent l="0" t="0" r="0" b="9525"/>
                <wp:docPr id="1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58796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850255" cy="3838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0.65pt;height:302.2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i/>
          <w:iCs/>
          <w:sz w:val="22"/>
          <w:szCs w:val="22"/>
        </w:rPr>
      </w:r>
    </w:p>
    <w:p w14:paraId="491C9DCC" w14:textId="2D464B22">
      <w:pPr>
        <w:pBdr/>
        <w:spacing w:after="160" w:line="360" w:lineRule="auto"/>
        <w:ind/>
        <w:jc w:val="center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Рисунок </w:t>
      </w:r>
      <w:r>
        <w:rPr>
          <w:i/>
          <w:iCs/>
          <w:sz w:val="22"/>
          <w:szCs w:val="22"/>
        </w:rPr>
        <w:t xml:space="preserve">14</w:t>
      </w:r>
      <w:r>
        <w:rPr>
          <w:i/>
          <w:iCs/>
          <w:sz w:val="22"/>
          <w:szCs w:val="22"/>
        </w:rPr>
        <w:t xml:space="preserve"> — Эмпирическая функция распределения для </w:t>
      </w:r>
      <w:r>
        <w:rPr>
          <w:i/>
          <w:iCs/>
          <w:sz w:val="22"/>
          <w:szCs w:val="22"/>
        </w:rPr>
        <w:t xml:space="preserve">под</w:t>
      </w:r>
      <w:r>
        <w:rPr>
          <w:i/>
          <w:iCs/>
          <w:sz w:val="22"/>
          <w:szCs w:val="22"/>
        </w:rPr>
        <w:t xml:space="preserve">выборки из </w:t>
      </w:r>
      <w:r>
        <w:rPr>
          <w:i/>
          <w:iCs/>
          <w:sz w:val="22"/>
          <w:szCs w:val="22"/>
        </w:rPr>
        <w:t xml:space="preserve">200</w:t>
      </w:r>
      <w:r>
        <w:rPr>
          <w:i/>
          <w:iCs/>
          <w:sz w:val="22"/>
          <w:szCs w:val="22"/>
        </w:rPr>
        <w:t xml:space="preserve"> элементов</w:t>
      </w:r>
      <w:r>
        <w:rPr>
          <w:i/>
          <w:iCs/>
          <w:sz w:val="22"/>
          <w:szCs w:val="22"/>
        </w:rPr>
      </w:r>
    </w:p>
    <w:p w14:paraId="43773B58" w14:textId="77777777">
      <w:pPr>
        <w:pBdr/>
        <w:spacing w:after="160" w:line="360" w:lineRule="auto"/>
        <w:ind/>
        <w:jc w:val="center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</w:r>
      <w:r>
        <w:rPr>
          <w:i/>
          <w:iCs/>
          <w:sz w:val="22"/>
          <w:szCs w:val="22"/>
        </w:rPr>
      </w:r>
    </w:p>
    <w:p w14:paraId="69DE831C" w14:textId="77777777">
      <w:pPr>
        <w:pStyle w:val="724"/>
        <w:pBdr/>
        <w:spacing w:line="360" w:lineRule="auto"/>
        <w:ind/>
        <w:rPr/>
      </w:pPr>
      <w:r>
        <w:t xml:space="preserve">3.3. Вывод</w:t>
      </w:r>
      <w:r/>
    </w:p>
    <w:p w14:paraId="1858A782" w14:textId="269EDF87">
      <w:pPr>
        <w:pBdr/>
        <w:spacing w:after="80" w:line="360" w:lineRule="auto"/>
        <w:ind w:firstLine="720"/>
        <w:jc w:val="both"/>
        <w:rPr/>
      </w:pPr>
      <w:r>
        <w:t xml:space="preserve">При объёме выборки n = 10 эмпирическая ФРВ имеет грубую ступенчатую форму</w:t>
      </w:r>
      <w:r>
        <w:t xml:space="preserve"> и совсем не похожа на теоретическую </w:t>
      </w:r>
      <w:r>
        <w:t xml:space="preserve">функцию</w:t>
      </w:r>
      <w:r>
        <w:t xml:space="preserve">. При n = 100 </w:t>
      </w:r>
      <w:r>
        <w:t xml:space="preserve">и </w:t>
      </w:r>
      <w:r>
        <w:rPr>
          <w:lang w:val="en-US"/>
        </w:rPr>
        <w:t xml:space="preserve">n</w:t>
      </w:r>
      <w:r>
        <w:t xml:space="preserve"> = 200 </w:t>
      </w:r>
      <w:r>
        <w:t xml:space="preserve">эмпирическая функция становится визуально заметно лучше</w:t>
      </w:r>
      <w:r>
        <w:t xml:space="preserve"> и больше похожи на теоретическую </w:t>
      </w:r>
      <w:r>
        <w:t xml:space="preserve">функцию</w:t>
      </w:r>
      <w:r>
        <w:t xml:space="preserve">.</w:t>
      </w:r>
      <w:r>
        <w:t xml:space="preserve"> По эмпирической функции можно предположить, что</w:t>
      </w:r>
      <w:r>
        <w:t xml:space="preserve"> </w:t>
      </w:r>
      <m:oMath>
        <m:r>
          <w:rPr>
            <w:rFonts w:ascii="Cambria Math" w:hAnsi="Cambria Math"/>
          </w:rPr>
          <m:rPr/>
          <m:t>a</m:t>
        </m:r>
      </m:oMath>
      <w:r>
        <w:t xml:space="preserve"> </w:t>
      </w:r>
      <w:r>
        <w:t xml:space="preserve">будет </w:t>
      </w:r>
      <w:r>
        <w:t xml:space="preserve">больше 3</w:t>
      </w:r>
      <w:r>
        <w:t xml:space="preserve">, </w:t>
      </w:r>
      <m:oMath>
        <m:r>
          <w:rPr>
            <w:rFonts w:ascii="Cambria Math" w:hAnsi="Cambria Math"/>
            <w:lang w:val="en-US"/>
          </w:rPr>
          <m:rPr/>
          <m:t>loc</m:t>
        </m:r>
        <m:r>
          <w:rPr>
            <w:rFonts w:ascii="Cambria Math" w:hAnsi="Cambria Math"/>
          </w:rPr>
          <m:rPr/>
          <m:t> &lt; -3</m:t>
        </m:r>
      </m:oMath>
      <w:r>
        <w:t xml:space="preserve">.</w:t>
      </w:r>
      <w:r/>
    </w:p>
    <w:p w14:paraId="1C1EF401" w14:textId="77777777">
      <w:pPr>
        <w:pBdr/>
        <w:spacing w:line="360" w:lineRule="auto"/>
        <w:ind/>
        <w:rPr/>
      </w:pPr>
      <w:r>
        <w:br w:type="page" w:clear="all"/>
      </w:r>
      <w:r/>
    </w:p>
    <w:p w14:paraId="6A8392AB" w14:textId="77777777">
      <w:pPr>
        <w:pStyle w:val="723"/>
        <w:pBdr/>
        <w:spacing w:line="360" w:lineRule="auto"/>
        <w:ind/>
        <w:rPr/>
      </w:pPr>
      <w:r>
        <w:t xml:space="preserve">4. Гистограмма</w:t>
      </w:r>
      <w:r/>
    </w:p>
    <w:p w14:paraId="549E8ED3" w14:textId="77777777">
      <w:pPr>
        <w:pStyle w:val="724"/>
        <w:pBdr/>
        <w:spacing w:line="360" w:lineRule="auto"/>
        <w:ind/>
        <w:rPr/>
      </w:pPr>
      <w:r>
        <w:t xml:space="preserve">4.1. Определение и алгоритм построения</w:t>
      </w:r>
      <w:r/>
    </w:p>
    <w:p w14:paraId="61DA1349" w14:textId="573DAAA1">
      <w:pPr>
        <w:pBdr/>
        <w:spacing w:after="80" w:line="360" w:lineRule="auto"/>
        <w:ind w:firstLine="720"/>
        <w:jc w:val="both"/>
        <w:rPr/>
      </w:pPr>
      <w:r>
        <w:t xml:space="preserve">Гистограмма</w:t>
      </w:r>
      <w:r>
        <w:t xml:space="preserve"> — это графическое представление</w:t>
      </w:r>
      <w:r>
        <w:t xml:space="preserve"> эмпирического распределения непрерывной случайной величины. Диапазон зна</w:t>
      </w:r>
      <w:r>
        <w:t xml:space="preserve">чений выборки разбивается на k равных (или неравных) интервалов — классов — шириной h. Для каждого класса строится прямоугольник, высота которого равна относительной частоте попадания наблюдений в данный класс, делённой на ширину класса (оценка плотности).</w:t>
      </w:r>
      <w:r/>
    </w:p>
    <w:p w14:paraId="5234B93F" w14:textId="188479CE">
      <w:pPr>
        <w:pBdr/>
        <w:spacing w:after="80" w:line="360" w:lineRule="auto"/>
        <w:ind w:firstLine="720"/>
        <w:jc w:val="both"/>
        <w:rPr/>
      </w:pPr>
      <w:r>
        <w:t xml:space="preserve">Алгоритм </w:t>
      </w:r>
      <w:r>
        <w:t xml:space="preserve">построения</w:t>
      </w:r>
      <w:r>
        <w:t xml:space="preserve">(</w:t>
      </w:r>
      <w:r>
        <w:t xml:space="preserve">см. рис. 19, 20)</w:t>
      </w:r>
      <w:r>
        <w:t xml:space="preserve">:</w:t>
      </w:r>
      <w:r/>
    </w:p>
    <w:p w14:paraId="7770F8C1" w14:textId="7F92FF92">
      <w:pPr>
        <w:pStyle w:val="734"/>
        <w:numPr>
          <w:ilvl w:val="0"/>
          <w:numId w:val="11"/>
        </w:numPr>
        <w:pBdr/>
        <w:spacing w:after="80" w:line="360" w:lineRule="auto"/>
        <w:ind/>
        <w:jc w:val="both"/>
        <w:rPr/>
      </w:pPr>
      <w:r>
        <w:t xml:space="preserve">Найти минимальное и максимальное значения выборки: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min</m:t>
            </m:r>
          </m:sub>
        </m:sSub>
        <m:r>
          <w:rPr>
            <w:rFonts w:ascii="Cambria Math" w:hAnsi="Cambria Math"/>
          </w:rPr>
          <m:rPr/>
          <m:t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max</m:t>
            </m:r>
          </m:sub>
        </m:sSub>
      </m:oMath>
      <w:r>
        <w:t xml:space="preserve">слить число интервалов группировки k по формуле </w:t>
      </w:r>
      <w:r>
        <w:t xml:space="preserve">Стёрджеса</w:t>
      </w:r>
      <w:r>
        <w:t xml:space="preserve">:</w:t>
      </w:r>
      <m:oMath>
        <m:r>
          <w:rPr>
            <w:rFonts w:ascii="Cambria Math" w:hAnsi="Cambria Math"/>
          </w:rPr>
          <m:rPr/>
          <m:t> k = 1 + 3,322 ·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w:rPr>
                <w:rFonts w:ascii="Cambria Math" w:hAnsi="Cambria Math"/>
              </w:rPr>
              <m:rPr>
                <m:sty m:val="p"/>
              </m:rPr>
              <m:t>lg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rPr/>
                  <m:t>n</m:t>
                </m:r>
              </m:e>
            </m:d>
          </m:e>
        </m:func>
      </m:oMath>
      <w:r>
        <w:t xml:space="preserve">, округлить до целого</w:t>
      </w:r>
      <w:r>
        <w:t xml:space="preserve">;</w:t>
      </w:r>
      <w:r/>
    </w:p>
    <w:p w14:paraId="4A6AD9D8" w14:textId="1581B419">
      <w:pPr>
        <w:pStyle w:val="734"/>
        <w:numPr>
          <w:ilvl w:val="0"/>
          <w:numId w:val="11"/>
        </w:numPr>
        <w:pBdr/>
        <w:spacing w:after="80" w:line="360" w:lineRule="auto"/>
        <w:ind/>
        <w:jc w:val="both"/>
        <w:rPr/>
      </w:pPr>
      <w:r>
        <w:t xml:space="preserve">Вычислить длину одного интервала: </w:t>
      </w:r>
      <m:oMath>
        <m:r>
          <w:rPr>
            <w:rFonts w:ascii="Cambria Math" w:hAnsi="Cambria Math"/>
          </w:rPr>
          <m:rPr/>
          <m:t>h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rPr/>
                      <m:t>x</m:t>
                    </m:r>
                  </m:e>
                  <m:sub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/>
                          </w:rPr>
                          <m:rPr>
                            <m:sty m:val="p"/>
                          </m:rPr>
                          <m:t>max</m:t>
                        </m:r>
                      </m:fName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/>
                        </m:r>
                      </m:e>
                    </m:func>
                  </m:sub>
                </m:sSub>
                <m:r>
                  <w:rPr>
                    <w:rFonts w:ascii="Cambria Math" w:hAnsi="Cambria Math"/>
                  </w:rPr>
                  <m:rPr/>
                  <m:t>–</m:t>
                </m:r>
                <m:r>
                  <w:rPr>
                    <w:rFonts w:ascii="Cambria Math" w:hAnsi="Cambria Math"/>
                  </w:rPr>
                  <m:rPr/>
                  <m:t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rPr/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rPr/>
                      <m:t>min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</w:rPr>
              <m:rPr/>
              <m:t>k</m:t>
            </m:r>
          </m:den>
        </m:f>
      </m:oMath>
      <w:r>
        <w:t xml:space="preserve">остроить границы интервалов: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min</m:t>
            </m:r>
          </m:sub>
        </m:sSub>
        <m:r>
          <w:rPr>
            <w:rFonts w:ascii="Cambria Math" w:hAnsi="Cambria Math"/>
          </w:rPr>
          <m:rPr/>
          <m:t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rPr>
                    <m:sty m:val="p"/>
                  </m:rPr>
                  <m:t>min</m:t>
                </m:r>
              </m:fName>
              <m:e>
                <m:r>
                  <w:rPr>
                    <w:rFonts w:ascii="Cambria Math" w:hAnsi="Cambria Math"/>
                  </w:rPr>
                  <m:rPr/>
                  <m:t>+</m:t>
                </m:r>
              </m:e>
            </m:func>
            <m:r>
              <w:rPr>
                <w:rFonts w:ascii="Cambria Math" w:hAnsi="Cambria Math"/>
              </w:rPr>
              <m:rPr/>
              <m:t>h</m:t>
            </m:r>
          </m:sub>
        </m:sSub>
        <m:r>
          <w:rPr>
            <w:rFonts w:ascii="Cambria Math" w:hAnsi="Cambria Math"/>
          </w:rPr>
          <m:rPr/>
          <m:t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rPr>
                    <m:sty m:val="p"/>
                  </m:rPr>
                  <m:t>min</m:t>
                </m:r>
              </m:fName>
              <m:e>
                <m:r>
                  <w:rPr>
                    <w:rFonts w:ascii="Cambria Math" w:hAnsi="Cambria Math"/>
                  </w:rPr>
                  <m:rPr/>
                  <m:t>+</m:t>
                </m:r>
              </m:e>
            </m:func>
            <m:r>
              <w:rPr>
                <w:rFonts w:ascii="Cambria Math" w:hAnsi="Cambria Math"/>
              </w:rPr>
              <m:rPr/>
              <m:t>2</m:t>
            </m:r>
            <m:r>
              <w:rPr>
                <w:rFonts w:ascii="Cambria Math" w:hAnsi="Cambria Math"/>
              </w:rPr>
              <m:rPr/>
              <m:t>h</m:t>
            </m:r>
          </m:sub>
        </m:sSub>
        <m:r>
          <w:rPr>
            <w:rFonts w:ascii="Cambria Math" w:hAnsi="Cambria Math"/>
          </w:rPr>
          <m:rPr/>
          <m:t>, …,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max</m:t>
            </m:r>
          </m:sub>
        </m:sSub>
      </m:oMath>
      <w:r>
        <w:t xml:space="preserve">читать число элементов выборки νⱼ, попавших в каждый интервал Aⱼ</w:t>
      </w:r>
      <w:r>
        <w:t xml:space="preserve">;</w:t>
      </w:r>
      <w:r/>
    </w:p>
    <w:p w14:paraId="00340991" w14:textId="5470FEB6">
      <w:pPr>
        <w:pStyle w:val="734"/>
        <w:numPr>
          <w:ilvl w:val="0"/>
          <w:numId w:val="11"/>
        </w:numPr>
        <w:pBdr/>
        <w:spacing w:after="80" w:line="360" w:lineRule="auto"/>
        <w:ind/>
        <w:jc w:val="both"/>
        <w:rPr/>
      </w:pPr>
      <w:r>
        <w:t xml:space="preserve">Вычислить высоту каждого столбца гистограммы: </w:t>
      </w:r>
      <m:oMath>
        <m:r>
          <w:rPr>
            <w:rFonts w:ascii="Cambria Math" w:hAnsi="Cambria Math"/>
          </w:rPr>
          <m:rPr/>
          <m:t>fⱼ 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rPr/>
              <m:t>νⱼ</m:t>
            </m: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rPr/>
                  <m:t>n · h</m:t>
                </m:r>
              </m:e>
            </m:d>
          </m:den>
        </m:f>
      </m:oMath>
      <w:r>
        <w:t xml:space="preserve">;</w:t>
      </w:r>
      <w:r/>
    </w:p>
    <w:p w14:paraId="25439CF1" w14:textId="675FA7D6">
      <w:pPr>
        <w:pStyle w:val="734"/>
        <w:numPr>
          <w:ilvl w:val="0"/>
          <w:numId w:val="11"/>
        </w:numPr>
        <w:pBdr/>
        <w:spacing w:after="80" w:line="360" w:lineRule="auto"/>
        <w:ind/>
        <w:jc w:val="both"/>
        <w:rPr/>
      </w:pPr>
      <w:r>
        <w:t xml:space="preserve">Построить на каждом интервале Aⱼ прямоугольник высотой fⱼ.</w:t>
      </w:r>
      <w:r/>
    </w:p>
    <w:p w14:paraId="0622C12C" w14:textId="26482F73">
      <w:pPr>
        <w:pStyle w:val="724"/>
        <w:pBdr/>
        <w:spacing w:line="360" w:lineRule="auto"/>
        <w:ind/>
        <w:rPr/>
      </w:pPr>
      <w:r>
        <w:t xml:space="preserve">4.2. Графики гистограмм</w:t>
      </w:r>
      <w:r/>
    </w:p>
    <w:p w14:paraId="7E596CCD" w14:textId="68DE7D58">
      <w:pPr>
        <w:pBdr/>
        <w:spacing w:line="360" w:lineRule="auto"/>
        <w:ind w:firstLine="708"/>
        <w:rPr/>
      </w:pPr>
      <w:r>
        <w:t xml:space="preserve">Были построены гистограммы для нашей выборки, и случайных подвыборок из 10, 100 и 200 значений (см. рис. </w:t>
      </w:r>
      <w:r>
        <w:t xml:space="preserve">15</w:t>
      </w:r>
      <w:r>
        <w:t xml:space="preserve">-</w:t>
      </w:r>
      <w:r>
        <w:t xml:space="preserve">18</w:t>
      </w:r>
      <w:r>
        <w:t xml:space="preserve">).</w:t>
      </w:r>
      <w:r/>
    </w:p>
    <w:p w14:paraId="47B0010A" w14:textId="77777777">
      <w:pPr>
        <w:pBdr/>
        <w:spacing w:after="80" w:line="360" w:lineRule="auto"/>
        <w:ind/>
        <w:jc w:val="both"/>
        <w:rPr/>
      </w:pPr>
      <w:r/>
      <w:r/>
    </w:p>
    <w:p w14:paraId="4624AD2E" w14:textId="77777777">
      <w:pPr>
        <w:pBdr/>
        <w:spacing w:after="8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50255" cy="4109085"/>
                <wp:effectExtent l="0" t="0" r="0" b="5715"/>
                <wp:docPr id="1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76674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850255" cy="4109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0.65pt;height:323.5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</w:p>
    <w:p w14:paraId="0814A1AB" w14:textId="5206921D">
      <w:pPr>
        <w:pBdr/>
        <w:spacing w:after="160" w:line="360" w:lineRule="auto"/>
        <w:ind/>
        <w:jc w:val="center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Рисунок </w:t>
      </w:r>
      <w:r>
        <w:rPr>
          <w:i/>
          <w:iCs/>
          <w:sz w:val="22"/>
          <w:szCs w:val="22"/>
        </w:rPr>
        <w:t xml:space="preserve">15</w:t>
      </w:r>
      <w:r>
        <w:rPr>
          <w:i/>
          <w:iCs/>
          <w:sz w:val="22"/>
          <w:szCs w:val="22"/>
        </w:rPr>
        <w:t xml:space="preserve"> — Гистограмма для подвыборки и</w:t>
      </w:r>
      <w:r>
        <w:rPr>
          <w:i/>
          <w:iCs/>
          <w:sz w:val="22"/>
          <w:szCs w:val="22"/>
        </w:rPr>
        <w:t xml:space="preserve">з</w:t>
      </w:r>
      <w:r>
        <w:rPr>
          <w:i/>
          <w:iCs/>
          <w:sz w:val="22"/>
          <w:szCs w:val="22"/>
        </w:rPr>
        <w:t xml:space="preserve"> 10 элементов</w:t>
      </w:r>
      <w:r>
        <w:rPr>
          <w:i/>
          <w:iCs/>
          <w:sz w:val="22"/>
          <w:szCs w:val="22"/>
        </w:rPr>
      </w:r>
    </w:p>
    <w:p w14:paraId="1A8ADC70" w14:textId="77777777">
      <w:pPr>
        <w:pBdr/>
        <w:spacing w:after="16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50255" cy="3923665"/>
                <wp:effectExtent l="0" t="0" r="0" b="635"/>
                <wp:docPr id="16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64633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850255" cy="39236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0.65pt;height:308.9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</w:p>
    <w:p w14:paraId="5C377AD2" w14:textId="099C7AAF">
      <w:pPr>
        <w:pBdr/>
        <w:spacing w:after="160" w:line="360" w:lineRule="auto"/>
        <w:ind/>
        <w:jc w:val="center"/>
        <w:rPr>
          <w:i/>
          <w:iCs/>
        </w:rPr>
      </w:pPr>
      <w:r>
        <w:rPr>
          <w:i/>
          <w:iCs/>
        </w:rPr>
        <w:t xml:space="preserve">Рисунок </w:t>
      </w:r>
      <w:r>
        <w:rPr>
          <w:i/>
          <w:iCs/>
        </w:rPr>
        <w:t xml:space="preserve">16</w:t>
      </w:r>
      <w:r>
        <w:rPr>
          <w:i/>
          <w:iCs/>
        </w:rPr>
        <w:t xml:space="preserve"> — Гистограмма для подвыборки и</w:t>
      </w:r>
      <w:r>
        <w:rPr>
          <w:i/>
          <w:iCs/>
        </w:rPr>
        <w:t xml:space="preserve">з</w:t>
      </w:r>
      <w:r>
        <w:rPr>
          <w:i/>
          <w:iCs/>
        </w:rPr>
        <w:t xml:space="preserve"> 10</w:t>
      </w:r>
      <w:r>
        <w:rPr>
          <w:i/>
          <w:iCs/>
        </w:rPr>
        <w:t xml:space="preserve">0</w:t>
      </w:r>
      <w:r>
        <w:rPr>
          <w:i/>
          <w:iCs/>
        </w:rPr>
        <w:t xml:space="preserve"> элементов</w:t>
      </w:r>
      <w:r>
        <w:rPr>
          <w:i/>
          <w:iCs/>
        </w:rPr>
      </w:r>
    </w:p>
    <w:p w14:paraId="576FA4BA" w14:textId="77777777">
      <w:pPr>
        <w:pBdr/>
        <w:spacing w:after="16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50255" cy="4294505"/>
                <wp:effectExtent l="0" t="0" r="0" b="0"/>
                <wp:docPr id="17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4785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850255" cy="42945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0.65pt;height:338.1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</w:p>
    <w:p w14:paraId="710F569F" w14:textId="63AD60E9">
      <w:pPr>
        <w:pBdr/>
        <w:spacing w:after="160" w:line="360" w:lineRule="auto"/>
        <w:ind/>
        <w:jc w:val="center"/>
        <w:rPr>
          <w:i/>
          <w:iCs/>
        </w:rPr>
      </w:pPr>
      <w:r>
        <w:rPr>
          <w:i/>
          <w:iCs/>
        </w:rPr>
        <w:t xml:space="preserve">Рисунок </w:t>
      </w:r>
      <w:r>
        <w:rPr>
          <w:i/>
          <w:iCs/>
        </w:rPr>
        <w:t xml:space="preserve">17</w:t>
      </w:r>
      <w:r>
        <w:rPr>
          <w:i/>
          <w:iCs/>
        </w:rPr>
        <w:t xml:space="preserve"> — Гистограмма для подвыборки их </w:t>
      </w:r>
      <w:r>
        <w:rPr>
          <w:i/>
          <w:iCs/>
        </w:rPr>
        <w:t xml:space="preserve">200</w:t>
      </w:r>
      <w:r>
        <w:rPr>
          <w:i/>
          <w:iCs/>
        </w:rPr>
        <w:t xml:space="preserve"> элементов</w:t>
      </w:r>
      <w:r>
        <w:rPr>
          <w:i/>
          <w:iCs/>
        </w:rPr>
      </w:r>
    </w:p>
    <w:p w14:paraId="747B16E8" w14:textId="77777777">
      <w:pPr>
        <w:pBdr/>
        <w:spacing w:after="16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50255" cy="4212590"/>
                <wp:effectExtent l="0" t="0" r="0" b="0"/>
                <wp:docPr id="18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12509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850255" cy="42125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0.65pt;height:331.70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</w:p>
    <w:p w14:paraId="312AB9F1" w14:textId="7855BDBF">
      <w:pPr>
        <w:pBdr/>
        <w:spacing w:after="160" w:line="360" w:lineRule="auto"/>
        <w:ind/>
        <w:jc w:val="center"/>
        <w:rPr/>
      </w:pPr>
      <w:r>
        <w:rPr>
          <w:i/>
          <w:iCs/>
        </w:rPr>
        <w:t xml:space="preserve">Рисунок </w:t>
      </w:r>
      <w:r>
        <w:rPr>
          <w:i/>
          <w:iCs/>
        </w:rPr>
        <w:t xml:space="preserve">18</w:t>
      </w:r>
      <w:r>
        <w:rPr>
          <w:i/>
          <w:iCs/>
        </w:rPr>
        <w:t xml:space="preserve"> — Гистограмма для </w:t>
      </w:r>
      <w:r>
        <w:rPr>
          <w:i/>
          <w:iCs/>
        </w:rPr>
        <w:t xml:space="preserve">выборки из 300</w:t>
      </w:r>
      <w:r>
        <w:rPr>
          <w:i/>
          <w:iCs/>
        </w:rPr>
        <w:t xml:space="preserve"> элементов</w:t>
      </w:r>
      <w:r/>
    </w:p>
    <w:p w14:paraId="535CFD9F" w14:textId="79CE6640">
      <w:pPr>
        <w:pBdr/>
        <w:spacing w:after="16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10150" cy="3162300"/>
                <wp:effectExtent l="0" t="0" r="0" b="0"/>
                <wp:docPr id="19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010149" cy="316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394.50pt;height:249.00pt;mso-wrap-distance-left:0.00pt;mso-wrap-distance-top:0.00pt;mso-wrap-distance-right:0.00pt;mso-wrap-distance-bottom:0.00pt;z-index:1;" stroked="f">
                <v:imagedata r:id="rId16" o:title=""/>
                <o:lock v:ext="edit" rotation="t"/>
              </v:shape>
            </w:pict>
          </mc:Fallback>
        </mc:AlternateContent>
      </w:r>
      <w:r/>
    </w:p>
    <w:p w14:paraId="317AA969" w14:textId="439966D5">
      <w:pPr>
        <w:pBdr/>
        <w:spacing w:after="160" w:line="360" w:lineRule="auto"/>
        <w:ind/>
        <w:jc w:val="center"/>
        <w:rPr/>
      </w:pPr>
      <w:r>
        <w:rPr>
          <w:i/>
        </w:rPr>
        <w:t xml:space="preserve">Рисунок </w:t>
      </w:r>
      <w:r>
        <w:rPr>
          <w:i/>
        </w:rPr>
        <w:t xml:space="preserve">19</w:t>
      </w:r>
      <w:r>
        <w:rPr>
          <w:i/>
        </w:rPr>
        <w:t xml:space="preserve"> — Функция построения гистограммы</w:t>
      </w:r>
      <w:r/>
    </w:p>
    <w:p w14:paraId="641CC0D1" w14:textId="2D6D9A92">
      <w:pPr>
        <w:pBdr/>
        <w:spacing w:after="16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80660" cy="3147060"/>
                <wp:effectExtent l="0" t="0" r="0" b="0"/>
                <wp:docPr id="20" name="Рисунок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280660" cy="3147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15.80pt;height:247.80pt;mso-wrap-distance-left:0.00pt;mso-wrap-distance-top:0.00pt;mso-wrap-distance-right:0.00pt;mso-wrap-distance-bottom:0.00pt;z-index:1;" stroked="f">
                <v:imagedata r:id="rId16" o:title=""/>
                <o:lock v:ext="edit" rotation="t"/>
              </v:shape>
            </w:pict>
          </mc:Fallback>
        </mc:AlternateContent>
      </w:r>
      <w:r/>
    </w:p>
    <w:p w14:paraId="46729ACC" w14:textId="311318C6">
      <w:pPr>
        <w:pBdr/>
        <w:spacing w:after="160" w:line="360" w:lineRule="auto"/>
        <w:ind/>
        <w:jc w:val="center"/>
        <w:rPr>
          <w:i/>
        </w:rPr>
      </w:pPr>
      <w:r>
        <w:rPr>
          <w:i/>
        </w:rPr>
        <w:t xml:space="preserve">Рисунок </w:t>
      </w:r>
      <w:r>
        <w:rPr>
          <w:i/>
        </w:rPr>
        <w:t xml:space="preserve">20</w:t>
      </w:r>
      <w:r>
        <w:rPr>
          <w:i/>
        </w:rPr>
        <w:t xml:space="preserve"> — Функция построения теоретической функции распределения</w:t>
      </w:r>
      <w:r>
        <w:rPr>
          <w:i/>
        </w:rPr>
      </w:r>
    </w:p>
    <w:p w14:paraId="35A96225" w14:textId="77777777">
      <w:pPr>
        <w:pStyle w:val="724"/>
        <w:pBdr/>
        <w:spacing w:line="360" w:lineRule="auto"/>
        <w:ind/>
        <w:rPr/>
      </w:pPr>
      <w:r>
        <w:t xml:space="preserve">4.3. Вывод</w:t>
      </w:r>
      <w:r/>
    </w:p>
    <w:p w14:paraId="3E26FDB5" w14:textId="2B3B46E6">
      <w:pPr>
        <w:pBdr/>
        <w:spacing w:after="80" w:line="360" w:lineRule="auto"/>
        <w:ind w:firstLine="720"/>
        <w:jc w:val="both"/>
        <w:rPr/>
      </w:pPr>
      <w:r>
        <w:t xml:space="preserve">При </w:t>
      </w:r>
      <m:oMath>
        <m:r>
          <w:rPr>
            <w:rFonts w:ascii="Cambria Math" w:hAnsi="Cambria Math"/>
          </w:rPr>
          <m:rPr/>
          <m:t>n = 10</m:t>
        </m:r>
      </m:oMath>
      <w:r>
        <w:t xml:space="preserve"> гистограмма имеет очень грубую форму и не позволяет уверенно идентифицировать вид распределения. При </w:t>
      </w:r>
      <m:oMath>
        <m:r>
          <w:rPr>
            <w:rFonts w:ascii="Cambria Math" w:hAnsi="Cambria Math"/>
          </w:rPr>
          <m:rPr/>
          <m:t>n = 100</m:t>
        </m:r>
      </m:oMath>
      <w:r>
        <w:t xml:space="preserve"> уже виден характерный асимметричный пик вблизи </w:t>
      </w:r>
      <m:oMath>
        <m:r>
          <w:rPr>
            <w:rFonts w:ascii="Cambria Math" w:hAnsi="Cambria Math"/>
          </w:rPr>
          <m:rPr/>
          <m:t>x ≈ -2.20</m:t>
        </m:r>
      </m:oMath>
      <w:r>
        <w:t xml:space="preserve"> и длинный правый хвост, характерный для лог-</w:t>
      </w:r>
      <w:r>
        <w:t xml:space="preserve">Лапласового</w:t>
      </w:r>
      <w:r>
        <w:t xml:space="preserve"> распределения. При </w:t>
      </w:r>
      <m:oMath>
        <m:r>
          <w:rPr>
            <w:rFonts w:ascii="Cambria Math" w:hAnsi="Cambria Math"/>
          </w:rPr>
          <m:rPr/>
          <m:t>n = 200</m:t>
        </m:r>
      </m:oMath>
      <w:r>
        <w:t xml:space="preserve"> форма гистограммы хорошо согласуется с теоретической плотностью.</w:t>
      </w:r>
      <w:r/>
    </w:p>
    <w:p w14:paraId="78DFE18A" w14:textId="64F39A9D">
      <w:pPr>
        <w:pBdr/>
        <w:spacing w:after="80" w:line="360" w:lineRule="auto"/>
        <w:ind w:firstLine="720"/>
        <w:jc w:val="both"/>
        <w:rPr/>
      </w:pPr>
      <w:r>
        <w:t xml:space="preserve">По форме гистограммы можно предположить: мода распределения находится вблизи </w:t>
      </w:r>
      <w:r>
        <w:t xml:space="preserve">-2.2</w:t>
      </w:r>
      <w:r>
        <w:t xml:space="preserve">0</w:t>
      </w:r>
      <w:r>
        <w:t xml:space="preserve">, </w:t>
      </w:r>
      <w:r>
        <w:t xml:space="preserve">правый хвост убывает по степенному закону, характерному для больших значений</w:t>
      </w:r>
      <w:r>
        <w:t xml:space="preserve"> </w:t>
      </w:r>
      <m:oMath>
        <m:r>
          <w:rPr>
            <w:rFonts w:ascii="Cambria Math" w:hAnsi="Cambria Math"/>
          </w:rPr>
          <m:rPr/>
          <m:t>a ≈ 4 и </m:t>
        </m:r>
        <m:r>
          <w:rPr>
            <w:rFonts w:ascii="Cambria Math" w:hAnsi="Cambria Math"/>
            <w:lang w:val="en-US"/>
          </w:rPr>
          <m:rPr/>
          <m:t>loc</m:t>
        </m:r>
        <m:r>
          <w:rPr>
            <w:rFonts w:ascii="Cambria Math" w:hAnsi="Cambria Math"/>
          </w:rPr>
          <m:rPr/>
          <m:t> ≈ -3</m:t>
        </m:r>
      </m:oMath>
      <w:r>
        <w:t xml:space="preserve">.</w:t>
      </w:r>
      <w:r/>
    </w:p>
    <w:p w14:paraId="3FDC74B4" w14:textId="77777777">
      <w:pPr>
        <w:pBdr/>
        <w:spacing w:line="360" w:lineRule="auto"/>
        <w:ind/>
        <w:rPr/>
      </w:pPr>
      <w:r>
        <w:br w:type="page" w:clear="all"/>
      </w:r>
      <w:r/>
    </w:p>
    <w:p w14:paraId="0775E3C1" w14:textId="77777777">
      <w:pPr>
        <w:pStyle w:val="723"/>
        <w:pBdr/>
        <w:spacing w:line="360" w:lineRule="auto"/>
        <w:ind/>
        <w:rPr/>
      </w:pPr>
      <w:r>
        <w:t xml:space="preserve">5. Теоретическая функция распределения и влияние параметров</w:t>
      </w:r>
      <w:r/>
    </w:p>
    <w:p w14:paraId="50AF05BB" w14:textId="7C8F6A65">
      <w:pPr>
        <w:pStyle w:val="724"/>
        <w:pBdr/>
        <w:spacing w:line="360" w:lineRule="auto"/>
        <w:ind/>
        <w:rPr/>
      </w:pPr>
      <w:r>
        <w:t xml:space="preserve">5.1. Теоретическая ФР</w:t>
      </w:r>
      <w:r/>
    </w:p>
    <w:p w14:paraId="657BADA0" w14:textId="63160419">
      <w:pPr>
        <w:pBdr/>
        <w:spacing w:after="80" w:line="360" w:lineRule="auto"/>
        <w:ind w:firstLine="720"/>
        <w:jc w:val="both"/>
        <w:rPr/>
      </w:pPr>
      <w:r>
        <w:t xml:space="preserve">Теоретическая ФР распределения лог-Лапласа с параметрами</w:t>
      </w:r>
      <w:r>
        <w:t xml:space="preserve"> </w:t>
      </w:r>
      <m:oMath>
        <m:r>
          <w:rPr>
            <w:rFonts w:ascii="Cambria Math" w:hAnsi="Cambria Math"/>
          </w:rPr>
          <m:rPr/>
          <m:t>a и loc</m:t>
        </m:r>
      </m:oMath>
      <w:r>
        <w:t xml:space="preserve">(см. рис. </w:t>
      </w:r>
      <w:r>
        <w:t xml:space="preserve">21</w:t>
      </w:r>
      <w:r>
        <w:t xml:space="preserve">, </w:t>
      </w:r>
      <w:r>
        <w:t xml:space="preserve">22</w:t>
      </w:r>
      <w:r>
        <w:t xml:space="preserve">)</w:t>
      </w:r>
      <w:r>
        <w:t xml:space="preserve">:</w:t>
      </w:r>
      <w:r/>
    </w:p>
    <w:p w14:paraId="54C0B308" w14:textId="3A8C4C2C">
      <w:pPr>
        <w:pBdr/>
        <w:spacing w:after="80" w:before="80" w:line="360" w:lineRule="auto"/>
        <w:ind/>
        <w:jc w:val="center"/>
        <w:rPr>
          <w:rFonts w:ascii="Cambria Math" w:hAnsi="Cambria Math"/>
          <w:lang w:val="en-US"/>
        </w:rPr>
      </w:pPr>
      <w:r/>
      <m:oMathPara>
        <m:oMathParaPr/>
        <m:oMath>
          <m:r>
            <w:rPr>
              <w:rFonts w:ascii="Cambria Math" w:hAnsi="Cambria Math"/>
              <w:lang w:val="en-US"/>
            </w:rPr>
            <m:rPr/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x; a, loc</m:t>
              </m:r>
            </m:e>
          </m:d>
          <m:r>
            <w:rPr>
              <w:rFonts w:ascii="Cambria Math" w:hAnsi="Cambria Math"/>
              <w:lang w:val="en-US"/>
            </w:rPr>
            <m:rPr/>
            <m:t>=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rPr/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rPr/>
                    <m:t>2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rPr/>
            <m:t>· 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x - loc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rPr/>
                <m:t>c</m:t>
              </m:r>
            </m:sup>
          </m:sSup>
          <m:r>
            <w:rPr>
              <w:rFonts w:ascii="Cambria Math" w:hAnsi="Cambria Math"/>
              <w:lang w:val="en-US"/>
            </w:rPr>
            <m:rPr/>
            <m:t>,     loc &lt; x ≤ loc + 1</m:t>
          </m:r>
        </m:oMath>
      </m:oMathPara>
      <w:r/>
      <w:r>
        <w:rPr>
          <w:rFonts w:ascii="Cambria Math" w:hAnsi="Cambria Math"/>
          <w:lang w:val="en-US"/>
        </w:rPr>
      </w:r>
    </w:p>
    <w:p w14:paraId="7FA126EC" w14:textId="11664A6F">
      <w:pPr>
        <w:pBdr/>
        <w:spacing w:after="80" w:before="80" w:line="360" w:lineRule="auto"/>
        <w:ind/>
        <w:jc w:val="center"/>
        <w:rPr>
          <w:rFonts w:ascii="Cambria Math" w:hAnsi="Cambria Math"/>
          <w:lang w:val="en-US"/>
        </w:rPr>
      </w:pPr>
      <w:r/>
      <m:oMathPara>
        <m:oMathParaPr/>
        <m:oMath>
          <m:r>
            <w:rPr>
              <w:rFonts w:ascii="Cambria Math" w:hAnsi="Cambria Math"/>
              <w:lang w:val="en-US"/>
            </w:rPr>
            <m:rPr/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x; a, loc</m:t>
              </m:r>
            </m:e>
          </m:d>
          <m:r>
            <w:rPr>
              <w:rFonts w:ascii="Cambria Math" w:hAnsi="Cambria Math"/>
              <w:lang w:val="en-US"/>
            </w:rPr>
            <m:rPr/>
            <m:t>= 1 -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rPr/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rPr/>
                    <m:t>2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rPr/>
            <m:t>· 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x - loc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rPr/>
                <m:t>-c</m:t>
              </m:r>
            </m:sup>
          </m:sSup>
          <m:r>
            <w:rPr>
              <w:rFonts w:ascii="Cambria Math" w:hAnsi="Cambria Math"/>
              <w:lang w:val="en-US"/>
            </w:rPr>
            <m:rPr/>
            <m:t>,     x &gt; loc + 1</m:t>
          </m:r>
        </m:oMath>
      </m:oMathPara>
      <w:r/>
      <w:r>
        <w:rPr>
          <w:rFonts w:ascii="Cambria Math" w:hAnsi="Cambria Math"/>
          <w:lang w:val="en-US"/>
        </w:rPr>
      </w:r>
    </w:p>
    <w:p w14:paraId="645F36F3" w14:textId="12153814">
      <w:pPr>
        <w:pBdr/>
        <w:spacing w:after="80" w:line="360" w:lineRule="auto"/>
        <w:ind w:firstLine="720"/>
        <w:jc w:val="both"/>
        <w:rPr/>
      </w:pPr>
      <w:r>
        <w:t xml:space="preserve">Функция определена на интервале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rPr/>
              <m:t>loc, +∞</m:t>
            </m:r>
          </m:e>
        </m:d>
      </m:oMath>
      <w:r>
        <w:t xml:space="preserve"> и является монотонно возрастающей, стремящейся к 1 при </w:t>
      </w:r>
      <m:oMath>
        <m:r>
          <w:rPr>
            <w:rFonts w:ascii="Cambria Math" w:hAnsi="Cambria Math"/>
          </w:rPr>
          <m:rPr/>
          <m:t>x → +∞.</m:t>
        </m:r>
      </m:oMath>
      <w:r/>
      <w:r/>
    </w:p>
    <w:p w14:paraId="56AE6499" w14:textId="75AE38C1">
      <w:pPr>
        <w:pBdr/>
        <w:spacing w:after="8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80660" cy="3147060"/>
                <wp:effectExtent l="0" t="0" r="0" b="0"/>
                <wp:docPr id="21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280660" cy="3147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15.80pt;height:247.80pt;mso-wrap-distance-left:0.00pt;mso-wrap-distance-top:0.00pt;mso-wrap-distance-right:0.00pt;mso-wrap-distance-bottom:0.00pt;z-index:1;" stroked="f">
                <v:imagedata r:id="rId16" o:title=""/>
                <o:lock v:ext="edit" rotation="t"/>
              </v:shape>
            </w:pict>
          </mc:Fallback>
        </mc:AlternateContent>
      </w:r>
      <w:r/>
    </w:p>
    <w:p w14:paraId="7B561F77" w14:textId="348D0B36">
      <w:pPr>
        <w:pBdr/>
        <w:spacing w:after="80" w:line="360" w:lineRule="auto"/>
        <w:ind/>
        <w:jc w:val="center"/>
        <w:rPr>
          <w:i/>
        </w:rPr>
      </w:pPr>
      <w:r>
        <w:rPr>
          <w:i/>
        </w:rPr>
        <w:t xml:space="preserve">Рисунок </w:t>
      </w:r>
      <w:r>
        <w:rPr>
          <w:i/>
        </w:rPr>
        <w:t xml:space="preserve">21</w:t>
      </w:r>
      <w:r>
        <w:rPr>
          <w:i/>
        </w:rPr>
        <w:t xml:space="preserve"> — Функция построения теоретической функции распределения</w:t>
      </w:r>
      <w:r>
        <w:rPr>
          <w:i/>
        </w:rPr>
      </w:r>
    </w:p>
    <w:p w14:paraId="0C6F432A" w14:textId="08C04273">
      <w:pPr>
        <w:pBdr/>
        <w:spacing w:after="80" w:line="360" w:lineRule="auto"/>
        <w:ind/>
        <w:jc w:val="center"/>
        <w:rPr>
          <w:iCs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50255" cy="2483485"/>
                <wp:effectExtent l="0" t="0" r="0" b="0"/>
                <wp:docPr id="22" name="Рисуно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850255" cy="2483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60.65pt;height:195.55pt;mso-wrap-distance-left:0.00pt;mso-wrap-distance-top:0.00pt;mso-wrap-distance-right:0.00pt;mso-wrap-distance-bottom:0.00pt;z-index:1;" stroked="f">
                <v:imagedata r:id="rId16" o:title=""/>
                <o:lock v:ext="edit" rotation="t"/>
              </v:shape>
            </w:pict>
          </mc:Fallback>
        </mc:AlternateContent>
      </w:r>
      <w:r>
        <w:rPr>
          <w:iCs/>
        </w:rPr>
      </w:r>
    </w:p>
    <w:p w14:paraId="2EE6B187" w14:textId="070D4B7D">
      <w:pPr>
        <w:pBdr/>
        <w:spacing w:after="80" w:line="360" w:lineRule="auto"/>
        <w:ind/>
        <w:jc w:val="center"/>
        <w:rPr>
          <w:i/>
          <w:iCs/>
        </w:rPr>
      </w:pPr>
      <w:r>
        <w:rPr>
          <w:i/>
          <w:iCs/>
        </w:rPr>
        <w:t xml:space="preserve">Рисунок </w:t>
      </w:r>
      <w:r>
        <w:rPr>
          <w:i/>
          <w:iCs/>
        </w:rPr>
        <w:t xml:space="preserve">22</w:t>
      </w:r>
      <w:r>
        <w:rPr>
          <w:i/>
          <w:iCs/>
        </w:rPr>
        <w:t xml:space="preserve"> — Функция для построения графика теоретической функции распределения</w:t>
      </w:r>
      <w:r>
        <w:rPr>
          <w:i/>
          <w:iCs/>
        </w:rPr>
      </w:r>
    </w:p>
    <w:p w14:paraId="396C8E97" w14:textId="1E046514">
      <w:pPr>
        <w:pBdr/>
        <w:spacing w:after="80" w:line="360" w:lineRule="auto"/>
        <w:ind/>
        <w:jc w:val="center"/>
        <w:rPr>
          <w:iCs/>
        </w:rPr>
      </w:pPr>
      <w:r>
        <w:rPr>
          <w:i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50255" cy="3333750"/>
                <wp:effectExtent l="0" t="0" r="0" b="0"/>
                <wp:docPr id="2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58181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850255" cy="3333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60.65pt;height:262.5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iCs/>
        </w:rPr>
      </w:r>
    </w:p>
    <w:p w14:paraId="19E5769B" w14:textId="0819D3A7">
      <w:pPr>
        <w:pBdr/>
        <w:spacing w:after="80" w:line="360" w:lineRule="auto"/>
        <w:ind/>
        <w:jc w:val="center"/>
        <w:rPr>
          <w:i/>
        </w:rPr>
      </w:pPr>
      <w:r>
        <w:rPr>
          <w:i/>
        </w:rPr>
        <w:t xml:space="preserve">Рисунок 23 – График теоретической функции распределения со случайно заданными </w:t>
      </w:r>
      <w:r>
        <w:rPr>
          <w:i/>
        </w:rPr>
        <w:t xml:space="preserve">параметрами</w:t>
      </w:r>
      <w:r>
        <w:rPr>
          <w:i/>
        </w:rPr>
        <w:t xml:space="preserve">(</w:t>
      </w:r>
      <m:oMath>
        <m:r>
          <w:rPr>
            <w:rFonts w:ascii="Cambria Math" w:hAnsi="Cambria Math"/>
            <w:lang w:val="en-US"/>
          </w:rPr>
          <m:rPr/>
          <m:t>a</m:t>
        </m:r>
        <m:r>
          <w:rPr>
            <w:rFonts w:ascii="Cambria Math" w:hAnsi="Cambria Math"/>
          </w:rPr>
          <m:rPr/>
          <m:t> = 6, </m:t>
        </m:r>
        <m:r>
          <w:rPr>
            <w:rFonts w:ascii="Cambria Math" w:hAnsi="Cambria Math"/>
            <w:lang w:val="en-US"/>
          </w:rPr>
          <m:rPr/>
          <m:t>loc</m:t>
        </m:r>
        <m:r>
          <w:rPr>
            <w:rFonts w:ascii="Cambria Math" w:hAnsi="Cambria Math"/>
          </w:rPr>
          <m:rPr/>
          <m:t> = -4</m:t>
        </m:r>
      </m:oMath>
      <w:r>
        <w:rPr>
          <w:i/>
        </w:rPr>
        <w:t xml:space="preserve">)</w:t>
      </w:r>
      <w:r>
        <w:rPr>
          <w:i/>
        </w:rPr>
      </w:r>
    </w:p>
    <w:p w14:paraId="33CBF500" w14:textId="5C2561D7">
      <w:pPr>
        <w:pStyle w:val="724"/>
        <w:pBdr/>
        <w:spacing w:line="360" w:lineRule="auto"/>
        <w:ind/>
        <w:rPr/>
      </w:pPr>
      <w:r>
        <w:t xml:space="preserve">5.2. Влияние параметра </w:t>
      </w:r>
      <m:oMath>
        <m:r>
          <w:rPr>
            <w:rFonts w:ascii="Cambria Math" w:hAnsi="Cambria Math"/>
          </w:rPr>
          <m:rPr>
            <m:sty m:val="bi"/>
          </m:rPr>
          <m:t>a</m:t>
        </m:r>
      </m:oMath>
      <w:r/>
      <w:r/>
    </w:p>
    <w:p w14:paraId="7C24F834" w14:textId="3725710A">
      <w:pPr>
        <w:pBdr/>
        <w:spacing w:line="360" w:lineRule="auto"/>
        <w:ind w:firstLine="709"/>
        <w:jc w:val="both"/>
        <w:rPr/>
      </w:pPr>
      <w:r>
        <w:t xml:space="preserve">Управляет «крутизной» и тяжестью хвостов распределения. Чем меньше </w:t>
      </w:r>
      <m:oMath>
        <m:r>
          <w:rPr>
            <w:rFonts w:ascii="Cambria Math" w:hAnsi="Cambria Math"/>
          </w:rPr>
          <m:rPr/>
          <m:t>a</m:t>
        </m:r>
      </m:oMath>
      <w:r>
        <w:t xml:space="preserve">, тем более тяжёлые хвосты и шире разброс значений; чем больше </w:t>
      </w:r>
      <m:oMath>
        <m:r>
          <w:rPr>
            <w:rFonts w:ascii="Cambria Math" w:hAnsi="Cambria Math"/>
          </w:rPr>
          <m:rPr/>
          <m:t>a</m:t>
        </m:r>
      </m:oMath>
      <w:r>
        <w:t xml:space="preserve">, тем острее пик и легче хвосты. Должен быть строго положительным: </w:t>
      </w:r>
      <m:oMath>
        <m:r>
          <w:rPr>
            <w:rFonts w:ascii="Cambria Math" w:hAnsi="Cambria Math"/>
          </w:rPr>
          <m:rPr/>
          <m:t>a &gt; 0</m:t>
        </m:r>
      </m:oMath>
      <w:r>
        <w:t xml:space="preserve">.</w:t>
      </w:r>
      <w:r/>
    </w:p>
    <w:p w14:paraId="3282C9FB" w14:textId="4EB4F386">
      <w:pPr>
        <w:pBdr/>
        <w:spacing w:after="80" w:line="360" w:lineRule="auto"/>
        <w:ind w:firstLine="720"/>
        <w:jc w:val="both"/>
        <w:rPr/>
      </w:pPr>
      <w:r>
        <w:t xml:space="preserve">При фиксированном </w:t>
      </w:r>
      <m:oMath>
        <m:r>
          <w:rPr>
            <w:rFonts w:ascii="Cambria Math" w:hAnsi="Cambria Math"/>
          </w:rPr>
          <m:rPr/>
          <m:t>loc = -3</m:t>
        </m:r>
      </m:oMath>
      <w:r>
        <w:t xml:space="preserve"> рассмотрим два значения </w:t>
      </w:r>
      <m:oMath>
        <m:r>
          <w:rPr>
            <w:rFonts w:ascii="Cambria Math" w:hAnsi="Cambria Math"/>
          </w:rPr>
          <m:rPr/>
          <m:t>a</m:t>
        </m:r>
      </m:oMath>
      <w:r>
        <w:t xml:space="preserve">: малое (</w:t>
      </w:r>
      <m:oMath>
        <m:r>
          <w:rPr>
            <w:rFonts w:ascii="Cambria Math" w:hAnsi="Cambria Math"/>
          </w:rPr>
          <m:rPr/>
          <m:t>a = 1</m:t>
        </m:r>
      </m:oMath>
      <w:r>
        <w:t xml:space="preserve">, см. рис. </w:t>
      </w:r>
      <w:r>
        <w:t xml:space="preserve">23</w:t>
      </w:r>
      <w:r>
        <w:t xml:space="preserve">) и большое (</w:t>
      </w:r>
      <m:oMath>
        <m:r>
          <w:rPr>
            <w:rFonts w:ascii="Cambria Math" w:hAnsi="Cambria Math"/>
          </w:rPr>
          <m:rPr/>
          <m:t>a = 4</m:t>
        </m:r>
      </m:oMath>
      <w:r>
        <w:t xml:space="preserve">, см. рис. </w:t>
      </w:r>
      <w:r>
        <w:t xml:space="preserve">24</w:t>
      </w:r>
      <w:r>
        <w:t xml:space="preserve">). При</w:t>
      </w:r>
      <w:r>
        <w:t xml:space="preserve"> </w:t>
      </w:r>
      <m:oMath>
        <m:r>
          <w:rPr>
            <w:rFonts w:ascii="Cambria Math" w:hAnsi="Cambria Math"/>
          </w:rPr>
          <m:rPr/>
          <m:t>a = 1</m:t>
        </m:r>
      </m:oMath>
      <w:r>
        <w:t xml:space="preserve"> кривая ФР поднимается медленно и не </w:t>
      </w:r>
      <w:r>
        <w:t xml:space="preserve">достигает насыщения на разумном интервале — распределение имеет очень тяжёлый правый хвост. При</w:t>
      </w:r>
      <w:r>
        <w:t xml:space="preserve"> </w:t>
      </w:r>
      <m:oMath>
        <m:r>
          <w:rPr>
            <w:rFonts w:ascii="Cambria Math" w:hAnsi="Cambria Math"/>
          </w:rPr>
          <m:rPr/>
          <m:t>a = 4</m:t>
        </m:r>
      </m:oMath>
      <w:r>
        <w:t xml:space="preserve"> ФР резко возрастает в окрестности </w:t>
      </w:r>
      <m:oMath>
        <m:r>
          <w:rPr>
            <w:rFonts w:ascii="Cambria Math" w:hAnsi="Cambria Math"/>
          </w:rPr>
          <m:rPr/>
          <m:t>x = -2.20</m:t>
        </m:r>
      </m:oMath>
      <w:r>
        <w:t xml:space="preserve"> и быстро насыщается — хвост лёгкий. Таким образом, параметр</w:t>
      </w:r>
      <w:r>
        <w:t xml:space="preserve"> a </w:t>
      </w:r>
      <w:r>
        <w:t xml:space="preserve">управляет «концентрацией» распределения: большие значения</w:t>
      </w:r>
      <w:r>
        <w:t xml:space="preserve"> </w:t>
      </w:r>
      <m:oMath>
        <m:r>
          <w:rPr>
            <w:rFonts w:ascii="Cambria Math" w:hAnsi="Cambria Math"/>
          </w:rPr>
          <m:rPr/>
          <m:t>a</m:t>
        </m:r>
      </m:oMath>
      <w:r>
        <w:t xml:space="preserve"> </w:t>
      </w:r>
      <w:r>
        <w:t xml:space="preserve">соответствуют более сосредоточенному распределению с лёгкими хвостами</w:t>
      </w:r>
      <w:r>
        <w:t xml:space="preserve">.</w:t>
      </w:r>
      <w:r/>
    </w:p>
    <w:p w14:paraId="5E8B78E0" w14:textId="77777777">
      <w:pPr>
        <w:pBdr/>
        <w:spacing w:after="8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50255" cy="4114165"/>
                <wp:effectExtent l="0" t="0" r="0" b="635"/>
                <wp:docPr id="2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26462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850255" cy="41141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60.65pt;height:323.95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/>
    </w:p>
    <w:p w14:paraId="27A90949" w14:textId="44E5E829">
      <w:pPr>
        <w:pBdr/>
        <w:spacing w:after="80" w:line="360" w:lineRule="auto"/>
        <w:ind/>
        <w:jc w:val="center"/>
        <w:rPr>
          <w:i/>
          <w:iCs/>
        </w:rPr>
      </w:pPr>
      <w:r>
        <w:rPr>
          <w:i/>
          <w:iCs/>
        </w:rPr>
        <w:t xml:space="preserve">Рисунок </w:t>
      </w:r>
      <w:r>
        <w:rPr>
          <w:i/>
          <w:iCs/>
        </w:rPr>
        <w:t xml:space="preserve">2</w:t>
      </w:r>
      <w:r>
        <w:rPr>
          <w:i/>
          <w:iCs/>
        </w:rPr>
        <w:t xml:space="preserve">4</w:t>
      </w:r>
      <w:r>
        <w:rPr>
          <w:i/>
          <w:iCs/>
        </w:rPr>
        <w:t xml:space="preserve"> — </w:t>
      </w:r>
      <w:r>
        <w:rPr>
          <w:i/>
          <w:iCs/>
        </w:rPr>
        <w:t xml:space="preserve">График теоретической функции при</w:t>
      </w:r>
      <w:r>
        <w:rPr>
          <w:i/>
          <w:iCs/>
        </w:rPr>
        <w:t xml:space="preserve"> a </w:t>
      </w:r>
      <w:r>
        <w:rPr>
          <w:i/>
          <w:iCs/>
        </w:rPr>
        <w:t xml:space="preserve">= 1, </w:t>
      </w:r>
      <w:r>
        <w:rPr>
          <w:i/>
          <w:iCs/>
          <w:lang w:val="en-US"/>
        </w:rPr>
        <w:t xml:space="preserve">loc</w:t>
      </w:r>
      <w:r>
        <w:rPr>
          <w:i/>
          <w:iCs/>
        </w:rPr>
        <w:t xml:space="preserve"> = -3</w:t>
      </w:r>
      <w:r>
        <w:rPr>
          <w:i/>
          <w:iCs/>
        </w:rPr>
      </w:r>
    </w:p>
    <w:p w14:paraId="1AD5FC2E" w14:textId="77777777">
      <w:pPr>
        <w:pBdr/>
        <w:spacing w:line="360" w:lineRule="auto"/>
        <w:ind/>
        <w:rPr>
          <w:lang w:val="en-US"/>
        </w:rPr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50255" cy="4057650"/>
                <wp:effectExtent l="0" t="0" r="0" b="0"/>
                <wp:docPr id="2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52253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850255" cy="405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60.65pt;height:319.5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lang w:val="en-US"/>
        </w:rPr>
      </w:r>
    </w:p>
    <w:p w14:paraId="6C77A419" w14:textId="317CD5BA">
      <w:pPr>
        <w:pBdr/>
        <w:spacing w:after="80" w:line="360" w:lineRule="auto"/>
        <w:ind/>
        <w:jc w:val="center"/>
        <w:rPr>
          <w:i/>
          <w:iCs/>
        </w:rPr>
      </w:pPr>
      <w:r>
        <w:rPr>
          <w:i/>
          <w:iCs/>
        </w:rPr>
        <w:t xml:space="preserve">Рисунок </w:t>
      </w:r>
      <w:r>
        <w:rPr>
          <w:i/>
          <w:iCs/>
        </w:rPr>
        <w:t xml:space="preserve">2</w:t>
      </w:r>
      <w:r>
        <w:rPr>
          <w:i/>
          <w:iCs/>
        </w:rPr>
        <w:t xml:space="preserve">5</w:t>
      </w:r>
      <w:r>
        <w:rPr>
          <w:i/>
          <w:iCs/>
        </w:rPr>
        <w:t xml:space="preserve"> — </w:t>
      </w:r>
      <w:r>
        <w:rPr>
          <w:i/>
          <w:iCs/>
        </w:rPr>
        <w:t xml:space="preserve">График теоретической функции при</w:t>
      </w:r>
      <w:r>
        <w:rPr>
          <w:i/>
          <w:iCs/>
        </w:rPr>
        <w:t xml:space="preserve"> a </w:t>
      </w:r>
      <w:r>
        <w:rPr>
          <w:i/>
          <w:iCs/>
        </w:rPr>
        <w:t xml:space="preserve">= </w:t>
      </w:r>
      <w:r>
        <w:rPr>
          <w:i/>
          <w:iCs/>
        </w:rPr>
        <w:t xml:space="preserve">4</w:t>
      </w:r>
      <w:r>
        <w:rPr>
          <w:i/>
          <w:iCs/>
        </w:rPr>
        <w:t xml:space="preserve">, </w:t>
      </w:r>
      <w:r>
        <w:rPr>
          <w:i/>
          <w:iCs/>
          <w:lang w:val="en-US"/>
        </w:rPr>
        <w:t xml:space="preserve">loc</w:t>
      </w:r>
      <w:r>
        <w:rPr>
          <w:i/>
          <w:iCs/>
        </w:rPr>
        <w:t xml:space="preserve"> = -3</w:t>
      </w:r>
      <w:r>
        <w:rPr>
          <w:i/>
          <w:iCs/>
        </w:rPr>
      </w:r>
    </w:p>
    <w:p w14:paraId="44DF347D" w14:textId="77777777">
      <w:pPr>
        <w:pStyle w:val="724"/>
        <w:pBdr/>
        <w:spacing w:line="360" w:lineRule="auto"/>
        <w:ind/>
        <w:rPr>
          <w:lang w:val="en-US"/>
        </w:rPr>
      </w:pPr>
      <w:r>
        <w:t xml:space="preserve">5.3. Влияние параметра </w:t>
      </w:r>
      <w:r>
        <w:t xml:space="preserve">loc</w:t>
      </w:r>
      <w:r>
        <w:rPr>
          <w:lang w:val="en-US"/>
        </w:rPr>
      </w:r>
    </w:p>
    <w:p w14:paraId="3FDEB5D1" w14:textId="2A61282B">
      <w:pPr>
        <w:pBdr/>
        <w:spacing w:line="360" w:lineRule="auto"/>
        <w:ind w:firstLine="709"/>
        <w:rPr/>
      </w:pPr>
      <w:r>
        <w:t xml:space="preserve">Сдвигает носитель распределения вдоль числовой оси. По умолчанию </w:t>
      </w:r>
      <m:oMath>
        <m:r>
          <w:rPr>
            <w:rFonts w:ascii="Cambria Math" w:hAnsi="Cambria Math"/>
          </w:rPr>
          <m:rPr/>
          <m:t>loc = 0</m:t>
        </m:r>
      </m:oMath>
      <w:r>
        <w:t xml:space="preserve">, и носитель распределения — интервал </w:t>
      </w:r>
      <m:oMath>
        <m:r>
          <w:rPr>
            <w:rFonts w:ascii="Cambria Math" w:hAnsi="Cambria Math"/>
          </w:rPr>
          <m:rPr/>
          <m:t>(0, +∞)</m:t>
        </m:r>
      </m:oMath>
      <w:r>
        <w:t xml:space="preserve">. При произвольном loc носитель становится </w:t>
      </w:r>
      <m:oMath>
        <m:r>
          <w:rPr>
            <w:rFonts w:ascii="Cambria Math" w:hAnsi="Cambria Math"/>
          </w:rPr>
          <m:rPr/>
          <m:t>(loc, +∞)</m:t>
        </m:r>
      </m:oMath>
      <w:r>
        <w:t xml:space="preserve"> — то есть всё распределение «двигается» вправо или влево без изменения формы.</w:t>
      </w:r>
      <w:r/>
    </w:p>
    <w:p w14:paraId="41ED7E58" w14:textId="3E94FD0C">
      <w:pPr>
        <w:pBdr/>
        <w:spacing w:line="360" w:lineRule="auto"/>
        <w:ind w:firstLine="720"/>
        <w:jc w:val="both"/>
        <w:rPr/>
      </w:pPr>
      <w:r>
        <w:t xml:space="preserve">При фиксированном</w:t>
      </w:r>
      <w:r>
        <w:t xml:space="preserve"> </w:t>
      </w:r>
      <m:oMath>
        <m:r>
          <w:rPr>
            <w:rFonts w:ascii="Cambria Math" w:hAnsi="Cambria Math"/>
          </w:rPr>
          <m:rPr/>
          <m:t>a = 4</m:t>
        </m:r>
      </m:oMath>
      <w:r>
        <w:t xml:space="preserve"> рассмотрим </w:t>
      </w:r>
      <m:oMath>
        <m:r>
          <w:rPr>
            <w:rFonts w:ascii="Cambria Math" w:hAnsi="Cambria Math"/>
          </w:rPr>
          <m:rPr/>
          <m:t>loc = -3</m:t>
        </m:r>
      </m:oMath>
      <w:r>
        <w:t xml:space="preserve">(см. рис.</w:t>
      </w:r>
      <w:r>
        <w:t xml:space="preserve"> </w:t>
      </w:r>
      <w:r>
        <w:t xml:space="preserve">24</w:t>
      </w:r>
      <w:r>
        <w:t xml:space="preserve">)</w:t>
      </w:r>
      <w:r>
        <w:t xml:space="preserve"> и </w:t>
      </w:r>
      <m:oMath>
        <m:r>
          <w:rPr>
            <w:rFonts w:ascii="Cambria Math" w:hAnsi="Cambria Math"/>
          </w:rPr>
          <m:rPr/>
          <m:t>loc = -6</m:t>
        </m:r>
      </m:oMath>
      <w:r>
        <w:t xml:space="preserve">(см. рис.</w:t>
      </w:r>
      <w:r>
        <w:t xml:space="preserve"> </w:t>
      </w:r>
      <w:r>
        <w:t xml:space="preserve">25</w:t>
      </w:r>
      <w:r>
        <w:t xml:space="preserve">)</w:t>
      </w:r>
      <w:r>
        <w:t xml:space="preserve">. При</w:t>
      </w:r>
      <m:oMath>
        <m:r>
          <w:rPr>
            <w:rFonts w:ascii="Cambria Math" w:hAnsi="Cambria Math"/>
          </w:rPr>
          <m:rPr/>
          <m:t> loc = -6</m:t>
        </m:r>
      </m:oMath>
      <w:r>
        <w:t xml:space="preserve"> вся кривая ФРВ сдвигается вправо ровно на </w:t>
      </w:r>
      <w:r>
        <w:t xml:space="preserve">-6</w:t>
      </w:r>
      <w:r>
        <w:t xml:space="preserve"> единицы, форма не меняется. Таким образом, </w:t>
      </w:r>
      <m:oMath>
        <m:r>
          <w:rPr>
            <w:rFonts w:ascii="Cambria Math" w:hAnsi="Cambria Math"/>
          </w:rPr>
          <m:rPr/>
          <m:t>loc</m:t>
        </m:r>
      </m:oMath>
      <w:r>
        <w:t xml:space="preserve"> является параметром сдвига в чистом виде.</w:t>
      </w:r>
      <w:r/>
    </w:p>
    <w:p w14:paraId="4F14D521" w14:textId="014723C6">
      <w:pPr>
        <w:pBdr/>
        <w:spacing w:after="80" w:line="360" w:lineRule="auto"/>
        <w:ind w:firstLine="720"/>
        <w:jc w:val="both"/>
        <w:rPr/>
      </w:pPr>
      <w:r>
        <w:t xml:space="preserve">Вывод: параметр</w:t>
      </w:r>
      <w:r>
        <w:t xml:space="preserve"> a </w:t>
      </w:r>
      <w:r>
        <w:t xml:space="preserve">отвечает за форму и тяжесть хвостов, параметр </w:t>
      </w:r>
      <m:oMath>
        <m:r>
          <w:rPr>
            <w:rFonts w:ascii="Cambria Math" w:hAnsi="Cambria Math"/>
          </w:rPr>
          <m:rPr/>
          <m:t>loc</m:t>
        </m:r>
      </m:oMath>
      <w:r>
        <w:t xml:space="preserve"> — исключительно за положение распределения на оси.</w:t>
      </w:r>
      <w:r/>
    </w:p>
    <w:p w14:paraId="6D4120B0" w14:textId="77777777">
      <w:pPr>
        <w:pBdr/>
        <w:spacing w:after="80" w:line="360" w:lineRule="auto"/>
        <w:ind/>
        <w:jc w:val="center"/>
        <w:rPr>
          <w:lang w:val="en-US"/>
        </w:rPr>
      </w:pPr>
      <w:r>
        <w:br w:type="page" w:clear="all"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50255" cy="3979545"/>
                <wp:effectExtent l="0" t="0" r="0" b="1905"/>
                <wp:docPr id="26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5880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850255" cy="39795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60.65pt;height:313.35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lang w:val="en-US"/>
        </w:rPr>
      </w:r>
    </w:p>
    <w:p w14:paraId="768FE7A3" w14:textId="70D36025">
      <w:pPr>
        <w:pBdr/>
        <w:spacing w:after="80" w:line="360" w:lineRule="auto"/>
        <w:ind/>
        <w:jc w:val="center"/>
        <w:rPr>
          <w:i/>
          <w:iCs/>
        </w:rPr>
      </w:pPr>
      <w:r>
        <w:rPr>
          <w:i/>
          <w:iCs/>
        </w:rPr>
        <w:t xml:space="preserve">Рисунок </w:t>
      </w:r>
      <w:r>
        <w:rPr>
          <w:i/>
          <w:iCs/>
        </w:rPr>
        <w:t xml:space="preserve">2</w:t>
      </w:r>
      <w:r>
        <w:rPr>
          <w:i/>
          <w:iCs/>
        </w:rPr>
        <w:t xml:space="preserve">6</w:t>
      </w:r>
      <w:r>
        <w:rPr>
          <w:i/>
          <w:iCs/>
        </w:rPr>
        <w:t xml:space="preserve"> — График теоретической функции при</w:t>
      </w:r>
      <w:r>
        <w:rPr>
          <w:i/>
          <w:iCs/>
        </w:rPr>
        <w:t xml:space="preserve"> a </w:t>
      </w:r>
      <w:r>
        <w:rPr>
          <w:i/>
          <w:iCs/>
        </w:rPr>
        <w:t xml:space="preserve">= 4, </w:t>
      </w:r>
      <w:r>
        <w:rPr>
          <w:i/>
          <w:iCs/>
          <w:lang w:val="en-US"/>
        </w:rPr>
        <w:t xml:space="preserve">loc</w:t>
      </w:r>
      <w:r>
        <w:rPr>
          <w:i/>
          <w:iCs/>
        </w:rPr>
        <w:t xml:space="preserve"> = -6</w:t>
      </w:r>
      <w:r>
        <w:rPr>
          <w:i/>
          <w:iCs/>
        </w:rPr>
      </w:r>
    </w:p>
    <w:p w14:paraId="09B6410B" w14:textId="77777777">
      <w:pPr>
        <w:pBdr/>
        <w:spacing w:line="360" w:lineRule="auto"/>
        <w:ind/>
        <w:rPr/>
      </w:pPr>
      <w:r/>
      <w:r/>
    </w:p>
    <w:p w14:paraId="2FE9FAF8" w14:textId="77777777">
      <w:pPr>
        <w:pStyle w:val="723"/>
        <w:pBdr/>
        <w:spacing w:line="360" w:lineRule="auto"/>
        <w:ind/>
        <w:rPr/>
      </w:pPr>
      <w:r>
        <w:t xml:space="preserve">6. Точечные оценки параметров</w:t>
      </w:r>
      <w:r/>
    </w:p>
    <w:p w14:paraId="3E4DC9DF" w14:textId="6D9F2228">
      <w:pPr>
        <w:pStyle w:val="724"/>
        <w:pBdr/>
        <w:spacing w:line="360" w:lineRule="auto"/>
        <w:ind/>
        <w:rPr/>
      </w:pPr>
      <w:r>
        <w:t xml:space="preserve">6.1. Метод моментов (ММ)</w:t>
      </w:r>
      <w:r/>
    </w:p>
    <w:p w14:paraId="49463851" w14:textId="77777777">
      <w:pPr>
        <w:pBdr/>
        <w:spacing w:after="80" w:line="360" w:lineRule="auto"/>
        <w:ind w:firstLine="720"/>
        <w:jc w:val="both"/>
        <w:rPr/>
      </w:pPr>
      <w:r>
        <w:t xml:space="preserve">Метод моментов состоит в приравнивании выборочных моментов теоретическим и решении полученной системы уравнений относительно неизвестных параметров.</w:t>
      </w:r>
      <w:r/>
    </w:p>
    <w:p w14:paraId="25EB6022" w14:textId="5651046E">
      <w:pPr>
        <w:pBdr/>
        <w:spacing w:after="80" w:line="360" w:lineRule="auto"/>
        <w:ind w:firstLine="720"/>
        <w:jc w:val="both"/>
        <w:rPr/>
      </w:pPr>
      <w:r>
        <w:t xml:space="preserve">Для распределения лог-Лапласа используем следующую систему:</w:t>
      </w:r>
      <w:r/>
    </w:p>
    <w:p w14:paraId="204362F4" w14:textId="4D41633E">
      <w:pPr>
        <w:pBdr/>
        <w:spacing w:after="80" w:line="360" w:lineRule="auto"/>
        <w:ind w:firstLine="720"/>
        <w:jc w:val="both"/>
        <w:rPr/>
      </w:pPr>
      <w:r>
        <w:t xml:space="preserve">Первый момент:</w:t>
      </w:r>
      <w:r/>
    </w:p>
    <w:p w14:paraId="04D208A5" w14:textId="7F4BEC6A">
      <w:pPr>
        <w:pBdr/>
        <w:spacing w:after="80" w:line="360" w:lineRule="auto"/>
        <w:ind w:firstLine="720"/>
        <w:jc w:val="both"/>
        <w:rPr/>
      </w:pPr>
      <w:r/>
      <m:oMathPara>
        <m:oMathParaPr/>
        <m:oMath>
          <m:acc>
            <m:accPr>
              <m:chr m:val="̄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rPr/>
                <m:t>x</m:t>
              </m:r>
            </m:e>
          </m:acc>
          <m:r>
            <w:rPr>
              <w:rFonts w:ascii="Cambria Math" w:hAnsi="Cambria Math"/>
            </w:rPr>
            <m:rPr/>
            <m:t>= loc 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rPr/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rPr/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rPr/>
                    <m:t>2</m:t>
                  </m:r>
                </m:sup>
              </m:sSup>
              <m:r>
                <w:rPr>
                  <w:rFonts w:ascii="Cambria Math" w:hAnsi="Cambria Math"/>
                </w:rPr>
                <m:rPr/>
                <m:t>- 1</m:t>
              </m:r>
            </m:den>
          </m:f>
        </m:oMath>
      </m:oMathPara>
      <w:r/>
      <w:r/>
    </w:p>
    <w:p w14:paraId="310F36B2" w14:textId="5DF99241">
      <w:pPr>
        <w:pBdr/>
        <w:spacing w:after="80" w:line="360" w:lineRule="auto"/>
        <w:ind w:firstLine="720"/>
        <w:jc w:val="both"/>
        <w:rPr/>
      </w:pPr>
      <w:r>
        <w:t xml:space="preserve">Второй момент:</w:t>
      </w:r>
      <w:r/>
    </w:p>
    <w:p w14:paraId="470173B7" w14:textId="09211E5B">
      <w:pPr>
        <w:pBdr/>
        <w:spacing w:after="80" w:line="360" w:lineRule="auto"/>
        <w:ind w:firstLine="720"/>
        <w:jc w:val="both"/>
        <w:rPr/>
      </w:pPr>
      <w:r/>
      <m:oMathPara>
        <m:oMathParaPr/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rPr/>
                <m:t>s</m:t>
              </m:r>
            </m:e>
            <m:sup>
              <m:r>
                <w:rPr>
                  <w:rFonts w:ascii="Cambria Math" w:hAnsi="Cambria Math"/>
                </w:rPr>
                <m:rPr/>
                <m:t>2</m:t>
              </m:r>
            </m:sup>
          </m:sSup>
          <m:r>
            <w:rPr>
              <w:rFonts w:ascii="Cambria Math" w:hAnsi="Cambria Math"/>
            </w:rPr>
            <m:rPr/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rPr/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rPr/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rPr/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rPr/>
                    <m:t>2</m:t>
                  </m:r>
                </m:sup>
              </m:sSup>
              <m:r>
                <w:rPr>
                  <w:rFonts w:ascii="Cambria Math" w:hAnsi="Cambria Math"/>
                </w:rPr>
                <m:rPr/>
                <m:t>- 4</m:t>
              </m:r>
            </m:den>
          </m:f>
          <m:r>
            <w:rPr>
              <w:rFonts w:ascii="Cambria Math" w:hAnsi="Cambria Math"/>
            </w:rPr>
            <m:rPr/>
            <m:t>-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rPr/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rPr/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rPr/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rPr/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rPr/>
                        <m:t>- 1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rPr/>
                <m:t>2</m:t>
              </m:r>
            </m:sup>
          </m:sSup>
        </m:oMath>
      </m:oMathPara>
      <w:r/>
      <w:r/>
    </w:p>
    <w:p w14:paraId="543D27FA" w14:textId="239052D3">
      <w:pPr>
        <w:pBdr/>
        <w:spacing w:after="80" w:line="360" w:lineRule="auto"/>
        <w:ind w:firstLine="720"/>
        <w:jc w:val="both"/>
        <w:rPr>
          <w:lang w:val="en-US"/>
        </w:rPr>
      </w:pPr>
      <w:r>
        <w:t xml:space="preserve">Два момента образует систему уравнений, из второго уравнения выражаем </w:t>
      </w:r>
      <m:oMath>
        <m:r>
          <w:rPr>
            <w:rFonts w:ascii="Cambria Math" w:hAnsi="Cambria Math"/>
            <w:lang w:val="en-US"/>
          </w:rPr>
          <m:rPr/>
          <m:t>a</m:t>
        </m:r>
      </m:oMath>
      <w:r>
        <w:t xml:space="preserve">, заменим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rPr/>
              <m:t>a</m:t>
            </m:r>
          </m:e>
          <m:sup>
            <m:r>
              <w:rPr>
                <w:rFonts w:ascii="Cambria Math" w:hAnsi="Cambria Math"/>
              </w:rPr>
              <m:rPr/>
              <m:t>2</m:t>
            </m:r>
          </m:sup>
        </m:sSup>
      </m:oMath>
      <w:r>
        <w:t xml:space="preserve"> </w:t>
      </w:r>
      <w:r>
        <w:t xml:space="preserve">на </w:t>
      </w:r>
      <m:oMath>
        <m:r>
          <w:rPr>
            <w:rFonts w:ascii="Cambria Math" w:hAnsi="Cambria Math"/>
            <w:lang w:val="en-US"/>
          </w:rPr>
          <m:rPr/>
          <m:t>t</m:t>
        </m:r>
      </m:oMath>
      <w:r>
        <w:t xml:space="preserve">. Найти корни второго уравнения аналитически не удалось, поэтому сделали это с помощью кода(см. рис. 27). </w:t>
      </w:r>
      <w:r>
        <w:t xml:space="preserve">П</w:t>
      </w:r>
      <w:r>
        <w:t xml:space="preserve">олучаем</w:t>
      </w:r>
      <w:r>
        <w:t xml:space="preserve"> </w:t>
      </w:r>
      <m:oMath>
        <m:r>
          <w:rPr>
            <w:rFonts w:ascii="Cambria Math" w:hAnsi="Cambria Math"/>
            <w:lang w:val="en-US"/>
          </w:rPr>
          <m:rPr/>
          <m:t>a</m:t>
        </m:r>
      </m:oMath>
      <w:r>
        <w:t xml:space="preserve"> </w:t>
      </w:r>
      <w:r>
        <w:t xml:space="preserve">равное</w:t>
      </w:r>
      <w:r>
        <w:t xml:space="preserve"> приблизительно 4,9</w:t>
      </w:r>
      <w:r>
        <w:t xml:space="preserve">1</w:t>
      </w:r>
      <w:r>
        <w:t xml:space="preserve">, подставляем в</w:t>
      </w:r>
      <w:r>
        <w:rPr>
          <w:lang w:val="en-US"/>
        </w:rPr>
        <w:t xml:space="preserve"> </w:t>
      </w:r>
      <w:r>
        <w:rPr>
          <w:lang w:val="ru-RU"/>
        </w:rPr>
        <w:t xml:space="preserve">первое</w:t>
      </w:r>
      <w:r>
        <w:t xml:space="preserve"> уравнение, получаем </w:t>
      </w:r>
      <m:oMath>
        <m:r>
          <w:rPr>
            <w:rFonts w:ascii="Cambria Math" w:hAnsi="Cambria Math"/>
            <w:lang w:val="en-US"/>
          </w:rPr>
          <m:rPr/>
          <m:t>loc</m:t>
        </m:r>
      </m:oMath>
      <w:r>
        <w:t xml:space="preserve"> равное приблизительно -3,27</w:t>
      </w:r>
      <w:bookmarkStart w:id="1" w:name="_Hlk231935993"/>
      <w:r/>
      <w:bookmarkEnd w:id="1"/>
      <w:r>
        <w:t xml:space="preserve">.</w:t>
      </w:r>
      <w:r/>
      <w:r>
        <w:rPr>
          <w:lang w:val="en-US"/>
        </w:rPr>
      </w:r>
    </w:p>
    <w:p w14:paraId="5E455EA2" w14:textId="77777777">
      <w:pPr>
        <w:pBdr/>
        <w:spacing w:after="16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25112" cy="4248743"/>
                <wp:effectExtent l="0" t="0" r="8890" b="0"/>
                <wp:docPr id="27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20458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4925111" cy="4248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387.80pt;height:334.55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/>
    </w:p>
    <w:p w14:paraId="1A3DFCCD" w14:textId="1BBD2A4D">
      <w:pPr>
        <w:pBdr/>
        <w:spacing w:after="160"/>
        <w:ind/>
        <w:jc w:val="center"/>
        <w:rPr/>
      </w:pPr>
      <w:r>
        <w:rPr>
          <w:i/>
        </w:rPr>
        <w:t xml:space="preserve">Рисунок </w:t>
      </w:r>
      <w:r>
        <w:rPr>
          <w:i/>
        </w:rPr>
        <w:t xml:space="preserve">2</w:t>
      </w:r>
      <w:r>
        <w:rPr>
          <w:i/>
        </w:rPr>
        <w:t xml:space="preserve">7</w:t>
      </w:r>
      <w:r>
        <w:rPr>
          <w:i/>
        </w:rPr>
        <w:t xml:space="preserve"> — Функци</w:t>
      </w:r>
      <w:r>
        <w:rPr>
          <w:i/>
        </w:rPr>
        <w:t xml:space="preserve">я для оценки параметров с помощью ММ</w:t>
      </w:r>
      <w:r/>
    </w:p>
    <w:p w14:paraId="482A7248" w14:textId="77777777">
      <w:pPr>
        <w:pStyle w:val="724"/>
        <w:pBdr/>
        <w:spacing w:line="360" w:lineRule="auto"/>
        <w:ind/>
        <w:rPr/>
      </w:pPr>
      <w:r>
        <w:t xml:space="preserve">6.2. Метод максимального правдоподобия (ММП)</w:t>
      </w:r>
      <w:r/>
    </w:p>
    <w:p w14:paraId="1F6F19D6" w14:textId="1560532D">
      <w:pPr>
        <w:pBdr/>
        <w:spacing w:after="80" w:line="360" w:lineRule="auto"/>
        <w:ind w:firstLine="720"/>
        <w:jc w:val="both"/>
        <w:rPr/>
      </w:pPr>
      <w:r>
        <w:t xml:space="preserve">Метод максимального правдоподобия заключается в нахождении значений параметров, при которых наблюдаемые данные наиболее вероятны. Функция правдоподобия</w:t>
      </w:r>
      <w:r>
        <w:t xml:space="preserve"> является произведением функции плотности вероятности во всех точках выборки</w:t>
      </w:r>
      <w:r>
        <w:t xml:space="preserve">:</w:t>
      </w:r>
      <w:r/>
    </w:p>
    <w:p w14:paraId="3C5A5A3E" w14:textId="39AFDB32">
      <w:pPr>
        <w:pBdr/>
        <w:spacing w:after="80" w:line="360" w:lineRule="auto"/>
        <w:ind w:firstLine="720"/>
        <w:jc w:val="both"/>
        <w:rPr/>
      </w:pPr>
      <w:r/>
      <m:oMathPara>
        <m:oMathParaPr/>
        <m:oMath>
          <m:r>
            <w:rPr>
              <w:rFonts w:ascii="Cambria Math" w:hAnsi="Cambria Math"/>
            </w:rPr>
            <m:rPr/>
            <m:t>L(loc, scale, a | x₁, x₂, …, xₙ) = </m:t>
          </m:r>
          <m:nary>
            <m:naryPr>
              <m:chr m:val="∏"/>
              <m:grow m:val="off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rPr/>
                <m:t>i=1</m:t>
              </m:r>
            </m:sub>
            <m:sup>
              <m:r>
                <w:rPr>
                  <w:rFonts w:ascii="Cambria Math" w:hAnsi="Cambria Math"/>
                </w:rPr>
                <m:rPr/>
                <m:t>n</m:t>
              </m:r>
            </m:sup>
            <m:e>
              <m:r>
                <w:rPr>
                  <w:rFonts w:ascii="Cambria Math" w:hAnsi="Cambria Math"/>
                </w:rPr>
                <m:rPr/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rPr/>
                    <m:t>xᵢ; loc, scale, a</m:t>
                  </m:r>
                </m:e>
              </m:d>
            </m:e>
          </m:nary>
          <m:r>
            <w:rPr>
              <w:rFonts w:ascii="Cambria Math" w:hAnsi="Cambria Math"/>
            </w:rPr>
            <m:rPr/>
            <m:t> </m:t>
          </m:r>
        </m:oMath>
      </m:oMathPara>
      <w:r/>
      <w:r/>
    </w:p>
    <w:p w14:paraId="2DC681F1" w14:textId="0A84D732">
      <w:pPr>
        <w:pBdr/>
        <w:spacing w:after="80" w:line="360" w:lineRule="auto"/>
        <w:ind w:firstLine="720"/>
        <w:jc w:val="both"/>
        <w:rPr/>
      </w:pPr>
      <w:r>
        <w:t xml:space="preserve">Далее логарифмируем функцию:</w:t>
      </w:r>
      <w:r/>
    </w:p>
    <w:p w14:paraId="27CDBE1C" w14:textId="52DE5099">
      <w:pPr>
        <w:pBdr/>
        <w:spacing w:after="80" w:line="360" w:lineRule="auto"/>
        <w:ind w:firstLine="720"/>
        <w:jc w:val="both"/>
        <w:rPr>
          <w:iCs/>
        </w:rPr>
      </w:pPr>
      <w:r/>
      <m:oMathPara>
        <m:oMathParaPr/>
        <m:oMath>
          <m:r>
            <w:rPr>
              <w:rFonts w:ascii="Cambria Math" w:hAnsi="Cambria Math"/>
            </w:rPr>
            <m:rPr>
              <m:scr m:val="script"/>
            </m:rPr>
            <m:t>l(</m:t>
          </m:r>
          <m:r>
            <w:rPr>
              <w:rFonts w:ascii="Cambria Math" w:hAnsi="Cambria Math"/>
            </w:rPr>
            <m:rPr/>
            <m:t>loc, scale, a | x₁, x₂, …, xₙ)= n·</m:t>
          </m:r>
          <m:r>
            <w:rPr>
              <w:rFonts w:ascii="Cambria Math" w:hAnsi="Cambria Math"/>
            </w:rPr>
            <m:rPr>
              <m:sty m:val="p"/>
            </m:rPr>
            <m:t>l</m:t>
          </m:r>
          <m:r>
            <w:rPr>
              <w:rFonts w:ascii="Cambria Math" w:hAnsi="Cambria Math"/>
              <w:lang w:val="en-US"/>
            </w:rPr>
            <m:rPr>
              <m:sty m:val="p"/>
            </m:rPr>
            <m:t>n</m:t>
          </m:r>
          <m:r>
            <w:rPr>
              <w:rFonts w:ascii="Cambria Math" w:hAnsi="Cambria Math"/>
            </w:rPr>
            <m:rPr/>
            <m:t>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rPr/>
                <m:t>a</m:t>
              </m:r>
            </m:num>
            <m:den>
              <m:r>
                <w:rPr>
                  <w:rFonts w:ascii="Cambria Math" w:hAnsi="Cambria Math"/>
                </w:rPr>
                <m:rPr/>
                <m:t>2·scale</m:t>
              </m:r>
            </m:den>
          </m:f>
          <m:r>
            <w:rPr>
              <w:rFonts w:ascii="Cambria Math" w:hAnsi="Cambria Math"/>
            </w:rPr>
            <m:rPr/>
            <m:t>) + (a-1)·</m:t>
          </m:r>
          <m:nary>
            <m:naryPr>
              <m:chr m:val="∑"/>
              <m:grow m:val="off"/>
              <m:limLoc m:val="undOvr"/>
              <m:supHide m:val="on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rPr/>
                <m:t>loc &lt; xᵢ &lt; loc+scale</m:t>
              </m:r>
            </m:sub>
            <m:sup/>
            <m:e>
              <m:r>
                <w:rPr>
                  <w:rFonts w:ascii="Cambria Math" w:hAnsi="Cambria Math"/>
                </w:rPr>
                <m:rPr>
                  <m:sty m:val="p"/>
                </m:rPr>
                <m:t>ln</m:t>
              </m:r>
              <m:r>
                <w:rPr>
                  <w:rFonts w:ascii="Cambria Math" w:hAnsi="Cambria Math"/>
                </w:rPr>
                <m:rPr/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rPr/>
                    <m:t>xᵢ-loc</m:t>
                  </m:r>
                </m:num>
                <m:den>
                  <m:r>
                    <w:rPr>
                      <w:rFonts w:ascii="Cambria Math" w:hAnsi="Cambria Math"/>
                    </w:rPr>
                    <m:rPr/>
                    <m:t>scale</m:t>
                  </m:r>
                </m:den>
              </m:f>
              <m:r>
                <w:rPr>
                  <w:rFonts w:ascii="Cambria Math" w:hAnsi="Cambria Math"/>
                </w:rPr>
                <m:rPr/>
                <m:t>)</m:t>
              </m:r>
            </m:e>
          </m:nary>
          <m:r>
            <w:rPr>
              <w:rFonts w:ascii="Cambria Math" w:hAnsi="Cambria Math"/>
            </w:rPr>
            <m:rPr/>
            <m:t>  + (-a-1)·</m:t>
          </m:r>
          <m:nary>
            <m:naryPr>
              <m:chr m:val="∑"/>
              <m:grow m:val="off"/>
              <m:limLoc m:val="undOvr"/>
              <m:supHide m:val="on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rPr/>
                <m:t> xᵢ ≥ loc+scale</m:t>
              </m:r>
            </m:sub>
            <m:sup/>
            <m:e>
              <m:r>
                <w:rPr>
                  <w:rFonts w:ascii="Cambria Math" w:hAnsi="Cambria Math"/>
                </w:rPr>
                <m:rPr/>
                <m:t> </m:t>
              </m:r>
              <m:r>
                <w:rPr>
                  <w:rFonts w:ascii="Cambria Math" w:hAnsi="Cambria Math"/>
                </w:rPr>
                <m:rPr>
                  <m:sty m:val="p"/>
                </m:rPr>
                <m:t>ln⁡</m:t>
              </m:r>
              <m:r>
                <w:rPr>
                  <w:rFonts w:ascii="Cambria Math" w:hAnsi="Cambria Math"/>
                </w:rPr>
                <m:rPr/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rPr/>
                    <m:t>xᵢ-loc</m:t>
                  </m:r>
                </m:num>
                <m:den>
                  <m:r>
                    <w:rPr>
                      <w:rFonts w:ascii="Cambria Math" w:hAnsi="Cambria Math"/>
                    </w:rPr>
                    <m:rPr/>
                    <m:t>scale</m:t>
                  </m:r>
                </m:den>
              </m:f>
              <m:r>
                <w:rPr>
                  <w:rFonts w:ascii="Cambria Math" w:hAnsi="Cambria Math"/>
                </w:rPr>
                <m:rPr/>
                <m:t>)</m:t>
              </m:r>
            </m:e>
          </m:nary>
        </m:oMath>
      </m:oMathPara>
      <w:r/>
      <w:r>
        <w:rPr>
          <w:iCs/>
        </w:rPr>
      </w:r>
    </w:p>
    <w:p w14:paraId="2EF1566F" w14:textId="4211CC65">
      <w:pPr>
        <w:pBdr/>
        <w:spacing w:after="80" w:line="360" w:lineRule="auto"/>
        <w:ind w:firstLine="720"/>
        <w:jc w:val="both"/>
        <w:rPr/>
      </w:pPr>
      <w:r>
        <w:t xml:space="preserve">Далее были взяты частные производные по параметрам:</w:t>
      </w:r>
      <w:r/>
    </w:p>
    <w:p w14:paraId="54823CFB" w14:textId="2EF94D48">
      <w:pPr>
        <w:pBdr/>
        <w:spacing w:after="80" w:line="360" w:lineRule="auto"/>
        <w:ind w:firstLine="720"/>
        <w:jc w:val="both"/>
        <w:rPr>
          <w:lang w:val="en-US"/>
        </w:rPr>
      </w:pPr>
      <w:r/>
      <m:oMathPara>
        <m:oMathParaPr/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rPr/>
                <m:t>∂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w:rPr>
                      <w:rFonts w:ascii="Cambria Math" w:hAnsi="Cambria Math"/>
                    </w:rPr>
                    <m:rPr>
                      <m:sty m:val="p"/>
                    </m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rPr/>
                    <m:t>L</m:t>
                  </m:r>
                </m:e>
              </m:func>
            </m:num>
            <m:den>
              <m:r>
                <w:rPr>
                  <w:rFonts w:ascii="Cambria Math" w:hAnsi="Cambria Math"/>
                </w:rPr>
                <m:rPr/>
                <m:t>∂</m:t>
              </m:r>
              <m:r>
                <w:rPr>
                  <w:rFonts w:ascii="Cambria Math" w:hAnsi="Cambria Math"/>
                  <w:lang w:val="en-US"/>
                </w:rPr>
                <m:rPr/>
                <m:t>a</m:t>
              </m:r>
            </m:den>
          </m:f>
          <m:r>
            <w:rPr>
              <w:rFonts w:ascii="Cambria Math" w:hAnsi="Cambria Math"/>
            </w:rPr>
            <m:rPr/>
            <m:t>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rPr/>
                <m:t>n</m:t>
              </m:r>
            </m:num>
            <m:den>
              <m:r>
                <w:rPr>
                  <w:rFonts w:ascii="Cambria Math" w:hAnsi="Cambria Math"/>
                </w:rPr>
                <m:rPr/>
                <m:t>a</m:t>
              </m:r>
            </m:den>
          </m:f>
          <m:r>
            <w:rPr>
              <w:rFonts w:ascii="Cambria Math" w:hAnsi="Cambria Math"/>
            </w:rPr>
            <m:rPr/>
            <m:t>+ </m:t>
          </m:r>
          <m:nary>
            <m:naryPr>
              <m:chr m:val="∑"/>
              <m:grow m:val="off"/>
              <m:limLoc m:val="undOvr"/>
              <m:supHide m:val="on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rPr/>
                <m:t>loc &lt; xᵢ &lt; loc+scale</m:t>
              </m:r>
            </m:sub>
            <m:sup/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w:rPr>
                      <w:rFonts w:ascii="Cambria Math" w:hAnsi="Cambria Math"/>
                    </w:rPr>
                    <m:rPr>
                      <m:sty m:val="p"/>
                    </m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rPr/>
                        <m:t>xᵢ - loc</m:t>
                      </m:r>
                    </m:e>
                  </m:d>
                </m:e>
              </m:func>
            </m:e>
          </m:nary>
          <m:r>
            <w:rPr>
              <w:rFonts w:ascii="Cambria Math" w:hAnsi="Cambria Math"/>
            </w:rPr>
            <m:rPr/>
            <m:t>- </m:t>
          </m:r>
          <m:nary>
            <m:naryPr>
              <m:chr m:val="∑"/>
              <m:grow m:val="off"/>
              <m:limLoc m:val="undOvr"/>
              <m:supHide m:val="on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rPr/>
                <m:t>xᵢ ≥ loc+scale</m:t>
              </m:r>
            </m:sub>
            <m:sup/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w:rPr>
                      <w:rFonts w:ascii="Cambria Math" w:hAnsi="Cambria Math"/>
                    </w:rPr>
                    <m:rPr>
                      <m:sty m:val="p"/>
                    </m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rPr/>
                        <m:t>xᵢ - loc</m:t>
                      </m:r>
                    </m:e>
                  </m:d>
                </m:e>
              </m:func>
            </m:e>
          </m:nary>
        </m:oMath>
      </m:oMathPara>
      <w:r/>
      <w:r>
        <w:rPr>
          <w:lang w:val="en-US"/>
        </w:rPr>
      </w:r>
    </w:p>
    <w:p w14:paraId="74D11C90" w14:textId="617C8BDF">
      <w:pPr>
        <w:pBdr/>
        <w:spacing w:after="80" w:line="360" w:lineRule="auto"/>
        <w:ind w:firstLine="720"/>
        <w:jc w:val="both"/>
        <w:rPr>
          <w:lang w:val="en-US"/>
        </w:rPr>
      </w:pPr>
      <w:r/>
      <m:oMathPara>
        <m:oMathParaPr/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rPr/>
                <m:t>∂</m:t>
              </m:r>
              <m:func>
                <m:funcPr>
                  <m:ctrlPr>
                    <w:rPr>
                      <w:rFonts w:ascii="Cambria Math" w:hAnsi="Cambria Math"/>
                      <w:lang w:val="en-US"/>
                    </w:rPr>
                  </m:ctrlPr>
                </m:funcPr>
                <m:fName>
                  <m:r>
                    <w:rPr>
                      <w:rFonts w:ascii="Cambria Math" w:hAnsi="Cambria Math"/>
                      <w:lang w:val="en-US"/>
                    </w:rPr>
                    <m:rPr>
                      <m:sty m:val="p"/>
                    </m:rPr>
                    <m:t>ln</m:t>
                  </m:r>
                </m:fName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L</m:t>
                  </m:r>
                </m:e>
              </m:func>
            </m:num>
            <m:den>
              <m:r>
                <w:rPr>
                  <w:rFonts w:ascii="Cambria Math" w:hAnsi="Cambria Math"/>
                  <w:lang w:val="en-US"/>
                </w:rPr>
                <m:rPr/>
                <m:t>∂loc</m:t>
              </m:r>
            </m:den>
          </m:f>
          <m:r>
            <w:rPr>
              <w:rFonts w:ascii="Cambria Math" w:hAnsi="Cambria Math"/>
              <w:lang w:val="en-US"/>
            </w:rPr>
            <m:rPr/>
            <m:t> = -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c-1</m:t>
              </m:r>
            </m:e>
          </m:d>
          <m:r>
            <w:rPr>
              <w:rFonts w:ascii="Cambria Math" w:hAnsi="Cambria Math"/>
              <w:lang w:val="en-US"/>
            </w:rPr>
            <m:rPr/>
            <m:t>· </m:t>
          </m:r>
          <m:nary>
            <m:naryPr>
              <m:chr m:val="∑"/>
              <m:grow m:val="off"/>
              <m:limLoc m:val="undOvr"/>
              <m:supHide m:val="on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rPr/>
                <m:t>loc &lt; xᵢ &lt; loc+scale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rPr/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rPr/>
                    <m:t>x</m:t>
                  </m:r>
                  <m:r>
                    <w:rPr>
                      <w:rFonts w:ascii="Cambria Math" w:hAnsi="Cambria Math"/>
                    </w:rPr>
                    <m:rPr/>
                    <m:t>ᵢ</m:t>
                  </m:r>
                  <m:r>
                    <w:rPr>
                      <w:rFonts w:ascii="Cambria Math" w:hAnsi="Cambria Math"/>
                      <w:lang w:val="en-US"/>
                    </w:rPr>
                    <m:rPr/>
                    <m:t> - loc</m:t>
                  </m:r>
                </m:den>
              </m:f>
            </m:e>
          </m:nary>
          <m:r>
            <w:rPr>
              <w:rFonts w:ascii="Cambria Math" w:hAnsi="Cambria Math"/>
              <w:lang w:val="en-US"/>
            </w:rPr>
            <m:rPr/>
            <m:t>+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c+1</m:t>
              </m:r>
            </m:e>
          </m:d>
          <m:r>
            <w:rPr>
              <w:rFonts w:ascii="Cambria Math" w:hAnsi="Cambria Math"/>
              <w:lang w:val="en-US"/>
            </w:rPr>
            <m:rPr/>
            <m:t>· </m:t>
          </m:r>
          <m:nary>
            <m:naryPr>
              <m:chr m:val="∑"/>
              <m:grow m:val="off"/>
              <m:limLoc m:val="undOvr"/>
              <m:supHide m:val="on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rPr/>
                <m:t>xᵢ ≥ loc+scale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rPr/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rPr/>
                    <m:t>x</m:t>
                  </m:r>
                  <m:r>
                    <w:rPr>
                      <w:rFonts w:ascii="Cambria Math" w:hAnsi="Cambria Math"/>
                    </w:rPr>
                    <m:rPr/>
                    <m:t>ᵢ</m:t>
                  </m:r>
                  <m:r>
                    <w:rPr>
                      <w:rFonts w:ascii="Cambria Math" w:hAnsi="Cambria Math"/>
                      <w:lang w:val="en-US"/>
                    </w:rPr>
                    <m:rPr/>
                    <m:t> - loc</m:t>
                  </m:r>
                </m:den>
              </m:f>
            </m:e>
          </m:nary>
        </m:oMath>
      </m:oMathPara>
      <w:r/>
      <w:r>
        <w:rPr>
          <w:lang w:val="en-US"/>
        </w:rPr>
      </w:r>
    </w:p>
    <w:p w14:paraId="4694D17F" w14:textId="7C411EAC">
      <w:pPr>
        <w:pBdr/>
        <w:spacing w:after="80" w:line="360" w:lineRule="auto"/>
        <w:ind w:firstLine="720"/>
        <w:jc w:val="both"/>
        <w:rPr/>
      </w:pPr>
      <w:r>
        <w:t xml:space="preserve">Найденные производные нужно приравнять к нулю и найти значения параметров из системы уравнений, но этого сделать не получится из-за оператора суммы, который зависит от параметра </w:t>
      </w:r>
      <w:r>
        <w:rPr>
          <w:lang w:val="en-US"/>
        </w:rPr>
        <w:t xml:space="preserve">loc</w:t>
      </w:r>
      <w:r>
        <w:t xml:space="preserve">, </w:t>
      </w:r>
      <w:r>
        <w:t xml:space="preserve">поэтому оценка параметров происходила численно с помощью кода на </w:t>
      </w:r>
      <w:r>
        <w:rPr>
          <w:lang w:val="en-US"/>
        </w:rPr>
        <w:t xml:space="preserve">Python</w:t>
      </w:r>
      <w:r>
        <w:t xml:space="preserve">.</w:t>
      </w:r>
      <w:r/>
    </w:p>
    <w:p w14:paraId="3C8E399E" w14:textId="22BFD761">
      <w:pPr>
        <w:pBdr/>
        <w:spacing w:after="80" w:line="360" w:lineRule="auto"/>
        <w:ind w:firstLine="720"/>
        <w:jc w:val="both"/>
        <w:rPr/>
      </w:pPr>
      <w:r>
        <w:t xml:space="preserve">Для выборки</w:t>
      </w:r>
      <w:r>
        <w:t xml:space="preserve"> </w:t>
      </w:r>
      <w:r>
        <w:t xml:space="preserve">нашего распределения</w:t>
      </w:r>
      <w:r>
        <w:t xml:space="preserve"> </w:t>
      </w:r>
      <w:r>
        <w:t xml:space="preserve">функция логарифмического правдоподобия максимизируется </w:t>
      </w:r>
      <w:r>
        <w:t xml:space="preserve">численно</w:t>
      </w:r>
      <w:r>
        <w:t xml:space="preserve">(</w:t>
      </w:r>
      <w:r>
        <w:t xml:space="preserve">см. рис. </w:t>
      </w:r>
      <w:r>
        <w:t xml:space="preserve">27</w:t>
      </w:r>
      <w:r>
        <w:t xml:space="preserve">-29</w:t>
      </w:r>
      <w:r>
        <w:t xml:space="preserve">)</w:t>
      </w:r>
      <w:r>
        <w:t xml:space="preserve">. </w:t>
      </w:r>
      <w:r>
        <w:t xml:space="preserve">Нужно было найти такие</w:t>
      </w:r>
      <w:r>
        <w:t xml:space="preserve"> </w:t>
      </w:r>
      <m:oMath>
        <m:r>
          <w:rPr>
            <w:rFonts w:ascii="Cambria Math" w:hAnsi="Cambria Math"/>
          </w:rPr>
          <m:rPr/>
          <m:t>a</m:t>
        </m:r>
      </m:oMath>
      <w:r>
        <w:t xml:space="preserve"> </w:t>
      </w:r>
      <w:r>
        <w:t xml:space="preserve">и </w:t>
      </w:r>
      <m:oMath>
        <m:r>
          <w:rPr>
            <w:rFonts w:ascii="Cambria Math" w:hAnsi="Cambria Math"/>
            <w:lang w:val="en-US"/>
          </w:rPr>
          <m:rPr/>
          <m:t>loc</m:t>
        </m:r>
      </m:oMath>
      <w:r>
        <w:t xml:space="preserve">, </w:t>
      </w:r>
      <w:r>
        <w:t xml:space="preserve">чтобы </w:t>
      </w:r>
      <m:oMath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w:rPr>
                <w:rFonts w:ascii="Cambria Math" w:hAnsi="Cambria Math"/>
                <w:lang w:val="en-US"/>
              </w:rPr>
              <m:rPr>
                <m:sty m:val="p"/>
              </m:rPr>
              <m:t>ln</m:t>
            </m:r>
          </m:fName>
          <m:e>
            <m:r>
              <w:rPr>
                <w:rFonts w:ascii="Cambria Math" w:hAnsi="Cambria Math"/>
                <w:lang w:val="en-US"/>
              </w:rPr>
              <m:rPr/>
              <m:t>L</m:t>
            </m:r>
          </m:e>
        </m:func>
      </m:oMath>
      <w:r>
        <w:t xml:space="preserve"> </w:t>
      </w:r>
      <w:r>
        <w:t xml:space="preserve">был максимален. Для этого использовали метод </w:t>
      </w:r>
      <w:r>
        <w:t xml:space="preserve">Нелдера</w:t>
      </w:r>
      <w:r>
        <w:t xml:space="preserve">-Мида, его суть заключается в том для нашего случая, будет построен треугольник в двумерном пространстве, где каждая вершина треугольника имеет координаты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rPr/>
              <m:t>loc</m:t>
            </m:r>
            <m:r>
              <w:rPr>
                <w:rFonts w:ascii="Cambria Math" w:hAnsi="Cambria Math"/>
              </w:rPr>
              <m:rPr/>
              <m:t>, </m:t>
            </m:r>
            <m:r>
              <w:rPr>
                <w:rFonts w:ascii="Cambria Math" w:hAnsi="Cambria Math"/>
                <w:lang w:val="en-US"/>
              </w:rPr>
              <m:rPr/>
              <m:t>a</m:t>
            </m:r>
          </m:e>
        </m:d>
      </m:oMath>
      <w:r>
        <w:t xml:space="preserve">, высчитывается значение </w:t>
      </w:r>
      <m:oMath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w:rPr>
                <w:rFonts w:ascii="Cambria Math" w:hAnsi="Cambria Math"/>
                <w:lang w:val="en-US"/>
              </w:rPr>
              <m:rPr>
                <m:sty m:val="p"/>
              </m:rPr>
              <m:t>ln</m:t>
            </m:r>
          </m:fName>
          <m:e>
            <m:r>
              <w:rPr>
                <w:rFonts w:ascii="Cambria Math" w:hAnsi="Cambria Math"/>
                <w:lang w:val="en-US"/>
              </w:rPr>
              <m:rPr/>
              <m:t>L</m:t>
            </m:r>
          </m:e>
        </m:func>
      </m:oMath>
      <w:r>
        <w:t xml:space="preserve">. Там где значение будет максимальным, является лучшей вершиной, там где минимальным – худшей, худшую вершину отражаем через середину противоположного ребра, координаты новой точки = середина противоположного ребра + (середина </w:t>
      </w:r>
      <w:r>
        <w:t xml:space="preserve">противоположного ребра – худшая вершина). Если значение в новой точке лучше, то это новая точка, выполняем алгоритм заново, если значение хуже, то сдвигаем две вершины треугольника к лучшей на половину расстояния, затем заново выполняем алгоритм. Алгоритм </w:t>
      </w:r>
      <w:r>
        <w:t xml:space="preserve">останавливается,</w:t>
      </w:r>
      <w:r>
        <w:t xml:space="preserve"> когда расстояние между точками будет меньше</w:t>
      </w:r>
      <w:r>
        <w:t xml:space="preserve"> </w:t>
      </w:r>
      <w:r>
        <w:t xml:space="preserve">0.00001</w:t>
      </w:r>
      <w:r>
        <w:t xml:space="preserve"> или когда пройдёт 100000 итераций. Полученные значения параметров:</w:t>
      </w:r>
      <w:r/>
    </w:p>
    <w:p w14:paraId="37454155" w14:textId="22C3343C">
      <w:pPr>
        <w:pBdr/>
        <w:spacing w:after="80" w:before="80" w:line="360" w:lineRule="auto"/>
        <w:ind/>
        <w:jc w:val="center"/>
        <w:rPr/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â</m:t>
              </m:r>
            </m:e>
            <m:sub>
              <m:r>
                <w:rPr>
                  <w:rFonts w:ascii="Cambria Math" w:hAnsi="Cambria Math"/>
                </w:rPr>
                <m:rPr/>
                <m:t>ММП</m:t>
              </m:r>
            </m:sub>
          </m:sSub>
          <m:r>
            <w:rPr>
              <w:rFonts w:ascii="Cambria Math" w:hAnsi="Cambria Math"/>
            </w:rPr>
            <m:rPr/>
            <m:t>= 4,33,     lo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rPr/>
                    <m:t>c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rPr/>
                <m:t>ММП</m:t>
              </m:r>
            </m:sub>
          </m:sSub>
          <m:r>
            <w:rPr>
              <w:rFonts w:ascii="Cambria Math" w:hAnsi="Cambria Math"/>
            </w:rPr>
            <m:rPr/>
            <m:t>= -3,27</m:t>
          </m:r>
        </m:oMath>
      </m:oMathPara>
      <w:r/>
      <w:r/>
    </w:p>
    <w:p w14:paraId="380FB174" w14:textId="77777777">
      <w:pPr>
        <w:pBdr/>
        <w:spacing w:after="16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50255" cy="6526530"/>
                <wp:effectExtent l="0" t="0" r="0" b="7620"/>
                <wp:docPr id="28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41289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850255" cy="65265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60.65pt;height:513.90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/>
    </w:p>
    <w:p w14:paraId="4D177054" w14:textId="0F96F638">
      <w:pPr>
        <w:pBdr/>
        <w:spacing w:after="160"/>
        <w:ind/>
        <w:jc w:val="center"/>
        <w:rPr/>
      </w:pPr>
      <w:r>
        <w:rPr>
          <w:i/>
        </w:rPr>
        <w:t xml:space="preserve">Рисунок </w:t>
      </w:r>
      <w:r>
        <w:rPr>
          <w:i/>
        </w:rPr>
        <w:t xml:space="preserve">27</w:t>
      </w:r>
      <w:r>
        <w:rPr>
          <w:i/>
        </w:rPr>
        <w:t xml:space="preserve"> — </w:t>
      </w:r>
      <w:r>
        <w:rPr>
          <w:i/>
        </w:rPr>
        <w:t xml:space="preserve">Код </w:t>
      </w:r>
      <w:r>
        <w:rPr>
          <w:i/>
        </w:rPr>
        <w:t xml:space="preserve">для оценки параметров с помощью </w:t>
      </w:r>
      <w:r>
        <w:rPr>
          <w:i/>
        </w:rPr>
        <w:t xml:space="preserve">ММП, часть1</w:t>
      </w:r>
      <w:r/>
    </w:p>
    <w:p w14:paraId="2E74F656" w14:textId="77777777">
      <w:pPr>
        <w:pBdr/>
        <w:spacing w:after="16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50255" cy="5503545"/>
                <wp:effectExtent l="0" t="0" r="0" b="1905"/>
                <wp:docPr id="29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32706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850255" cy="55035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60.65pt;height:433.35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/>
    </w:p>
    <w:p w14:paraId="581B087F" w14:textId="68C3EFB3">
      <w:pPr>
        <w:pBdr/>
        <w:spacing w:after="160"/>
        <w:ind/>
        <w:jc w:val="center"/>
        <w:rPr/>
      </w:pPr>
      <w:r>
        <w:rPr>
          <w:i/>
        </w:rPr>
        <w:t xml:space="preserve">Рисунок </w:t>
      </w:r>
      <w:r>
        <w:rPr>
          <w:i/>
        </w:rPr>
        <w:t xml:space="preserve">28</w:t>
      </w:r>
      <w:r>
        <w:rPr>
          <w:i/>
        </w:rPr>
        <w:t xml:space="preserve"> — </w:t>
      </w:r>
      <w:r>
        <w:rPr>
          <w:i/>
        </w:rPr>
        <w:t xml:space="preserve">Код</w:t>
      </w:r>
      <w:r>
        <w:rPr>
          <w:i/>
        </w:rPr>
        <w:t xml:space="preserve"> для оценки параметров с помощью ММП, часть </w:t>
      </w:r>
      <w:r>
        <w:rPr>
          <w:i/>
        </w:rPr>
        <w:t xml:space="preserve">2</w:t>
      </w:r>
      <w:r/>
    </w:p>
    <w:p w14:paraId="34C50CC9" w14:textId="77777777">
      <w:pPr>
        <w:pBdr/>
        <w:spacing w:after="16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50255" cy="7147560"/>
                <wp:effectExtent l="0" t="0" r="0" b="0"/>
                <wp:docPr id="30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1755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850255" cy="71475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60.65pt;height:562.80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/>
    </w:p>
    <w:p w14:paraId="0688565C" w14:textId="2558C39E">
      <w:pPr>
        <w:pBdr/>
        <w:spacing w:after="160"/>
        <w:ind/>
        <w:jc w:val="center"/>
        <w:rPr>
          <w:i/>
        </w:rPr>
      </w:pPr>
      <w:r>
        <w:rPr>
          <w:i/>
        </w:rPr>
        <w:t xml:space="preserve">Рисунок </w:t>
      </w:r>
      <w:r>
        <w:rPr>
          <w:i/>
        </w:rPr>
        <w:t xml:space="preserve">29</w:t>
      </w:r>
      <w:r>
        <w:rPr>
          <w:i/>
        </w:rPr>
        <w:t xml:space="preserve"> — </w:t>
      </w:r>
      <w:r>
        <w:rPr>
          <w:i/>
        </w:rPr>
        <w:t xml:space="preserve">Код</w:t>
      </w:r>
      <w:r>
        <w:rPr>
          <w:i/>
        </w:rPr>
        <w:t xml:space="preserve"> для оценки параметров с помощью ММП, часть 3</w:t>
      </w:r>
      <w:r>
        <w:rPr>
          <w:i/>
        </w:rPr>
      </w:r>
    </w:p>
    <w:p w14:paraId="67CCD4E1" w14:textId="77777777">
      <w:pPr>
        <w:pBdr/>
        <w:spacing w:after="80" w:before="80" w:line="360" w:lineRule="auto"/>
        <w:ind/>
        <w:jc w:val="center"/>
        <w:rPr/>
      </w:pPr>
      <w:r/>
      <w:r/>
    </w:p>
    <w:p w14:paraId="76E83909" w14:textId="77777777">
      <w:pPr>
        <w:pStyle w:val="724"/>
        <w:pBdr/>
        <w:spacing w:before="0" w:line="360" w:lineRule="auto"/>
        <w:ind/>
        <w:rPr/>
      </w:pPr>
      <w:r>
        <w:t xml:space="preserve">6.3. Свойства оценок</w:t>
      </w:r>
      <w:r/>
    </w:p>
    <w:p w14:paraId="76355D26" w14:textId="77777777">
      <w:pPr>
        <w:pStyle w:val="751"/>
        <w:pBdr/>
        <w:spacing w:after="0" w:afterAutospacing="0" w:before="0" w:beforeAutospacing="0" w:line="360" w:lineRule="auto"/>
        <w:ind w:firstLine="709"/>
        <w:jc w:val="both"/>
        <w:rPr/>
      </w:pPr>
      <w:r>
        <w:t xml:space="preserve">Для проверки свойств оценок было проведено статистическое моделирование. В качестве истинных параметров использовались оценки, полученные методом максимального правдоподобия по исходной выборке:</w:t>
      </w:r>
      <w:r>
        <w:rPr>
          <w:rFonts w:ascii="Cambria Math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â</m:t>
            </m:r>
          </m:e>
          <m:sub>
            <m:r>
              <w:rPr>
                <w:rFonts w:ascii="Cambria Math" w:hAnsi="Cambria Math"/>
              </w:rPr>
              <m:rPr/>
              <m:t>ММП</m:t>
            </m:r>
          </m:sub>
        </m:sSub>
        <m:r>
          <w:rPr>
            <w:rFonts w:ascii="Cambria Math" w:hAnsi="Cambria Math"/>
          </w:rPr>
          <m:rPr/>
          <m:t>= 4,33</m:t>
        </m:r>
      </m:oMath>
      <w:r>
        <w:t xml:space="preserve"> и </w:t>
      </w:r>
      <m:oMath>
        <m:r>
          <w:rPr>
            <w:rFonts w:ascii="Cambria Math" w:hAnsi="Cambria Math"/>
          </w:rPr>
          <m:rPr/>
          <m:t>lo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rPr/>
                  <m:t>c</m:t>
                </m:r>
              </m:e>
            </m:acc>
          </m:e>
          <m:sub>
            <m:r>
              <w:rPr>
                <w:rFonts w:ascii="Cambria Math" w:hAnsi="Cambria Math"/>
              </w:rPr>
              <m:rPr/>
              <m:t>ММП</m:t>
            </m:r>
          </m:sub>
        </m:sSub>
        <m:r>
          <w:rPr>
            <w:rFonts w:ascii="Cambria Math" w:hAnsi="Cambria Math"/>
          </w:rPr>
          <m:rPr/>
          <m:t>= -3,27</m:t>
        </m:r>
      </m:oMath>
      <w:r>
        <w:t xml:space="preserve">. </w:t>
      </w:r>
      <w:r>
        <w:t xml:space="preserve">Генерировались выборки из лог-</w:t>
      </w:r>
      <w:r>
        <w:t xml:space="preserve">Лапласовского</w:t>
      </w:r>
      <w:r>
        <w:t xml:space="preserve"> распределения с указанными параметрами, после чего для каждой выборки вычислялись оценки параметров методом моментов и методом максимального правдоподобия.</w:t>
      </w:r>
      <w:r/>
    </w:p>
    <w:p w14:paraId="64DF3766" w14:textId="4D7835C9">
      <w:pPr>
        <w:pStyle w:val="751"/>
        <w:pBdr/>
        <w:spacing w:after="0" w:afterAutospacing="0" w:before="0" w:beforeAutospacing="0" w:line="360" w:lineRule="auto"/>
        <w:ind w:firstLine="709"/>
        <w:jc w:val="both"/>
        <w:rPr/>
      </w:pPr>
      <w:r>
        <w:rPr>
          <w:rStyle w:val="752"/>
        </w:rPr>
        <w:t xml:space="preserve">Несмещённость</w:t>
      </w:r>
      <w:r>
        <w:rPr>
          <w:rStyle w:val="752"/>
        </w:rPr>
        <w:t xml:space="preserve">(</w:t>
      </w:r>
      <w:r>
        <w:rPr>
          <w:rStyle w:val="752"/>
        </w:rPr>
        <w:t xml:space="preserve">см. рис. </w:t>
      </w:r>
      <w:r>
        <w:rPr>
          <w:rStyle w:val="752"/>
        </w:rPr>
        <w:t xml:space="preserve">30</w:t>
      </w:r>
      <w:r>
        <w:rPr>
          <w:rStyle w:val="752"/>
        </w:rPr>
        <w:t xml:space="preserve">)</w:t>
      </w:r>
      <w:r>
        <w:rPr>
          <w:rStyle w:val="752"/>
        </w:rPr>
        <w:t xml:space="preserve">.</w:t>
      </w:r>
      <w:r>
        <w:t xml:space="preserve"> Оценка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rPr/>
              <m:t>θ</m:t>
            </m:r>
          </m:e>
        </m:acc>
      </m:oMath>
      <w:r>
        <w:t xml:space="preserve"> </w:t>
      </w:r>
      <w:r>
        <w:t xml:space="preserve">называется несмещённой, если её математическое ожидание совпадает с истинным значением параметра</w:t>
      </w:r>
      <w:r>
        <w:t xml:space="preserve"> </w:t>
      </w:r>
      <m:oMath>
        <m:r>
          <w:rPr>
            <w:rFonts w:ascii="Cambria Math" w:hAnsi="Cambria Math"/>
          </w:rPr>
          <m:rPr/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rPr/>
                  <m:t>θ</m:t>
                </m:r>
              </m:e>
            </m:acc>
          </m:e>
        </m:d>
        <m:r>
          <w:rPr>
            <w:rFonts w:ascii="Cambria Math" w:hAnsi="Cambria Math"/>
          </w:rPr>
          <m:rPr/>
          <m:t>= θ</m:t>
        </m:r>
      </m:oMath>
      <w:r>
        <w:t xml:space="preserve">, где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rPr/>
              <m:t>θ</m:t>
            </m:r>
          </m:e>
        </m:acc>
      </m:oMath>
      <w:r>
        <w:t xml:space="preserve"> </w:t>
      </w:r>
      <w:r>
        <w:t xml:space="preserve">значение параметра полученные с помощью ММ или ММП, а </w:t>
      </w:r>
      <m:oMath>
        <m:r>
          <w:rPr>
            <w:rFonts w:ascii="Cambria Math" w:hAnsi="Cambria Math"/>
          </w:rPr>
          <m:rPr/>
          <m:t>θ</m:t>
        </m:r>
      </m:oMath>
      <w:r>
        <w:t xml:space="preserve"> – истинное значение параметра.</w:t>
      </w:r>
      <w:r>
        <w:t xml:space="preserve"> Формула математического ожидания:</w:t>
      </w:r>
      <w:r/>
    </w:p>
    <w:p w14:paraId="792AB26F" w14:textId="0F42C8AA">
      <w:pPr>
        <w:pStyle w:val="751"/>
        <w:pBdr/>
        <w:spacing w:after="0" w:afterAutospacing="0" w:before="0" w:beforeAutospacing="0" w:line="360" w:lineRule="auto"/>
        <w:ind w:firstLine="709"/>
        <w:jc w:val="both"/>
        <w:rPr/>
      </w:pPr>
      <w:r/>
      <m:oMathPara>
        <m:oMathParaPr/>
        <m:oMath>
          <m:r>
            <w:rPr>
              <w:rFonts w:ascii="Cambria Math" w:hAnsi="Cambria Math"/>
            </w:rPr>
            <m:rPr/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rPr/>
                <m:t>X</m:t>
              </m:r>
            </m:e>
          </m:d>
          <m:r>
            <w:rPr>
              <w:rFonts w:ascii="Cambria Math" w:hAnsi="Cambria Math"/>
            </w:rPr>
            <m:rPr/>
            <m:t>=∫</m:t>
          </m:r>
          <m:r>
            <w:rPr>
              <w:rFonts w:ascii="Cambria Math" w:hAnsi="Cambria Math"/>
            </w:rPr>
            <m:rPr/>
            <m:t>g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x</m:t>
              </m:r>
            </m:e>
          </m:d>
          <m:r>
            <w:rPr>
              <w:rFonts w:ascii="Cambria Math" w:hAnsi="Cambria Math"/>
            </w:rPr>
            <m:rPr/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rPr/>
                <m:t>x</m:t>
              </m:r>
            </m:e>
          </m:d>
          <m:r>
            <w:rPr>
              <w:rFonts w:ascii="Cambria Math" w:hAnsi="Cambria Math"/>
            </w:rPr>
            <m:rPr/>
            <m:t>dx</m:t>
          </m:r>
          <m:r>
            <w:rPr>
              <w:rFonts w:ascii="Cambria Math" w:hAnsi="Cambria Math"/>
            </w:rPr>
            <m:rPr/>
            <m:t>,</m:t>
          </m:r>
        </m:oMath>
      </m:oMathPara>
      <w:r/>
      <w:r/>
    </w:p>
    <w:p w14:paraId="7137370A" w14:textId="44E576CA">
      <w:pPr>
        <w:pStyle w:val="751"/>
        <w:pBdr/>
        <w:spacing w:after="0" w:afterAutospacing="0" w:before="0" w:beforeAutospacing="0" w:line="360" w:lineRule="auto"/>
        <w:ind w:firstLine="709"/>
        <w:jc w:val="both"/>
        <w:rPr/>
      </w:pPr>
      <w:r>
        <w:t xml:space="preserve">в ММ мы выражали параметры, решая систему уравнения. Решая систему </w:t>
      </w:r>
      <w:r>
        <w:t xml:space="preserve">аналитически, корни найти не получилось, поэтому уравнение решалось с помощью </w:t>
      </w:r>
      <w:r>
        <w:t xml:space="preserve">кода(</w:t>
      </w:r>
      <w:r>
        <w:t xml:space="preserve">см. рис. 27)</w:t>
      </w:r>
      <w:r>
        <w:t xml:space="preserve">. Так как у нас нет прямых </w:t>
      </w:r>
      <w:r>
        <w:t xml:space="preserve">выражений</w:t>
      </w:r>
      <w:r>
        <w:t xml:space="preserve">(</w:t>
      </w:r>
      <w:r>
        <w:t xml:space="preserve">функций для оценок параметров)</w:t>
      </w:r>
      <w:r>
        <w:t xml:space="preserve"> для оценок параметров через ММ и </w:t>
      </w:r>
      <w:r>
        <w:t xml:space="preserve">несмещённость показывает отсутствие ошибки в среднем, то есть при постоянном </w:t>
      </w:r>
      <w:r>
        <w:t xml:space="preserve">использовании</w:t>
      </w:r>
      <w:r>
        <w:t xml:space="preserve">[</w:t>
      </w:r>
      <w:r>
        <w:t xml:space="preserve">8]</w:t>
      </w:r>
      <w:r>
        <w:t xml:space="preserve">, предложен следующий вариант действий.</w:t>
      </w:r>
      <w:r/>
    </w:p>
    <w:p w14:paraId="625D2AC8" w14:textId="0FF7EF82">
      <w:pPr>
        <w:pStyle w:val="751"/>
        <w:pBdr/>
        <w:spacing w:before="0" w:beforeAutospacing="0" w:line="360" w:lineRule="auto"/>
        <w:ind w:firstLine="709"/>
        <w:jc w:val="both"/>
        <w:rPr/>
      </w:pPr>
      <w:r>
        <w:t xml:space="preserve">Для проверки несмещённости было сгенерировано 100</w:t>
      </w:r>
      <w:r>
        <w:t xml:space="preserve">0</w:t>
      </w:r>
      <w:r>
        <w:t xml:space="preserve"> выборок объёма n = 300. По результатам моделирования получены следующие</w:t>
      </w:r>
      <w:r>
        <w:t xml:space="preserve"> усреднённые</w:t>
      </w:r>
      <w:r>
        <w:t xml:space="preserve"> значения:</w:t>
      </w:r>
      <w:r/>
    </w:p>
    <w:p w14:paraId="2B3F159F" w14:textId="1EA4DD1D">
      <w:pPr>
        <w:pStyle w:val="751"/>
        <w:numPr>
          <w:ilvl w:val="0"/>
          <w:numId w:val="5"/>
        </w:numPr>
        <w:pBdr/>
        <w:spacing w:before="0" w:beforeAutospacing="0" w:line="360" w:lineRule="auto"/>
        <w:ind w:firstLine="709" w:left="0"/>
        <w:jc w:val="both"/>
        <w:rPr/>
      </w:pPr>
      <w:r>
        <w:t xml:space="preserve">метод моментов: </w:t>
      </w:r>
      <m:oMath>
        <m:r>
          <w:rPr>
            <w:rFonts w:ascii="Cambria Math" w:hAnsi="Cambria Math"/>
          </w:rPr>
          <m:rPr/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rPr/>
              <m:t>â</m:t>
            </m:r>
          </m:e>
        </m:d>
        <m:r>
          <w:rPr>
            <w:rFonts w:ascii="Cambria Math" w:hAnsi="Cambria Math"/>
          </w:rPr>
          <m:rPr/>
          <m:t>= 4,45</m:t>
        </m:r>
      </m:oMath>
      <w:r>
        <w:t xml:space="preserve">, смещение = +0,12;</w:t>
      </w:r>
      <w:r/>
    </w:p>
    <w:p w14:paraId="2E2D3BDF" w14:textId="0B9F27D0">
      <w:pPr>
        <w:pStyle w:val="751"/>
        <w:numPr>
          <w:ilvl w:val="0"/>
          <w:numId w:val="5"/>
        </w:numPr>
        <w:pBdr/>
        <w:spacing w:before="0" w:beforeAutospacing="0" w:line="360" w:lineRule="auto"/>
        <w:ind w:firstLine="709" w:left="0"/>
        <w:jc w:val="both"/>
        <w:rPr/>
      </w:pPr>
      <w:r>
        <w:t xml:space="preserve">метод максимального правдоподобия: </w:t>
      </w:r>
      <m:oMath>
        <m:r>
          <w:rPr>
            <w:rFonts w:ascii="Cambria Math" w:hAnsi="Cambria Math"/>
          </w:rPr>
          <m:rPr/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rPr/>
              <m:t>â</m:t>
            </m:r>
          </m:e>
        </m:d>
        <m:r>
          <w:rPr>
            <w:rFonts w:ascii="Cambria Math" w:hAnsi="Cambria Math"/>
          </w:rPr>
          <m:rPr/>
          <m:t>= 4,36</m:t>
        </m:r>
      </m:oMath>
      <w:r>
        <w:t xml:space="preserve">, смещение = +0,0</w:t>
      </w:r>
      <w:r>
        <w:t xml:space="preserve">3</w:t>
      </w:r>
      <w:r>
        <w:t xml:space="preserve">;</w:t>
      </w:r>
      <w:r/>
    </w:p>
    <w:p w14:paraId="185E9BF4" w14:textId="1B2FA033">
      <w:pPr>
        <w:pStyle w:val="751"/>
        <w:numPr>
          <w:ilvl w:val="0"/>
          <w:numId w:val="5"/>
        </w:numPr>
        <w:pBdr/>
        <w:spacing w:before="0" w:beforeAutospacing="0" w:line="360" w:lineRule="auto"/>
        <w:ind w:firstLine="709" w:left="0"/>
        <w:jc w:val="both"/>
        <w:rPr/>
      </w:pPr>
      <w:r>
        <w:t xml:space="preserve">метод моментов: </w:t>
      </w:r>
      <m:oMath>
        <m:r>
          <w:rPr>
            <w:rFonts w:ascii="Cambria Math" w:hAnsi="Cambria Math"/>
          </w:rPr>
          <m:rPr/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rPr/>
              <m:t>loĉ</m:t>
            </m:r>
          </m:e>
        </m:d>
        <m:r>
          <w:rPr>
            <w:rFonts w:ascii="Cambria Math" w:hAnsi="Cambria Math"/>
          </w:rPr>
          <m:rPr/>
          <m:t>= -3,29</m:t>
        </m:r>
      </m:oMath>
      <w:r>
        <w:t xml:space="preserve">, смещение = −0,02;</w:t>
      </w:r>
      <w:r/>
    </w:p>
    <w:p w14:paraId="00918D20" w14:textId="6467B61F">
      <w:pPr>
        <w:pStyle w:val="751"/>
        <w:numPr>
          <w:ilvl w:val="0"/>
          <w:numId w:val="5"/>
        </w:numPr>
        <w:pBdr/>
        <w:spacing w:before="0" w:beforeAutospacing="0" w:line="360" w:lineRule="auto"/>
        <w:ind w:firstLine="709" w:left="0"/>
        <w:jc w:val="both"/>
        <w:rPr/>
      </w:pPr>
      <w:r>
        <w:t xml:space="preserve">метод максимального правдоподобия</w:t>
      </w:r>
      <m:oMath>
        <m:r>
          <w:rPr>
            <w:rFonts w:ascii="Cambria Math" w:hAnsi="Cambria Math"/>
          </w:rPr>
          <m:rPr/>
          <m:t>: 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rPr/>
              <m:t>loĉ</m:t>
            </m:r>
          </m:e>
        </m:d>
        <m:r>
          <w:rPr>
            <w:rFonts w:ascii="Cambria Math" w:hAnsi="Cambria Math"/>
          </w:rPr>
          <m:rPr/>
          <m:t>= -3,27</m:t>
        </m:r>
      </m:oMath>
      <w:r>
        <w:t xml:space="preserve">, смещение ≈ 0.</w:t>
      </w:r>
      <w:r/>
    </w:p>
    <w:p w14:paraId="7F5566CC" w14:textId="72FA9322">
      <w:pPr>
        <w:pStyle w:val="751"/>
        <w:pBdr/>
        <w:spacing w:after="0" w:afterAutospacing="0" w:before="0" w:beforeAutospacing="0" w:line="360" w:lineRule="auto"/>
        <w:ind w:firstLine="709"/>
        <w:jc w:val="both"/>
        <w:rPr/>
      </w:pPr>
      <w:r>
        <w:t xml:space="preserve">Полученные смещения малы по сравнению со значениями параметров. Особенно точной является оценка параметра </w:t>
      </w:r>
      <m:oMath>
        <m:r>
          <w:rPr>
            <w:rFonts w:ascii="Cambria Math" w:hAnsi="Cambria Math"/>
          </w:rPr>
          <m:rPr/>
          <m:t>loc</m:t>
        </m:r>
      </m:oMath>
      <w:r>
        <w:t xml:space="preserve">, для которой смещение практически отсутствует. Оценки, полученные методом максимального правдоподобия, демонстрируют меньшие смещения по сравнению с методом моментов.</w:t>
      </w:r>
      <w:r/>
    </w:p>
    <w:p w14:paraId="7DD65A08" w14:textId="77777777">
      <w:pPr>
        <w:pBdr/>
        <w:spacing w:after="16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50255" cy="5366385"/>
                <wp:effectExtent l="0" t="0" r="0" b="5715"/>
                <wp:docPr id="3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41381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850255" cy="53663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460.65pt;height:422.55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/>
    </w:p>
    <w:p w14:paraId="12DFA0DB" w14:textId="1C08AC9C">
      <w:pPr>
        <w:pBdr/>
        <w:spacing w:after="160"/>
        <w:ind/>
        <w:jc w:val="center"/>
        <w:rPr/>
      </w:pPr>
      <w:r>
        <w:rPr>
          <w:i/>
        </w:rPr>
        <w:t xml:space="preserve">Рисунок </w:t>
      </w:r>
      <w:r>
        <w:rPr>
          <w:i/>
        </w:rPr>
        <w:t xml:space="preserve">30</w:t>
      </w:r>
      <w:r>
        <w:rPr>
          <w:i/>
        </w:rPr>
        <w:t xml:space="preserve"> — Функци</w:t>
      </w:r>
      <w:r>
        <w:rPr>
          <w:i/>
        </w:rPr>
        <w:t xml:space="preserve">я вычисления несмещённости оценки</w:t>
      </w:r>
      <w:r/>
    </w:p>
    <w:p w14:paraId="251F1E2E" w14:textId="13CF38BC">
      <w:pPr>
        <w:pStyle w:val="751"/>
        <w:pBdr/>
        <w:spacing w:before="0" w:beforeAutospacing="0" w:line="360" w:lineRule="auto"/>
        <w:ind w:firstLine="709"/>
        <w:jc w:val="both"/>
        <w:rPr/>
      </w:pPr>
      <w:r>
        <w:rPr>
          <w:rStyle w:val="752"/>
        </w:rPr>
        <w:t xml:space="preserve">Состоятельность</w:t>
      </w:r>
      <w:r>
        <w:rPr>
          <w:rStyle w:val="752"/>
        </w:rPr>
        <w:t xml:space="preserve">(</w:t>
      </w:r>
      <w:r>
        <w:rPr>
          <w:rStyle w:val="752"/>
        </w:rPr>
        <w:t xml:space="preserve">см. рис. </w:t>
      </w:r>
      <w:r>
        <w:rPr>
          <w:rStyle w:val="752"/>
        </w:rPr>
        <w:t xml:space="preserve">31</w:t>
      </w:r>
      <w:r>
        <w:rPr>
          <w:rStyle w:val="752"/>
        </w:rPr>
        <w:t xml:space="preserve">)</w:t>
      </w:r>
      <w:r>
        <w:rPr>
          <w:rStyle w:val="752"/>
        </w:rPr>
        <w:t xml:space="preserve">.</w:t>
      </w:r>
      <w:r>
        <w:t xml:space="preserve"> Оценка называется состоятельной, если при увеличении объёма выборки она сходится по вероятности к истинному значению параметра. На практике это проявляется в уменьшении разброса оценок при росте объёма выборки.</w:t>
      </w:r>
      <w:r/>
    </w:p>
    <w:p w14:paraId="2210919D" w14:textId="23AEE55E">
      <w:pPr>
        <w:pStyle w:val="751"/>
        <w:pBdr/>
        <w:spacing w:after="0" w:afterAutospacing="0" w:before="0" w:beforeAutospacing="0" w:line="360" w:lineRule="auto"/>
        <w:ind w:firstLine="709"/>
        <w:jc w:val="both"/>
        <w:rPr/>
      </w:pPr>
      <w:r>
        <w:t xml:space="preserve">Для проверки свойства были </w:t>
      </w:r>
      <w:r>
        <w:t xml:space="preserve">высчитаны оценки параметров</w:t>
      </w:r>
      <w:r>
        <w:t xml:space="preserve"> для различных объёмов выборки.</w:t>
      </w:r>
      <w:r>
        <w:t xml:space="preserve"> </w:t>
      </w:r>
      <w:r>
        <w:t xml:space="preserve">Выборки генерировались по 1000 раз</w:t>
      </w:r>
      <w:r>
        <w:t xml:space="preserve"> и значения усреднялись</w:t>
      </w:r>
      <w:r>
        <w:t xml:space="preserve">, т. к. иногда </w:t>
      </w:r>
      <w:r>
        <w:t xml:space="preserve">значения</w:t>
      </w:r>
      <w:r>
        <w:t xml:space="preserve"> полученные при одних значения</w:t>
      </w:r>
      <w:r>
        <w:t xml:space="preserve">х объёмов</w:t>
      </w:r>
      <w:r>
        <w:t xml:space="preserve"> выборок отличались в два раза.</w:t>
      </w:r>
      <w:r>
        <w:t xml:space="preserve"> Получены следующие значения стандартного отклонения оценок параметра </w:t>
      </w:r>
      <m:oMath>
        <m:r>
          <w:rPr>
            <w:rFonts w:ascii="Cambria Math" w:hAnsi="Cambria Math"/>
          </w:rPr>
          <m:rPr/>
          <m:t>a</m:t>
        </m:r>
      </m:oMath>
      <w:r>
        <w:t xml:space="preserve">:</w:t>
      </w:r>
      <w:r/>
    </w:p>
    <w:p w14:paraId="022A6C62" w14:textId="56BCE8DB">
      <w:pPr>
        <w:pStyle w:val="751"/>
        <w:pBdr/>
        <w:spacing w:after="0" w:afterAutospacing="0" w:before="0" w:beforeAutospacing="0" w:line="360" w:lineRule="auto"/>
        <w:ind w:firstLine="709"/>
        <w:rPr/>
      </w:pPr>
      <w:r>
        <w:t xml:space="preserve">Таблица </w:t>
      </w:r>
      <w:r>
        <w:t xml:space="preserve">2</w:t>
      </w:r>
      <w:r>
        <w:t xml:space="preserve"> – З</w:t>
      </w:r>
      <w:r>
        <w:t xml:space="preserve">начения стандартного отклонения оценок параметра a</w:t>
      </w:r>
      <w:r/>
    </w:p>
    <w:tbl>
      <w:tblPr>
        <w:tblStyle w:val="749"/>
        <w:tblInd w:w="1678" w:type="dxa"/>
        <w:tblW w:w="6080" w:type="dxa"/>
        <w:tblBorders/>
        <w:tblLook w:val="04A0" w:firstRow="1" w:lastRow="0" w:firstColumn="1" w:lastColumn="0" w:noHBand="0" w:noVBand="1"/>
      </w:tblPr>
      <w:tblGrid>
        <w:gridCol w:w="687"/>
        <w:gridCol w:w="2012"/>
        <w:gridCol w:w="3381"/>
      </w:tblGrid>
      <w:tr>
        <w:trPr>
          <w:trHeight w:val="297"/>
        </w:trPr>
        <w:tc>
          <w:tcPr>
            <w:tcBorders/>
            <w:tcW w:w="0" w:type="auto"/>
          </w:tcPr>
          <w:p w14:paraId="5B98BAA0" w14:textId="4CDFA451">
            <w:pPr>
              <w:pBdr/>
              <w:spacing w:line="360" w:lineRule="auto"/>
              <w:ind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n</w:t>
            </w:r>
            <w:r>
              <w:rPr>
                <w:b/>
                <w:bCs/>
                <w:lang w:val="en-US"/>
              </w:rPr>
            </w:r>
          </w:p>
        </w:tc>
        <w:tc>
          <w:tcPr>
            <w:tcBorders/>
            <w:tcW w:w="2012" w:type="dxa"/>
          </w:tcPr>
          <w:p w14:paraId="0D3C6452" w14:textId="77777777">
            <w:pPr>
              <w:pBdr/>
              <w:spacing w:line="36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ММ</w:t>
            </w:r>
            <w:r>
              <w:rPr>
                <w:b/>
                <w:bCs/>
              </w:rPr>
            </w:r>
          </w:p>
        </w:tc>
        <w:tc>
          <w:tcPr>
            <w:tcBorders/>
            <w:tcW w:w="3381" w:type="dxa"/>
          </w:tcPr>
          <w:p w14:paraId="60E1493F" w14:textId="77777777">
            <w:pPr>
              <w:pBdr/>
              <w:spacing w:line="36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ММП</w:t>
            </w:r>
            <w:r>
              <w:rPr>
                <w:b/>
                <w:bCs/>
              </w:rPr>
            </w:r>
          </w:p>
        </w:tc>
      </w:tr>
      <w:tr>
        <w:trPr>
          <w:trHeight w:val="297"/>
        </w:trPr>
        <w:tc>
          <w:tcPr>
            <w:tcBorders/>
            <w:tcW w:w="0" w:type="auto"/>
          </w:tcPr>
          <w:p w14:paraId="1E0A4CF7" w14:textId="77777777">
            <w:pPr>
              <w:pBdr/>
              <w:spacing w:line="360" w:lineRule="auto"/>
              <w:ind/>
              <w:jc w:val="center"/>
              <w:rPr/>
            </w:pPr>
            <w:r>
              <w:t xml:space="preserve">50</w:t>
            </w:r>
            <w:r/>
          </w:p>
        </w:tc>
        <w:tc>
          <w:tcPr>
            <w:tcBorders/>
            <w:tcW w:w="2012" w:type="dxa"/>
          </w:tcPr>
          <w:p w14:paraId="0C376C3C" w14:textId="77777777">
            <w:pPr>
              <w:pBdr/>
              <w:spacing w:line="360" w:lineRule="auto"/>
              <w:ind/>
              <w:jc w:val="center"/>
              <w:rPr/>
            </w:pPr>
            <w:r>
              <w:t xml:space="preserve">2,47</w:t>
            </w:r>
            <w:r/>
          </w:p>
        </w:tc>
        <w:tc>
          <w:tcPr>
            <w:tcBorders/>
            <w:tcW w:w="3381" w:type="dxa"/>
          </w:tcPr>
          <w:p w14:paraId="453FFEBB" w14:textId="77777777">
            <w:pPr>
              <w:pBdr/>
              <w:spacing w:line="360" w:lineRule="auto"/>
              <w:ind/>
              <w:jc w:val="center"/>
              <w:rPr/>
            </w:pPr>
            <w:r>
              <w:t xml:space="preserve">0,69</w:t>
            </w:r>
            <w:r/>
          </w:p>
        </w:tc>
      </w:tr>
      <w:tr>
        <w:trPr>
          <w:trHeight w:val="284"/>
        </w:trPr>
        <w:tc>
          <w:tcPr>
            <w:tcBorders/>
            <w:tcW w:w="0" w:type="auto"/>
          </w:tcPr>
          <w:p w14:paraId="2A82E75C" w14:textId="77777777">
            <w:pPr>
              <w:pBdr/>
              <w:spacing w:line="360" w:lineRule="auto"/>
              <w:ind/>
              <w:jc w:val="center"/>
              <w:rPr/>
            </w:pPr>
            <w:r>
              <w:t xml:space="preserve">100</w:t>
            </w:r>
            <w:r/>
          </w:p>
        </w:tc>
        <w:tc>
          <w:tcPr>
            <w:tcBorders/>
            <w:tcW w:w="2012" w:type="dxa"/>
          </w:tcPr>
          <w:p w14:paraId="7AF28D35" w14:textId="77777777">
            <w:pPr>
              <w:pBdr/>
              <w:spacing w:line="360" w:lineRule="auto"/>
              <w:ind/>
              <w:jc w:val="center"/>
              <w:rPr/>
            </w:pPr>
            <w:r>
              <w:t xml:space="preserve">1,32</w:t>
            </w:r>
            <w:r/>
          </w:p>
        </w:tc>
        <w:tc>
          <w:tcPr>
            <w:tcBorders/>
            <w:tcW w:w="3381" w:type="dxa"/>
          </w:tcPr>
          <w:p w14:paraId="462033D2" w14:textId="77777777">
            <w:pPr>
              <w:pBdr/>
              <w:spacing w:line="360" w:lineRule="auto"/>
              <w:ind/>
              <w:jc w:val="center"/>
              <w:rPr/>
            </w:pPr>
            <w:r>
              <w:t xml:space="preserve">0,43</w:t>
            </w:r>
            <w:r/>
          </w:p>
        </w:tc>
      </w:tr>
      <w:tr>
        <w:trPr>
          <w:trHeight w:val="297"/>
        </w:trPr>
        <w:tc>
          <w:tcPr>
            <w:tcBorders/>
            <w:tcW w:w="0" w:type="auto"/>
          </w:tcPr>
          <w:p w14:paraId="731AF811" w14:textId="77777777">
            <w:pPr>
              <w:pBdr/>
              <w:spacing w:line="360" w:lineRule="auto"/>
              <w:ind/>
              <w:jc w:val="center"/>
              <w:rPr/>
            </w:pPr>
            <w:r>
              <w:t xml:space="preserve">200</w:t>
            </w:r>
            <w:r/>
          </w:p>
        </w:tc>
        <w:tc>
          <w:tcPr>
            <w:tcBorders/>
            <w:tcW w:w="2012" w:type="dxa"/>
          </w:tcPr>
          <w:p w14:paraId="6CABA13B" w14:textId="77777777">
            <w:pPr>
              <w:pBdr/>
              <w:spacing w:line="360" w:lineRule="auto"/>
              <w:ind/>
              <w:jc w:val="center"/>
              <w:rPr/>
            </w:pPr>
            <w:r>
              <w:t xml:space="preserve">0,70</w:t>
            </w:r>
            <w:r/>
          </w:p>
        </w:tc>
        <w:tc>
          <w:tcPr>
            <w:tcBorders/>
            <w:tcW w:w="3381" w:type="dxa"/>
          </w:tcPr>
          <w:p w14:paraId="0F55346C" w14:textId="77777777">
            <w:pPr>
              <w:pBdr/>
              <w:spacing w:line="360" w:lineRule="auto"/>
              <w:ind/>
              <w:jc w:val="center"/>
              <w:rPr/>
            </w:pPr>
            <w:r>
              <w:t xml:space="preserve">0,30</w:t>
            </w:r>
            <w:r/>
          </w:p>
        </w:tc>
      </w:tr>
      <w:tr>
        <w:trPr>
          <w:trHeight w:val="297"/>
        </w:trPr>
        <w:tc>
          <w:tcPr>
            <w:tcBorders/>
            <w:tcW w:w="0" w:type="auto"/>
          </w:tcPr>
          <w:p w14:paraId="79AA5ABD" w14:textId="77777777">
            <w:pPr>
              <w:pBdr/>
              <w:spacing w:line="360" w:lineRule="auto"/>
              <w:ind/>
              <w:jc w:val="center"/>
              <w:rPr/>
            </w:pPr>
            <w:r>
              <w:t xml:space="preserve">300</w:t>
            </w:r>
            <w:r/>
          </w:p>
        </w:tc>
        <w:tc>
          <w:tcPr>
            <w:tcBorders/>
            <w:tcW w:w="2012" w:type="dxa"/>
          </w:tcPr>
          <w:p w14:paraId="1767ED7D" w14:textId="77777777">
            <w:pPr>
              <w:pBdr/>
              <w:spacing w:line="360" w:lineRule="auto"/>
              <w:ind/>
              <w:jc w:val="center"/>
              <w:rPr/>
            </w:pPr>
            <w:r>
              <w:t xml:space="preserve">0,47</w:t>
            </w:r>
            <w:r/>
          </w:p>
        </w:tc>
        <w:tc>
          <w:tcPr>
            <w:tcBorders/>
            <w:tcW w:w="3381" w:type="dxa"/>
          </w:tcPr>
          <w:p w14:paraId="090E8C63" w14:textId="77777777">
            <w:pPr>
              <w:pBdr/>
              <w:spacing w:line="360" w:lineRule="auto"/>
              <w:ind/>
              <w:jc w:val="center"/>
              <w:rPr/>
            </w:pPr>
            <w:r>
              <w:t xml:space="preserve">0,23</w:t>
            </w:r>
            <w:r/>
          </w:p>
        </w:tc>
      </w:tr>
      <w:tr>
        <w:trPr>
          <w:trHeight w:val="297"/>
        </w:trPr>
        <w:tc>
          <w:tcPr>
            <w:tcBorders/>
            <w:tcW w:w="0" w:type="auto"/>
          </w:tcPr>
          <w:p w14:paraId="566DA68B" w14:textId="77777777">
            <w:pPr>
              <w:pBdr/>
              <w:spacing w:line="360" w:lineRule="auto"/>
              <w:ind/>
              <w:jc w:val="center"/>
              <w:rPr/>
            </w:pPr>
            <w:r>
              <w:t xml:space="preserve">500</w:t>
            </w:r>
            <w:r/>
          </w:p>
        </w:tc>
        <w:tc>
          <w:tcPr>
            <w:tcBorders/>
            <w:tcW w:w="2012" w:type="dxa"/>
          </w:tcPr>
          <w:p w14:paraId="479B0733" w14:textId="77777777">
            <w:pPr>
              <w:pBdr/>
              <w:spacing w:line="360" w:lineRule="auto"/>
              <w:ind/>
              <w:jc w:val="center"/>
              <w:rPr/>
            </w:pPr>
            <w:r>
              <w:t xml:space="preserve">0,25</w:t>
            </w:r>
            <w:r/>
          </w:p>
        </w:tc>
        <w:tc>
          <w:tcPr>
            <w:tcBorders/>
            <w:tcW w:w="3381" w:type="dxa"/>
          </w:tcPr>
          <w:p w14:paraId="21700E2A" w14:textId="77777777">
            <w:pPr>
              <w:pBdr/>
              <w:spacing w:line="360" w:lineRule="auto"/>
              <w:ind/>
              <w:jc w:val="center"/>
              <w:rPr/>
            </w:pPr>
            <w:r>
              <w:t xml:space="preserve">0,20</w:t>
            </w:r>
            <w:r/>
          </w:p>
        </w:tc>
      </w:tr>
    </w:tbl>
    <w:p w14:paraId="3272C6AF" w14:textId="77777777">
      <w:pPr>
        <w:pStyle w:val="751"/>
        <w:pBdr/>
        <w:spacing w:after="0" w:afterAutospacing="0" w:before="240" w:beforeAutospacing="0" w:line="360" w:lineRule="auto"/>
        <w:ind w:firstLine="709"/>
        <w:jc w:val="both"/>
        <w:rPr/>
      </w:pPr>
      <w:r>
        <w:t xml:space="preserve">С увеличением объёма выборки разброс оценок монотонно умень</w:t>
      </w:r>
      <w:r>
        <w:t xml:space="preserve">шается как для метода моментов, так и для метода максимального правдоподобия. Следовательно, обе оценки являются состоятельными. При этом оценка ММП имеет существенно меньший разброс на всех объёмах выборки, что свидетельствует о её более высокой точности.</w:t>
      </w:r>
      <w:r/>
    </w:p>
    <w:p w14:paraId="0AB7A284" w14:textId="77777777">
      <w:pPr>
        <w:pBdr/>
        <w:spacing w:after="16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50255" cy="1896110"/>
                <wp:effectExtent l="0" t="0" r="0" b="8890"/>
                <wp:docPr id="3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49473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850255" cy="18961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460.65pt;height:149.30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/>
    </w:p>
    <w:p w14:paraId="7B29C788" w14:textId="76EDDFBC">
      <w:pPr>
        <w:pBdr/>
        <w:spacing w:after="160"/>
        <w:ind/>
        <w:jc w:val="center"/>
        <w:rPr/>
      </w:pPr>
      <w:r>
        <w:rPr>
          <w:i/>
        </w:rPr>
        <w:t xml:space="preserve">Рисунок </w:t>
      </w:r>
      <w:r>
        <w:rPr>
          <w:i/>
        </w:rPr>
        <w:t xml:space="preserve">31</w:t>
      </w:r>
      <w:r>
        <w:rPr>
          <w:i/>
        </w:rPr>
        <w:t xml:space="preserve"> — Функци</w:t>
      </w:r>
      <w:r>
        <w:rPr>
          <w:i/>
        </w:rPr>
        <w:t xml:space="preserve">я вычисления состоятельности оценки</w:t>
      </w:r>
      <w:r/>
    </w:p>
    <w:p w14:paraId="783CE769" w14:textId="07D5CE9D">
      <w:pPr>
        <w:pStyle w:val="751"/>
        <w:pBdr/>
        <w:spacing w:before="0" w:beforeAutospacing="0" w:line="360" w:lineRule="auto"/>
        <w:ind w:firstLine="709"/>
        <w:jc w:val="both"/>
        <w:rPr/>
      </w:pPr>
      <w:r>
        <w:rPr>
          <w:rStyle w:val="752"/>
        </w:rPr>
        <w:t xml:space="preserve">Эффективность</w:t>
      </w:r>
      <w:r>
        <w:rPr>
          <w:rStyle w:val="752"/>
        </w:rPr>
        <w:t xml:space="preserve">(</w:t>
      </w:r>
      <w:r>
        <w:rPr>
          <w:rStyle w:val="752"/>
        </w:rPr>
        <w:t xml:space="preserve">см. рис. </w:t>
      </w:r>
      <w:r>
        <w:rPr>
          <w:rStyle w:val="752"/>
        </w:rPr>
        <w:t xml:space="preserve">32</w:t>
      </w:r>
      <w:r>
        <w:rPr>
          <w:rStyle w:val="752"/>
        </w:rPr>
        <w:t xml:space="preserve">)</w:t>
      </w:r>
      <w:r>
        <w:rPr>
          <w:rStyle w:val="752"/>
        </w:rPr>
        <w:t xml:space="preserve">.</w:t>
      </w:r>
      <w:r>
        <w:t xml:space="preserve"> Эффективной называется оценка, дисперсия которой близка к минимально возможной. Согласно неравенству Крамера–</w:t>
      </w:r>
      <w:r>
        <w:t xml:space="preserve">Рао</w:t>
      </w:r>
      <w:r>
        <w:t xml:space="preserve">:</w:t>
      </w:r>
      <w:r/>
    </w:p>
    <w:p w14:paraId="53869E0E" w14:textId="36E3B20A">
      <w:pPr>
        <w:pStyle w:val="751"/>
        <w:pBdr/>
        <w:spacing w:before="0" w:beforeAutospacing="0" w:line="360" w:lineRule="auto"/>
        <w:ind w:firstLine="709"/>
        <w:jc w:val="both"/>
        <w:rPr/>
      </w:pPr>
      <w:r/>
      <m:oMathPara>
        <m:oMathParaPr/>
        <m:oMath>
          <m:r>
            <w:rPr>
              <w:rFonts w:ascii="Cambria Math" w:hAnsi="Cambria Math"/>
            </w:rPr>
            <m:rPr/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rPr/>
                    <m:t>θ</m:t>
                  </m:r>
                </m:e>
              </m:acc>
            </m:e>
          </m:d>
          <m:r>
            <w:rPr>
              <w:rFonts w:ascii="Cambria Math" w:hAnsi="Cambria Math"/>
            </w:rPr>
            <m:rPr/>
            <m:t>≥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rPr/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rPr/>
                <m:t>n</m:t>
              </m:r>
              <m:r>
                <w:rPr>
                  <w:rFonts w:ascii="Cambria Math" w:hAnsi="Cambria Math"/>
                </w:rPr>
                <m:rPr/>
                <m:t>I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rPr/>
                    <m:t>θ</m:t>
                  </m:r>
                </m:e>
              </m:d>
            </m:den>
          </m:f>
          <m:r>
            <w:rPr>
              <w:rFonts w:ascii="Cambria Math" w:hAnsi="Cambria Math"/>
            </w:rPr>
            <m:rPr/>
            <m:t>,</m:t>
          </m:r>
        </m:oMath>
      </m:oMathPara>
      <w:r/>
      <w:r/>
    </w:p>
    <w:p w14:paraId="6E6A631D" w14:textId="237ABF38">
      <w:pPr>
        <w:pStyle w:val="751"/>
        <w:pBdr/>
        <w:spacing w:before="0" w:beforeAutospacing="0" w:line="360" w:lineRule="auto"/>
        <w:ind w:firstLine="709"/>
        <w:jc w:val="both"/>
        <w:rPr/>
      </w:pPr>
      <w:r>
        <w:t xml:space="preserve">где </w:t>
      </w:r>
      <m:oMath>
        <m:r>
          <w:rPr>
            <w:rFonts w:ascii="Cambria Math" w:hAnsi="Cambria Math"/>
          </w:rPr>
          <m:rPr/>
          <m:t>I(θ)</m:t>
        </m:r>
      </m:oMath>
      <w:r>
        <w:t xml:space="preserve"> — информация Фишера</w:t>
      </w:r>
      <w:r>
        <w:t xml:space="preserve">, </w:t>
      </w:r>
      <w:r>
        <w:t xml:space="preserve">матожидание от производной функции правдоподобия в квадрате.</w:t>
      </w:r>
      <w:r/>
    </w:p>
    <w:p w14:paraId="72CC9522" w14:textId="22A77293">
      <w:pPr>
        <w:pStyle w:val="751"/>
        <w:pBdr/>
        <w:spacing w:before="0" w:beforeAutospacing="0" w:line="360" w:lineRule="auto"/>
        <w:ind w:firstLine="709"/>
        <w:jc w:val="both"/>
        <w:rPr/>
      </w:pPr>
      <w:r/>
      <m:oMathPara>
        <m:oMathParaPr/>
        <m:oMath>
          <m:r>
            <w:rPr>
              <w:rFonts w:ascii="Cambria Math" w:hAnsi="Cambria Math"/>
            </w:rPr>
            <m:rPr/>
            <m:t>I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rPr/>
                <m:t>a</m:t>
              </m:r>
            </m:e>
          </m:d>
          <m:r>
            <w:rPr>
              <w:rFonts w:ascii="Cambria Math" w:hAnsi="Cambria Math"/>
            </w:rPr>
            <m:rPr/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rPr/>
                            <m:t>∂l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rPr/>
                                <m:t>a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rPr/>
                            <m:t>​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rPr/>
                            <m:t>∂a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rPr/>
                    <m:t>2</m:t>
                  </m:r>
                </m:sup>
              </m:sSup>
            </m:e>
          </m:d>
        </m:oMath>
      </m:oMathPara>
      <w:r/>
      <w:r/>
    </w:p>
    <w:p w14:paraId="02693C2F" w14:textId="77777777">
      <w:pPr>
        <w:pStyle w:val="751"/>
        <w:pBdr/>
        <w:spacing w:before="0" w:beforeAutospacing="0" w:line="360" w:lineRule="auto"/>
        <w:ind w:firstLine="709"/>
        <w:jc w:val="both"/>
        <w:rPr/>
      </w:pPr>
      <w:r>
        <w:t xml:space="preserve">Для параметра a использовалась формула</w:t>
      </w:r>
      <w:r/>
    </w:p>
    <w:p w14:paraId="1A36993D" w14:textId="756D7B96">
      <w:pPr>
        <w:pStyle w:val="751"/>
        <w:pBdr/>
        <w:spacing w:before="0" w:beforeAutospacing="0" w:line="360" w:lineRule="auto"/>
        <w:ind w:firstLine="709"/>
        <w:jc w:val="both"/>
        <w:rPr/>
      </w:pPr>
      <w:r/>
      <m:oMathPara>
        <m:oMathParaPr/>
        <m:oMath>
          <m:r>
            <w:rPr>
              <w:rFonts w:ascii="Cambria Math" w:hAnsi="Cambria Math"/>
            </w:rPr>
            <m:rPr/>
            <m:t>I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rPr/>
                <m:t>a</m:t>
              </m:r>
            </m:e>
          </m:d>
          <m:r>
            <w:rPr>
              <w:rFonts w:ascii="Cambria Math" w:hAnsi="Cambria Math"/>
            </w:rPr>
            <m:rPr/>
            <m:t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rPr/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rPr/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rPr/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rPr/>
            <m:t>,</m:t>
          </m:r>
        </m:oMath>
      </m:oMathPara>
      <w:r/>
      <w:r/>
    </w:p>
    <w:p w14:paraId="3BA17B8D" w14:textId="77777777">
      <w:pPr>
        <w:pStyle w:val="751"/>
        <w:pBdr/>
        <w:spacing w:before="0" w:beforeAutospacing="0" w:line="360" w:lineRule="auto"/>
        <w:ind w:firstLine="709"/>
        <w:jc w:val="both"/>
        <w:rPr/>
      </w:pPr>
      <w:r>
        <w:t xml:space="preserve">откуда получаем нижнюю границу дисперсии</w:t>
      </w:r>
      <w:r/>
    </w:p>
    <w:p w14:paraId="3D0D9828" w14:textId="742CEE30">
      <w:pPr>
        <w:pStyle w:val="751"/>
        <w:pBdr/>
        <w:spacing w:before="0" w:beforeAutospacing="0" w:line="360" w:lineRule="auto"/>
        <w:ind w:firstLine="709"/>
        <w:jc w:val="both"/>
        <w:rPr/>
      </w:pPr>
      <w:r/>
      <m:oMathPara>
        <m:oMathParaPr/>
        <m:oMath>
          <m:r>
            <w:rPr>
              <w:rFonts w:ascii="Cambria Math" w:hAnsi="Cambria Math"/>
            </w:rPr>
            <m:rPr/>
            <m:t>Dmin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rPr/>
                <m:t>a</m:t>
              </m:r>
            </m:e>
          </m:d>
          <m:r>
            <w:rPr>
              <w:rFonts w:ascii="Cambria Math" w:hAnsi="Cambria Math"/>
            </w:rPr>
            <m:rPr/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rPr/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rPr/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rPr/>
                <m:t>n</m:t>
              </m:r>
            </m:den>
          </m:f>
          <m:r>
            <w:rPr>
              <w:rFonts w:ascii="Cambria Math" w:hAnsi="Cambria Math"/>
            </w:rPr>
            <m:rPr/>
            <m:t>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rPr/>
                    <m:t>4,33</m:t>
                  </m:r>
                </m:e>
                <m:sup>
                  <m:r>
                    <w:rPr>
                      <w:rFonts w:ascii="Cambria Math" w:hAnsi="Cambria Math"/>
                    </w:rPr>
                    <m:rPr/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rPr/>
                <m:t>3</m:t>
              </m:r>
              <m:r>
                <w:rPr>
                  <w:rFonts w:ascii="Cambria Math" w:hAnsi="Cambria Math"/>
                  <w:lang w:val="en-US"/>
                </w:rPr>
                <m:rPr/>
                <m:t>00</m:t>
              </m:r>
            </m:den>
          </m:f>
          <m:r>
            <w:rPr>
              <w:rFonts w:ascii="Cambria Math" w:hAnsi="Cambria Math"/>
            </w:rPr>
            <m:rPr/>
            <m:t> ≈ 0,06.</m:t>
          </m:r>
        </m:oMath>
      </m:oMathPara>
      <w:r/>
      <w:r/>
    </w:p>
    <w:p w14:paraId="4D92F865" w14:textId="55EE00BD">
      <w:pPr>
        <w:pStyle w:val="751"/>
        <w:pBdr/>
        <w:spacing w:before="0" w:beforeAutospacing="0" w:line="360" w:lineRule="auto"/>
        <w:ind w:firstLine="709"/>
        <w:jc w:val="both"/>
        <w:rPr/>
      </w:pPr>
      <w:r>
        <w:t xml:space="preserve">По результатам 1000 моделирований получены следующие значения дисперсий оценок параметра </w:t>
      </w:r>
      <m:oMath>
        <m:r>
          <w:rPr>
            <w:rFonts w:ascii="Cambria Math" w:hAnsi="Cambria Math"/>
          </w:rPr>
          <m:rPr/>
          <m:t>a</m:t>
        </m:r>
      </m:oMath>
      <w:r>
        <w:t xml:space="preserve">:</w:t>
      </w:r>
      <w:r/>
    </w:p>
    <w:p w14:paraId="1A500792" w14:textId="0EAF4493">
      <w:pPr>
        <w:pStyle w:val="751"/>
        <w:numPr>
          <w:ilvl w:val="0"/>
          <w:numId w:val="6"/>
        </w:numPr>
        <w:pBdr/>
        <w:spacing w:before="0" w:beforeAutospacing="0" w:line="360" w:lineRule="auto"/>
        <w:ind w:firstLine="709" w:left="0"/>
        <w:jc w:val="both"/>
        <w:rPr/>
      </w:pPr>
      <w:r>
        <w:t xml:space="preserve">метод моментов: </w:t>
      </w:r>
      <m:oMath>
        <m:r>
          <w:rPr>
            <w:rFonts w:ascii="Cambria Math" w:hAnsi="Cambria Math"/>
          </w:rPr>
          <m:rPr/>
          <m:t>D(â) = 0,20</m:t>
        </m:r>
      </m:oMath>
      <w:r>
        <w:t xml:space="preserve">;</w:t>
      </w:r>
      <w:r/>
    </w:p>
    <w:p w14:paraId="0B3F2D74" w14:textId="47CDF8AF">
      <w:pPr>
        <w:pStyle w:val="751"/>
        <w:numPr>
          <w:ilvl w:val="0"/>
          <w:numId w:val="6"/>
        </w:numPr>
        <w:pBdr/>
        <w:spacing w:before="0" w:beforeAutospacing="0" w:line="360" w:lineRule="auto"/>
        <w:ind w:firstLine="709" w:left="0"/>
        <w:jc w:val="both"/>
        <w:rPr/>
      </w:pPr>
      <w:r>
        <w:t xml:space="preserve">метод максимального правдоподобия: </w:t>
      </w:r>
      <m:oMath>
        <m:r>
          <w:rPr>
            <w:rFonts w:ascii="Cambria Math" w:hAnsi="Cambria Math"/>
          </w:rPr>
          <m:rPr/>
          <m:t>D(â) = 0,07</m:t>
        </m:r>
      </m:oMath>
      <w:r>
        <w:t xml:space="preserve">.</w:t>
      </w:r>
      <w:r/>
    </w:p>
    <w:p w14:paraId="11BF8493" w14:textId="77777777">
      <w:pPr>
        <w:pStyle w:val="751"/>
        <w:pBdr/>
        <w:spacing w:after="0" w:afterAutospacing="0" w:before="0" w:beforeAutospacing="0" w:line="360" w:lineRule="auto"/>
        <w:ind w:firstLine="709"/>
        <w:jc w:val="both"/>
        <w:rPr/>
      </w:pPr>
      <w:r>
        <w:t xml:space="preserve">Дисперсия оценки, полученной методом максимального правдоподобия, значительно ближе к границе Крамера–</w:t>
      </w:r>
      <w:r>
        <w:t xml:space="preserve">Рао</w:t>
      </w:r>
      <w:r>
        <w:t xml:space="preserve">, чем дисперсия оценки метода моментов. Следовательно, оценка ММП является существенно более эффективной.</w:t>
      </w:r>
      <w:r/>
    </w:p>
    <w:p w14:paraId="1404B64D" w14:textId="77777777">
      <w:pPr>
        <w:pBdr/>
        <w:spacing w:after="16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50255" cy="5574030"/>
                <wp:effectExtent l="0" t="0" r="0" b="7620"/>
                <wp:docPr id="3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0489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850255" cy="55740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460.65pt;height:438.90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/>
    </w:p>
    <w:p w14:paraId="76B3EFFB" w14:textId="0C6F71EC">
      <w:pPr>
        <w:pBdr/>
        <w:spacing w:after="160"/>
        <w:ind/>
        <w:jc w:val="center"/>
        <w:rPr/>
      </w:pPr>
      <w:r>
        <w:rPr>
          <w:i/>
        </w:rPr>
        <w:t xml:space="preserve">Рисунок </w:t>
      </w:r>
      <w:r>
        <w:rPr>
          <w:i/>
        </w:rPr>
        <w:t xml:space="preserve">32</w:t>
      </w:r>
      <w:r>
        <w:rPr>
          <w:i/>
        </w:rPr>
        <w:t xml:space="preserve"> — Функци</w:t>
      </w:r>
      <w:r>
        <w:rPr>
          <w:i/>
        </w:rPr>
        <w:t xml:space="preserve">я вычисления эффективности и </w:t>
      </w:r>
      <w:r>
        <w:rPr>
          <w:i/>
          <w:lang w:val="en-US"/>
        </w:rPr>
        <w:t xml:space="preserve">R</w:t>
      </w:r>
      <w:r>
        <w:rPr>
          <w:i/>
        </w:rPr>
        <w:t xml:space="preserve"> - эффективности оценки</w:t>
      </w:r>
      <w:r/>
    </w:p>
    <w:p w14:paraId="7B4DAF2D" w14:textId="0F8A62CC">
      <w:pPr>
        <w:pStyle w:val="751"/>
        <w:pBdr/>
        <w:spacing w:before="0" w:beforeAutospacing="0" w:line="360" w:lineRule="auto"/>
        <w:ind w:firstLine="709"/>
        <w:jc w:val="both"/>
        <w:rPr/>
      </w:pPr>
      <w:r>
        <w:rPr>
          <w:rStyle w:val="752"/>
        </w:rPr>
        <w:t xml:space="preserve">R-</w:t>
      </w:r>
      <w:r>
        <w:rPr>
          <w:rStyle w:val="752"/>
        </w:rPr>
        <w:t xml:space="preserve">эффективность</w:t>
      </w:r>
      <w:r>
        <w:rPr>
          <w:rStyle w:val="752"/>
        </w:rPr>
        <w:t xml:space="preserve">(</w:t>
      </w:r>
      <w:r>
        <w:rPr>
          <w:rStyle w:val="752"/>
        </w:rPr>
        <w:t xml:space="preserve">см. рис. </w:t>
      </w:r>
      <w:r>
        <w:rPr>
          <w:rStyle w:val="752"/>
        </w:rPr>
        <w:t xml:space="preserve">32</w:t>
      </w:r>
      <w:r>
        <w:rPr>
          <w:rStyle w:val="752"/>
        </w:rPr>
        <w:t xml:space="preserve">)</w:t>
      </w:r>
      <w:r>
        <w:rPr>
          <w:rStyle w:val="752"/>
        </w:rPr>
        <w:t xml:space="preserve">.</w:t>
      </w:r>
      <w:r>
        <w:t xml:space="preserve"> Относительная эффективность определяется как отношение минимально возможной дисперсии к фактической дисперсии оценки:</w:t>
      </w:r>
      <w:r/>
    </w:p>
    <w:p w14:paraId="6E463EE4" w14:textId="6191DD6C">
      <w:pPr>
        <w:pStyle w:val="751"/>
        <w:pBdr/>
        <w:spacing w:before="0" w:beforeAutospacing="0" w:line="360" w:lineRule="auto"/>
        <w:ind w:firstLine="709"/>
        <w:jc w:val="both"/>
        <w:rPr/>
      </w:pPr>
      <w:r/>
      <m:oMathPara>
        <m:oMathParaPr/>
        <m:oMath>
          <m:r>
            <w:rPr>
              <w:rFonts w:ascii="Cambria Math" w:hAnsi="Cambria Math"/>
            </w:rPr>
            <m:rPr/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rPr/>
                    <m:t>θ</m:t>
                  </m:r>
                </m:e>
              </m:acc>
            </m:e>
          </m:d>
          <m:r>
            <w:rPr>
              <w:rFonts w:ascii="Cambria Math" w:hAnsi="Cambria Math"/>
            </w:rPr>
            <m:rPr/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rPr/>
                <m:t>Dmin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rPr/>
                    <m:t>θ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rPr/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rPr/>
                        <m:t>θ</m:t>
                      </m:r>
                    </m:e>
                  </m:acc>
                </m:e>
              </m:d>
            </m:den>
          </m:f>
        </m:oMath>
      </m:oMathPara>
      <w:r/>
      <w:r/>
    </w:p>
    <w:p w14:paraId="17E7A040" w14:textId="77777777">
      <w:pPr>
        <w:pStyle w:val="751"/>
        <w:pBdr/>
        <w:spacing w:before="0" w:beforeAutospacing="0" w:line="360" w:lineRule="auto"/>
        <w:ind w:firstLine="709"/>
        <w:jc w:val="both"/>
        <w:rPr/>
      </w:pPr>
      <w:r>
        <w:t xml:space="preserve">По результатам моделирования получены следующие значения:</w:t>
      </w:r>
      <w:r/>
    </w:p>
    <w:p w14:paraId="2BFB6EA0" w14:textId="40223178">
      <w:pPr>
        <w:pStyle w:val="751"/>
        <w:numPr>
          <w:ilvl w:val="0"/>
          <w:numId w:val="7"/>
        </w:numPr>
        <w:pBdr/>
        <w:spacing w:before="0" w:beforeAutospacing="0" w:line="360" w:lineRule="auto"/>
        <w:ind w:firstLine="709" w:left="0"/>
        <w:jc w:val="both"/>
        <w:rPr/>
      </w:pPr>
      <w:r>
        <w:t xml:space="preserve">метод моментов: </w:t>
      </w:r>
      <m:oMath>
        <m:r>
          <w:rPr>
            <w:rFonts w:ascii="Cambria Math" w:hAnsi="Cambria Math"/>
          </w:rPr>
          <m:rPr/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rPr/>
              <m:t>â</m:t>
            </m:r>
          </m:e>
        </m:d>
        <m:r>
          <w:rPr>
            <w:rFonts w:ascii="Cambria Math" w:hAnsi="Cambria Math"/>
          </w:rPr>
          <m:rPr/>
          <m:t>= 0,32</m:t>
        </m:r>
      </m:oMath>
      <w:r>
        <w:t xml:space="preserve">;</w:t>
      </w:r>
      <w:r/>
    </w:p>
    <w:p w14:paraId="67CFAC84" w14:textId="5359B698">
      <w:pPr>
        <w:pStyle w:val="751"/>
        <w:numPr>
          <w:ilvl w:val="0"/>
          <w:numId w:val="7"/>
        </w:numPr>
        <w:pBdr/>
        <w:spacing w:before="0" w:beforeAutospacing="0" w:line="360" w:lineRule="auto"/>
        <w:ind w:firstLine="709" w:left="0"/>
        <w:jc w:val="both"/>
        <w:rPr/>
      </w:pPr>
      <w:r>
        <w:t xml:space="preserve">метод максимального правдоподобия: </w:t>
      </w:r>
      <m:oMath>
        <m:r>
          <w:rPr>
            <w:rFonts w:ascii="Cambria Math" w:hAnsi="Cambria Math"/>
          </w:rPr>
          <m:rPr/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rPr/>
              <m:t>â</m:t>
            </m:r>
          </m:e>
        </m:d>
        <m:r>
          <w:rPr>
            <w:rFonts w:ascii="Cambria Math" w:hAnsi="Cambria Math"/>
          </w:rPr>
          <m:rPr/>
          <m:t>= 0,91</m:t>
        </m:r>
      </m:oMath>
      <w:r>
        <w:t xml:space="preserve">.</w:t>
      </w:r>
      <w:r/>
    </w:p>
    <w:p w14:paraId="251A2D3B" w14:textId="7D64766E">
      <w:pPr>
        <w:pStyle w:val="751"/>
        <w:pBdr/>
        <w:spacing w:after="0" w:afterAutospacing="0" w:before="0" w:beforeAutospacing="0" w:line="360" w:lineRule="auto"/>
        <w:ind w:firstLine="709"/>
        <w:jc w:val="both"/>
        <w:rPr/>
      </w:pPr>
      <w:r>
        <w:t xml:space="preserve">Таким образом, оценка параметра </w:t>
      </w:r>
      <m:oMath>
        <m:r>
          <w:rPr>
            <w:rFonts w:ascii="Cambria Math" w:hAnsi="Cambria Math"/>
          </w:rPr>
          <m:rPr/>
          <m:t>a</m:t>
        </m:r>
      </m:oMath>
      <w:r>
        <w:t xml:space="preserve">, полученная методом максимального правдоподобия, использует около 91% максимально достижимой точности и близка к теоретически оптимальной. Оценка метода моментов использует около 32% потенциальной точности и заметно уступает ММП.</w:t>
      </w:r>
      <w:r/>
    </w:p>
    <w:p w14:paraId="7845EBC6" w14:textId="637F1623">
      <w:pPr>
        <w:pStyle w:val="751"/>
        <w:pBdr/>
        <w:spacing w:after="0" w:afterAutospacing="0" w:before="0" w:beforeAutospacing="0" w:line="360" w:lineRule="auto"/>
        <w:ind w:firstLine="709"/>
        <w:jc w:val="both"/>
        <w:rPr/>
      </w:pPr>
      <w:r>
        <w:t xml:space="preserve">Для параметра </w:t>
      </w:r>
      <m:oMath>
        <m:r>
          <w:rPr>
            <w:rFonts w:ascii="Cambria Math" w:hAnsi="Cambria Math"/>
          </w:rPr>
          <m:rPr/>
          <m:t>loc</m:t>
        </m:r>
      </m:oMath>
      <w:r>
        <w:t xml:space="preserve"> граница Крамера–</w:t>
      </w:r>
      <w:r>
        <w:t xml:space="preserve">Рао</w:t>
      </w:r>
      <w:r>
        <w:t xml:space="preserve"> в классическом виде неприменима, поскольку область определения плотности лог-</w:t>
      </w:r>
      <w:r>
        <w:t xml:space="preserve">Лапласовского</w:t>
      </w:r>
      <w:r>
        <w:t xml:space="preserve"> распределения зависит от параметра сдвига </w:t>
      </w:r>
      <m:oMath>
        <m:r>
          <w:rPr>
            <w:rFonts w:ascii="Cambria Math" w:hAnsi="Cambria Math"/>
          </w:rPr>
          <m:rPr/>
          <m:t>loc</m:t>
        </m:r>
      </m:oMath>
      <w:r>
        <w:t xml:space="preserve">. Это нарушает условия регулярности, необходимые для применения теоремы Крамера–Рао. По этой причине</w:t>
      </w:r>
      <w:r>
        <w:t xml:space="preserve"> эффективность и</w:t>
      </w:r>
      <w:r>
        <w:t xml:space="preserve"> R-эффективность для параметра </w:t>
      </w:r>
      <w:r>
        <w:t xml:space="preserve">loc</w:t>
      </w:r>
      <w:r>
        <w:t xml:space="preserve"> не вычислялась.</w:t>
      </w:r>
      <w:r/>
    </w:p>
    <w:p w14:paraId="5060BD8E" w14:textId="77777777">
      <w:pPr>
        <w:pStyle w:val="724"/>
        <w:pBdr/>
        <w:spacing w:before="0" w:line="360" w:lineRule="auto"/>
        <w:ind/>
        <w:rPr/>
      </w:pPr>
      <w:r>
        <w:t xml:space="preserve">6.4. Сравнение оценок</w:t>
      </w:r>
      <w:r/>
    </w:p>
    <w:p w14:paraId="2A54CC00" w14:textId="79DEB856">
      <w:pPr>
        <w:pBdr/>
        <w:spacing w:line="360" w:lineRule="auto"/>
        <w:ind w:firstLine="709"/>
        <w:rPr/>
      </w:pPr>
      <w:r>
        <w:t xml:space="preserve">Оценка ММП (</w:t>
      </w:r>
      <m:oMath>
        <m:r>
          <w:rPr>
            <w:rFonts w:ascii="Cambria Math" w:hAnsi="Cambria Math"/>
          </w:rPr>
          <m:rPr/>
          <m:t>â = 4,33</m:t>
        </m:r>
      </m:oMath>
      <w:r>
        <w:t xml:space="preserve">) значительно точнее приближает истинное значение по сравнению с оценкой МОМ (</w:t>
      </w:r>
      <m:oMath>
        <m:r>
          <w:rPr>
            <w:rFonts w:ascii="Cambria Math" w:hAnsi="Cambria Math"/>
          </w:rPr>
          <m:rPr/>
          <m:t>â = 4,9</m:t>
        </m:r>
      </m:oMath>
      <w:r>
        <w:t xml:space="preserve">). На графике теоретическая ФРВ с параметрами ММП практически неотличима от эмпирической ФРВ, что подтверждает высокое качество </w:t>
      </w:r>
      <w:r>
        <w:t xml:space="preserve">оценки</w:t>
      </w:r>
      <w:r>
        <w:t xml:space="preserve">(</w:t>
      </w:r>
      <w:r>
        <w:t xml:space="preserve">см. рис. </w:t>
      </w:r>
      <w:r>
        <w:t xml:space="preserve">33</w:t>
      </w:r>
      <w:r>
        <w:t xml:space="preserve">)</w:t>
      </w:r>
      <w:r>
        <w:t xml:space="preserve">. Оценки </w:t>
      </w:r>
      <m:oMath>
        <m:r>
          <w:rPr>
            <w:rFonts w:ascii="Cambria Math" w:hAnsi="Cambria Math"/>
          </w:rPr>
          <m:rPr/>
          <m:t>loc</m:t>
        </m:r>
      </m:oMath>
      <w:r>
        <w:t xml:space="preserve"> обоими методами близки к -3.,27 и согласуются с истинным значением.</w:t>
      </w:r>
      <w:r/>
    </w:p>
    <w:p w14:paraId="1222E68F" w14:textId="773E4608">
      <w:pPr>
        <w:pBdr/>
        <w:spacing w:after="80" w:line="360" w:lineRule="auto"/>
        <w:ind/>
        <w:rPr/>
      </w:pPr>
      <w:r>
        <w:t xml:space="preserve">Таблица </w:t>
      </w:r>
      <w:r>
        <w:t xml:space="preserve">3</w:t>
      </w:r>
      <w:r>
        <w:t xml:space="preserve"> – </w:t>
      </w:r>
      <w:r>
        <w:t xml:space="preserve">Точечные оценки параметров</w:t>
      </w:r>
      <w:r/>
    </w:p>
    <w:tbl>
      <w:tblPr>
        <w:tblW w:w="900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 w14:paraId="5FF3A528" w14:textId="77777777">
            <w:pPr>
              <w:pBdr/>
              <w:spacing w:line="360" w:lineRule="auto"/>
              <w:ind/>
              <w:jc w:val="center"/>
              <w:rPr/>
            </w:pPr>
            <w:r>
              <w:rPr>
                <w:b/>
                <w:bCs/>
              </w:rPr>
              <w:t xml:space="preserve">Метод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 w14:paraId="2113EBFD" w14:textId="77777777">
            <w:pPr>
              <w:pBdr/>
              <w:spacing w:line="360" w:lineRule="auto"/>
              <w:ind/>
              <w:jc w:val="center"/>
              <w:rPr/>
            </w:pPr>
            <w:r>
              <w:rPr>
                <w:b/>
                <w:bCs/>
              </w:rPr>
              <w:t xml:space="preserve">Оценка a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 w14:paraId="14511770" w14:textId="77777777">
            <w:pPr>
              <w:pBdr/>
              <w:spacing w:line="360" w:lineRule="auto"/>
              <w:ind/>
              <w:jc w:val="center"/>
              <w:rPr/>
            </w:pPr>
            <w:r>
              <w:rPr>
                <w:b/>
                <w:bCs/>
              </w:rPr>
              <w:t xml:space="preserve">Оценка </w:t>
            </w:r>
            <w:r>
              <w:rPr>
                <w:b/>
                <w:bCs/>
              </w:rPr>
              <w:t xml:space="preserve">loc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 w14:paraId="51E82022" w14:textId="5E4D5AAF">
            <w:pPr>
              <w:pBdr/>
              <w:spacing w:line="360" w:lineRule="auto"/>
              <w:ind/>
              <w:jc w:val="center"/>
              <w:rPr/>
            </w:pPr>
            <w:r>
              <w:t xml:space="preserve">Метод моментов (ММ)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 w14:paraId="51259ABB" w14:textId="589CC843">
            <w:pPr>
              <w:pBdr/>
              <w:spacing w:line="360" w:lineRule="auto"/>
              <w:ind/>
              <w:jc w:val="center"/>
              <w:rPr>
                <w:lang w:val="en-US"/>
              </w:rPr>
            </w:pPr>
            <w:r>
              <w:t xml:space="preserve">4,9</w:t>
            </w:r>
            <w:r>
              <w:rPr>
                <w:lang w:val="en-US"/>
              </w:rPr>
              <w:t xml:space="preserve">2</w:t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 w14:paraId="2AADE4BB" w14:textId="77777777">
            <w:pPr>
              <w:pBdr/>
              <w:spacing w:line="360" w:lineRule="auto"/>
              <w:ind/>
              <w:jc w:val="center"/>
              <w:rPr/>
            </w:pPr>
            <w:r>
              <w:t xml:space="preserve">-</w:t>
            </w:r>
            <w:r>
              <w:t xml:space="preserve">3,27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 w14:paraId="087E15AD" w14:textId="77777777">
            <w:pPr>
              <w:pBdr/>
              <w:spacing w:line="360" w:lineRule="auto"/>
              <w:ind/>
              <w:jc w:val="center"/>
              <w:rPr/>
            </w:pPr>
            <w:r>
              <w:t xml:space="preserve">Метод максимального правдоподобия (ММП)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 w14:paraId="681247EA" w14:textId="77777777">
            <w:pPr>
              <w:pBdr/>
              <w:spacing w:line="360" w:lineRule="auto"/>
              <w:ind/>
              <w:jc w:val="center"/>
              <w:rPr/>
            </w:pPr>
            <w:r>
              <w:t xml:space="preserve">4,33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 w14:paraId="205DD372" w14:textId="77777777">
            <w:pPr>
              <w:pBdr/>
              <w:spacing w:line="360" w:lineRule="auto"/>
              <w:ind/>
              <w:jc w:val="center"/>
              <w:rPr/>
            </w:pPr>
            <w:r>
              <w:t xml:space="preserve">-3,27</w:t>
            </w:r>
            <w:r/>
          </w:p>
        </w:tc>
      </w:tr>
    </w:tbl>
    <w:p w14:paraId="7F35EC10" w14:textId="77777777">
      <w:pPr>
        <w:pBdr/>
        <w:spacing w:line="360" w:lineRule="auto"/>
        <w:ind/>
        <w:rPr/>
      </w:pPr>
      <w:r/>
      <w:r/>
    </w:p>
    <w:p w14:paraId="52AE10EE" w14:textId="77777777">
      <w:pPr>
        <w:pBdr/>
        <w:spacing w:after="8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50255" cy="3394710"/>
                <wp:effectExtent l="0" t="0" r="0" b="0"/>
                <wp:docPr id="3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36737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850255" cy="33947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460.65pt;height:267.30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/>
    </w:p>
    <w:p w14:paraId="0DF2C6D1" w14:textId="6FDF704D">
      <w:pPr>
        <w:pBdr/>
        <w:spacing w:after="160" w:line="360" w:lineRule="auto"/>
        <w:ind/>
        <w:jc w:val="center"/>
        <w:rPr/>
      </w:pPr>
      <w:r>
        <w:rPr>
          <w:i/>
          <w:iCs/>
          <w:sz w:val="22"/>
          <w:szCs w:val="22"/>
        </w:rPr>
        <w:t xml:space="preserve">Рисунок</w:t>
      </w:r>
      <w:r>
        <w:rPr>
          <w:i/>
          <w:iCs/>
          <w:sz w:val="22"/>
          <w:szCs w:val="22"/>
        </w:rPr>
        <w:t xml:space="preserve"> 3</w:t>
      </w:r>
      <w:r>
        <w:rPr>
          <w:i/>
          <w:iCs/>
          <w:sz w:val="22"/>
          <w:szCs w:val="22"/>
        </w:rPr>
        <w:t xml:space="preserve">3</w:t>
      </w:r>
      <w:r>
        <w:rPr>
          <w:i/>
          <w:iCs/>
          <w:sz w:val="22"/>
          <w:szCs w:val="22"/>
        </w:rPr>
        <w:t xml:space="preserve"> — Сравнение теоретических ФРВ (МОМ и ММП) с эмпирической ФРВ</w:t>
      </w:r>
      <w:r/>
    </w:p>
    <w:p w14:paraId="35C2017D" w14:textId="77777777">
      <w:pPr>
        <w:pBdr/>
        <w:spacing w:line="360" w:lineRule="auto"/>
        <w:ind/>
        <w:rPr/>
      </w:pPr>
      <w:r>
        <w:br w:type="page" w:clear="all"/>
      </w:r>
      <w:r/>
    </w:p>
    <w:p w14:paraId="6EBFEFC6" w14:textId="77777777">
      <w:pPr>
        <w:pStyle w:val="723"/>
        <w:pBdr/>
        <w:spacing w:line="360" w:lineRule="auto"/>
        <w:ind/>
        <w:rPr/>
      </w:pPr>
      <w:r>
        <w:t xml:space="preserve">7. Интервальные оценки параметров</w:t>
      </w:r>
      <w:r/>
    </w:p>
    <w:p w14:paraId="545E7730" w14:textId="77777777">
      <w:pPr>
        <w:pStyle w:val="724"/>
        <w:pBdr/>
        <w:spacing w:line="360" w:lineRule="auto"/>
        <w:ind/>
        <w:rPr/>
      </w:pPr>
      <w:r>
        <w:t xml:space="preserve">7.1. Метод построения</w:t>
      </w:r>
      <w:r/>
    </w:p>
    <w:p w14:paraId="470F5ACF" w14:textId="60E324FF">
      <w:pPr>
        <w:pBdr/>
        <w:spacing w:after="80" w:line="360" w:lineRule="auto"/>
        <w:ind w:firstLine="720"/>
        <w:jc w:val="both"/>
        <w:rPr/>
      </w:pPr>
      <w:r>
        <w:t xml:space="preserve">Интервальная оценка параметра </w:t>
      </w:r>
      <m:oMath>
        <m:r>
          <w:rPr>
            <w:rFonts w:ascii="Cambria Math" w:hAnsi="Cambria Math"/>
          </w:rPr>
          <m:rPr/>
          <m:t>θ</m:t>
        </m:r>
      </m:oMath>
      <w:r>
        <w:t xml:space="preserve"> с уровнем доверия </w:t>
      </w:r>
      <m:oMath>
        <m:r>
          <w:rPr>
            <w:rFonts w:ascii="Cambria Math" w:hAnsi="Cambria Math"/>
          </w:rPr>
          <m:rPr/>
          <m:t>γ</m:t>
        </m:r>
      </m:oMath>
      <w:r>
        <w:t xml:space="preserve"> — это случайный интервал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rPr/>
                      <m:t>θ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rPr/>
                  <m:t>н</m:t>
                </m:r>
              </m:sub>
            </m:sSub>
            <m:r>
              <w:rPr>
                <w:rFonts w:ascii="Cambria Math" w:hAnsi="Cambria Math"/>
              </w:rPr>
              <m:rPr/>
              <m:t>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rPr/>
                      <m:t>θ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rPr/>
                  <m:t>в</m:t>
                </m:r>
              </m:sub>
            </m:sSub>
          </m:e>
        </m:d>
      </m:oMath>
      <w:r>
        <w:t xml:space="preserve">, который с вероятностью γ накрывает истинное значение </w:t>
      </w:r>
      <m:oMath>
        <m:r>
          <w:rPr>
            <w:rFonts w:ascii="Cambria Math" w:hAnsi="Cambria Math"/>
          </w:rPr>
          <m:rPr/>
          <m:t>θ</m:t>
        </m:r>
      </m:oMath>
      <w:r>
        <w:t xml:space="preserve">: </w:t>
      </w:r>
      <m:oMath>
        <m:r>
          <w:rPr>
            <w:rFonts w:ascii="Cambria Math" w:hAnsi="Cambria Math"/>
          </w:rPr>
          <m:rPr/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rPr/>
                      <m:t>θ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rPr/>
                  <m:t>н</m:t>
                </m:r>
              </m:sub>
            </m:sSub>
            <m:r>
              <w:rPr>
                <w:rFonts w:ascii="Cambria Math" w:hAnsi="Cambria Math"/>
              </w:rPr>
              <m:rPr/>
              <m:t>≤ θ ≤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rPr/>
                      <m:t>θ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rPr/>
                  <m:t>в</m:t>
                </m:r>
              </m:sub>
            </m:sSub>
          </m:e>
        </m:d>
        <m:r>
          <w:rPr>
            <w:rFonts w:ascii="Cambria Math" w:hAnsi="Cambria Math"/>
          </w:rPr>
          <m:rPr/>
          <m:t>= γ</m:t>
        </m:r>
      </m:oMath>
      <w:r>
        <w:t xml:space="preserve">.</w:t>
      </w:r>
      <w:r>
        <w:t xml:space="preserve"> </w:t>
      </w:r>
      <w:r>
        <w:t xml:space="preserve">В качестве θ поочерёдно рассматриваются оба параметра распределения</w:t>
      </w:r>
      <m:oMath>
        <m:r>
          <w:rPr>
            <w:rFonts w:ascii="Cambria Math" w:hAnsi="Cambria Math"/>
          </w:rPr>
          <m:rPr/>
          <m:t>: θ = a</m:t>
        </m:r>
      </m:oMath>
      <w:r>
        <w:t xml:space="preserve"> с точечной оценкой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â</m:t>
            </m:r>
          </m:e>
          <m:sub>
            <m:r>
              <w:rPr>
                <w:rFonts w:ascii="Cambria Math" w:hAnsi="Cambria Math"/>
              </w:rPr>
              <m:rPr/>
              <m:t>ММП</m:t>
            </m:r>
          </m:sub>
        </m:sSub>
        <m:r>
          <w:rPr>
            <w:rFonts w:ascii="Cambria Math" w:hAnsi="Cambria Math"/>
          </w:rPr>
          <m:rPr/>
          <m:t>= 4,33</m:t>
        </m:r>
      </m:oMath>
      <w:r>
        <w:t xml:space="preserve"> и θ = loc с точечной оценкой </w:t>
      </w:r>
      <m:oMath>
        <m:r>
          <w:rPr>
            <w:rFonts w:ascii="Cambria Math" w:hAnsi="Cambria Math"/>
          </w:rPr>
          <m:rPr/>
          <m:t>lo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ĉ</m:t>
            </m:r>
          </m:e>
          <m:sub>
            <m:r>
              <w:rPr>
                <w:rFonts w:ascii="Cambria Math" w:hAnsi="Cambria Math"/>
              </w:rPr>
              <m:rPr/>
              <m:t>ММП</m:t>
            </m:r>
          </m:sub>
        </m:sSub>
        <m:r>
          <w:rPr>
            <w:rFonts w:ascii="Cambria Math" w:hAnsi="Cambria Math"/>
          </w:rPr>
          <m:rPr/>
          <m:t>= -3,27</m:t>
        </m:r>
      </m:oMath>
      <w:r>
        <w:t xml:space="preserve">.</w:t>
      </w:r>
      <w:r/>
    </w:p>
    <w:p w14:paraId="3E347EAF" w14:textId="73E0E65C">
      <w:pPr>
        <w:pBdr/>
        <w:spacing w:line="360" w:lineRule="auto"/>
        <w:ind w:firstLine="720"/>
        <w:jc w:val="both"/>
        <w:rPr/>
      </w:pPr>
      <w:r>
        <w:t xml:space="preserve">Для оценок ММП при достаточно большом объёме выборки (</w:t>
      </w:r>
      <m:oMath>
        <m:r>
          <w:rPr>
            <w:rFonts w:ascii="Cambria Math" w:hAnsi="Cambria Math"/>
          </w:rPr>
          <m:rPr/>
          <m:t>n = 300</m:t>
        </m:r>
      </m:oMath>
      <w:r>
        <w:t xml:space="preserve">) применима асимптотическая нормальность оценок максимального правдоподобия. Стандартная ошибка оценки определяется через матрицу Фишера: </w:t>
      </w:r>
      <m:oMath>
        <m:r>
          <w:rPr>
            <w:rFonts w:ascii="Cambria Math" w:hAnsi="Cambria Math"/>
          </w:rPr>
          <m:rPr/>
          <m:t>se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rPr/>
                  <m:t>θ</m:t>
                </m:r>
              </m:e>
            </m:acc>
          </m:e>
        </m:d>
        <m:r>
          <w:rPr>
            <w:rFonts w:ascii="Cambria Math" w:hAnsi="Cambria Math"/>
          </w:rPr>
          <m:rPr/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rPr/>
              <m:t>1</m:t>
            </m:r>
          </m:num>
          <m:den>
            <m:rad>
              <m:radPr>
                <m:degHide m:val="on"/>
                <m:ctrlPr>
                  <w:rPr>
                    <w:rFonts w:ascii="Cambria Math" w:hAnsi="Cambria Math"/>
                    <w:i/>
                  </w:rPr>
                </m:ctrlPr>
              </m:radPr>
              <m:deg>
                <m:r>
                  <w:rPr>
                    <w:rFonts w:ascii="Cambria Math" w:hAnsi="Cambria Math" w:eastAsia="Cambria Math" w:cs="Cambria Math"/>
                  </w:rPr>
                  <m:rPr/>
                  <m:t/>
                </m:r>
              </m:deg>
              <m:e>
                <m:r>
                  <w:rPr>
                    <w:rFonts w:ascii="Cambria Math" w:hAnsi="Cambria Math"/>
                  </w:rPr>
                  <m:rPr/>
                  <m:t>I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θ</m:t>
                        </m:r>
                      </m:e>
                    </m:acc>
                  </m:e>
                </m:d>
              </m:e>
            </m:rad>
          </m:den>
        </m:f>
      </m:oMath>
      <w:r>
        <w:t xml:space="preserve">, где </w:t>
      </w:r>
      <m:oMath>
        <m:r>
          <w:rPr>
            <w:rFonts w:ascii="Cambria Math" w:hAnsi="Cambria Math"/>
          </w:rPr>
          <m:rPr/>
          <m:t>I(θ)</m:t>
        </m:r>
      </m:oMath>
      <w:r>
        <w:t xml:space="preserve"> — </w:t>
      </w:r>
      <w:r>
        <w:t xml:space="preserve">информация </w:t>
      </w:r>
      <w:r>
        <w:t xml:space="preserve">Фишера(</w:t>
      </w:r>
      <w:r>
        <w:t xml:space="preserve">см. рис. 3</w:t>
      </w:r>
      <w:r>
        <w:t xml:space="preserve">4</w:t>
      </w:r>
      <w:r>
        <w:t xml:space="preserve">).</w:t>
      </w:r>
      <w:r/>
    </w:p>
    <w:p w14:paraId="74E5536C" w14:textId="7DC6FDDC">
      <w:pPr>
        <w:pBdr/>
        <w:spacing w:after="80" w:line="360" w:lineRule="auto"/>
        <w:ind w:firstLine="720"/>
        <w:jc w:val="both"/>
        <w:rPr>
          <w:lang w:val="en-US"/>
        </w:rPr>
      </w:pPr>
      <w:r>
        <w:t xml:space="preserve">Для параметра </w:t>
      </w:r>
      <w:r>
        <w:rPr>
          <w:lang w:val="en-US"/>
        </w:rPr>
        <w:t xml:space="preserve">a</w:t>
      </w:r>
      <w:r>
        <w:t xml:space="preserve">:</w:t>
      </w:r>
      <w:r>
        <w:rPr>
          <w:lang w:val="en-US"/>
        </w:rPr>
      </w:r>
    </w:p>
    <w:p w14:paraId="60C21067" w14:textId="24A34D31">
      <w:pPr>
        <w:pBdr/>
        <w:spacing w:after="80" w:line="360" w:lineRule="auto"/>
        <w:ind w:firstLine="720"/>
        <w:jc w:val="both"/>
        <w:rPr>
          <w:rFonts w:ascii="Cambria Math" w:hAnsi="Cambria Math"/>
          <w:lang w:val="en-US"/>
        </w:rPr>
      </w:pPr>
      <w:r/>
      <m:oMathPara>
        <m:oMathParaPr/>
        <m:oMath>
          <m:r>
            <w:rPr>
              <w:rFonts w:ascii="Cambria Math" w:hAnsi="Cambria Math"/>
              <w:lang w:val="en-US"/>
            </w:rPr>
            <m:rPr/>
            <m:t>I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rPr/>
                    <m:t>â</m:t>
                  </m:r>
                </m:e>
                <m:sub>
                  <m:r>
                    <w:rPr>
                      <w:rFonts w:ascii="Cambria Math" w:hAnsi="Cambria Math"/>
                    </w:rPr>
                    <m:rPr/>
                    <m:t>ММП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rPr/>
            <m:t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rPr/>
                <m:t>n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rPr/>
                        <m:t>â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rPr/>
                        <m:t>ММП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lang w:val="en-US"/>
                    </w:rPr>
                    <m:rPr/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rPr/>
            <m:t>= 16,02</m:t>
          </m:r>
        </m:oMath>
      </m:oMathPara>
      <w:r/>
      <w:r>
        <w:rPr>
          <w:rFonts w:ascii="Cambria Math" w:hAnsi="Cambria Math"/>
          <w:lang w:val="en-US"/>
        </w:rPr>
      </w:r>
    </w:p>
    <w:p w14:paraId="37BA7B7B" w14:textId="775E5170">
      <w:pPr>
        <w:pBdr/>
        <w:spacing w:after="80" w:line="360" w:lineRule="auto"/>
        <w:ind w:firstLine="720"/>
        <w:jc w:val="both"/>
        <w:rPr>
          <w:lang w:val="en-US"/>
        </w:rPr>
      </w:pPr>
      <w:r/>
      <m:oMathPara>
        <m:oMathParaPr/>
        <m:oMath>
          <m:r>
            <w:rPr>
              <w:rFonts w:ascii="Cambria Math" w:hAnsi="Cambria Math"/>
              <w:lang w:val="en-US"/>
            </w:rPr>
            <m:rPr/>
            <m:t>se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rPr/>
                    <m:t>â</m:t>
                  </m:r>
                </m:e>
                <m:sub>
                  <m:r>
                    <w:rPr>
                      <w:rFonts w:ascii="Cambria Math" w:hAnsi="Cambria Math"/>
                    </w:rPr>
                    <m:rPr/>
                    <m:t>ММП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rPr/>
            <m:t>= 0,25</m:t>
          </m:r>
        </m:oMath>
      </m:oMathPara>
      <w:r/>
      <w:r>
        <w:rPr>
          <w:lang w:val="en-US"/>
        </w:rPr>
      </w:r>
    </w:p>
    <w:p w14:paraId="280D62C9" w14:textId="711689C1">
      <w:pPr>
        <w:pBdr/>
        <w:spacing w:after="80" w:line="360" w:lineRule="auto"/>
        <w:ind w:firstLine="720"/>
        <w:jc w:val="both"/>
        <w:rPr/>
      </w:pPr>
      <w:r>
        <w:t xml:space="preserve">Для параметра </w:t>
      </w:r>
      <w:r>
        <w:t xml:space="preserve">loc</w:t>
      </w:r>
      <w:r>
        <w:t xml:space="preserve">:</w:t>
      </w:r>
      <w:r/>
    </w:p>
    <w:p w14:paraId="6DDC65A3" w14:textId="0F3C75B0">
      <w:pPr>
        <w:pBdr/>
        <w:spacing w:after="80" w:line="360" w:lineRule="auto"/>
        <w:ind w:firstLine="720"/>
        <w:jc w:val="both"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</w:rPr>
            <m:rPr/>
            <m:t>se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rPr/>
                <m:t>lo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rPr/>
                    <m:t>ĉ</m:t>
                  </m:r>
                </m:e>
                <m:sub>
                  <m:r>
                    <w:rPr>
                      <w:rFonts w:ascii="Cambria Math" w:hAnsi="Cambria Math"/>
                    </w:rPr>
                    <m:rPr/>
                    <m:t>ММП</m:t>
                  </m:r>
                </m:sub>
              </m:sSub>
            </m:e>
          </m:d>
          <m:r>
            <w:rPr>
              <w:rFonts w:ascii="Cambria Math" w:hAnsi="Cambria Math"/>
            </w:rPr>
            <m:rPr/>
            <m:t>= 0,026</m:t>
          </m:r>
        </m:oMath>
      </m:oMathPara>
      <w:r/>
      <w:r>
        <w:rPr>
          <w:rFonts w:ascii="Cambria Math" w:hAnsi="Cambria Math"/>
        </w:rPr>
      </w:r>
    </w:p>
    <w:p w14:paraId="331B8008" w14:textId="644B7781">
      <w:pPr>
        <w:pBdr/>
        <w:spacing w:after="80" w:line="360" w:lineRule="auto"/>
        <w:ind w:firstLine="720"/>
        <w:jc w:val="both"/>
        <w:rPr/>
      </w:pPr>
      <w:r>
        <w:t xml:space="preserve"> Доверительный интервал:</w:t>
      </w:r>
      <w:r/>
    </w:p>
    <w:p w14:paraId="410B7BA9" w14:textId="3911ADEE">
      <w:pPr>
        <w:pBdr/>
        <w:spacing w:after="80" w:before="80" w:line="360" w:lineRule="auto"/>
        <w:ind/>
        <w:jc w:val="center"/>
        <w:rPr/>
      </w:pPr>
      <w:r/>
      <m:oMathPara>
        <m:oMathParaPr/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rPr/>
                <m:t>θ</m:t>
              </m:r>
            </m:e>
          </m:acc>
          <m:r>
            <w:rPr>
              <w:rFonts w:ascii="Cambria Math" w:hAnsi="Cambria Math"/>
            </w:rPr>
            <m:rPr/>
            <m:t>± z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rPr/>
                    <m:t>1+γ</m:t>
                  </m:r>
                </m:num>
                <m:den>
                  <m:r>
                    <w:rPr>
                      <w:rFonts w:ascii="Cambria Math" w:hAnsi="Cambria Math"/>
                    </w:rPr>
                    <m:rPr/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rPr/>
            <m:t>· se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rPr/>
                    <m:t>θ</m:t>
                  </m:r>
                </m:e>
              </m:acc>
            </m:e>
          </m:d>
        </m:oMath>
      </m:oMathPara>
      <w:r/>
      <w:r/>
    </w:p>
    <w:p w14:paraId="7093EA8B" w14:textId="3B0173B3">
      <w:pPr>
        <w:pBdr/>
        <w:spacing w:after="80" w:line="360" w:lineRule="auto"/>
        <w:ind w:firstLine="720"/>
        <w:jc w:val="both"/>
        <w:rPr/>
      </w:pPr>
      <w:r>
        <w:t xml:space="preserve">где </w:t>
      </w:r>
      <m:oMath>
        <m:r>
          <w:rPr>
            <w:rFonts w:ascii="Cambria Math" w:hAnsi="Cambria Math"/>
          </w:rPr>
          <m:rPr/>
          <m:t>z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rPr/>
                  <m:t>1+γ</m:t>
                </m:r>
              </m:num>
              <m:den>
                <m:r>
                  <w:rPr>
                    <w:rFonts w:ascii="Cambria Math" w:hAnsi="Cambria Math"/>
                  </w:rPr>
                  <m:rPr/>
                  <m:t>2</m:t>
                </m:r>
              </m:den>
            </m:f>
          </m:e>
        </m:d>
      </m:oMath>
      <w:r>
        <w:t xml:space="preserve"> — квантиль стандартного нормального распределения: </w:t>
      </w:r>
      <m:oMath>
        <m:r>
          <w:rPr>
            <w:rFonts w:ascii="Cambria Math" w:hAnsi="Cambria Math"/>
          </w:rPr>
          <m:rPr/>
          <m:t>z{0,975} ≈ 1,960</m:t>
        </m:r>
      </m:oMath>
      <w:r>
        <w:t xml:space="preserve"> при </w:t>
      </w:r>
      <m:oMath>
        <m:r>
          <w:rPr>
            <w:rFonts w:ascii="Cambria Math" w:hAnsi="Cambria Math"/>
          </w:rPr>
          <m:rPr/>
          <m:t>γ = 0,95</m:t>
        </m:r>
      </m:oMath>
      <w:r>
        <w:t xml:space="preserve">; </w:t>
      </w:r>
      <m:oMath>
        <m:r>
          <w:rPr>
            <w:rFonts w:ascii="Cambria Math" w:hAnsi="Cambria Math"/>
          </w:rPr>
          <m:rPr/>
          <m:t>z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rPr/>
              <m:t>0,995</m:t>
            </m:r>
          </m:e>
        </m:d>
        <m:r>
          <w:rPr>
            <w:rFonts w:ascii="Cambria Math" w:hAnsi="Cambria Math"/>
          </w:rPr>
          <m:rPr/>
          <m:t>≈ 2,576</m:t>
        </m:r>
      </m:oMath>
      <w:r>
        <w:t xml:space="preserve"> при </w:t>
      </w:r>
      <m:oMath>
        <m:r>
          <w:rPr>
            <w:rFonts w:ascii="Cambria Math" w:hAnsi="Cambria Math"/>
          </w:rPr>
          <m:rPr/>
          <m:t>γ = 0,99</m:t>
        </m:r>
      </m:oMath>
      <w:r>
        <w:t xml:space="preserve">,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rPr/>
              <m:t>θ</m:t>
            </m:r>
          </m:e>
        </m:acc>
      </m:oMath>
      <w:r>
        <w:t xml:space="preserve"> </w:t>
      </w:r>
      <w:r>
        <w:t xml:space="preserve">– </w:t>
      </w:r>
      <w:r>
        <w:t xml:space="preserve">значения </w:t>
      </w:r>
      <w:r>
        <w:t xml:space="preserve">параметров</w:t>
      </w:r>
      <w:r>
        <w:t xml:space="preserve"> полученные через ММП</w:t>
      </w:r>
      <w:r>
        <w:t xml:space="preserve">.</w:t>
      </w:r>
      <w:r>
        <w:t xml:space="preserve"> Значения</w:t>
      </w:r>
      <w:r>
        <w:t xml:space="preserve"> </w:t>
      </w:r>
      <w:r>
        <w:rPr>
          <w:lang w:val="en-US"/>
        </w:rPr>
        <w:t xml:space="preserve">z</w:t>
      </w:r>
      <w:r>
        <w:t xml:space="preserve"> взяли из таблицы</w:t>
      </w:r>
      <w:r>
        <w:t xml:space="preserve"> значений для квантиля</w:t>
      </w:r>
      <w:r>
        <w:t xml:space="preserve"> </w:t>
      </w:r>
      <w:r>
        <w:t xml:space="preserve">нормального распределения.</w:t>
      </w:r>
      <w:r/>
    </w:p>
    <w:p w14:paraId="624F68B3" w14:textId="77777777">
      <w:pPr>
        <w:pBdr/>
        <w:spacing w:after="16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50255" cy="2433320"/>
                <wp:effectExtent l="0" t="0" r="0" b="5080"/>
                <wp:docPr id="3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99069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850255" cy="24333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460.65pt;height:191.60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/>
    </w:p>
    <w:p w14:paraId="5F8A93A7" w14:textId="1B12ECAD">
      <w:pPr>
        <w:pBdr/>
        <w:spacing w:after="160"/>
        <w:ind/>
        <w:jc w:val="center"/>
        <w:rPr>
          <w:i/>
        </w:rPr>
      </w:pPr>
      <w:r>
        <w:rPr>
          <w:i/>
        </w:rPr>
        <w:t xml:space="preserve">Рисунок </w:t>
      </w:r>
      <w:r>
        <w:rPr>
          <w:i/>
        </w:rPr>
        <w:t xml:space="preserve">3</w:t>
      </w:r>
      <w:r>
        <w:rPr>
          <w:i/>
        </w:rPr>
        <w:t xml:space="preserve">4</w:t>
      </w:r>
      <w:r>
        <w:rPr>
          <w:i/>
        </w:rPr>
        <w:t xml:space="preserve"> — Функци</w:t>
      </w:r>
      <w:r>
        <w:rPr>
          <w:i/>
        </w:rPr>
        <w:t xml:space="preserve">и для интервальной оценки параметров</w:t>
      </w:r>
      <w:r>
        <w:rPr>
          <w:i/>
        </w:rPr>
      </w:r>
    </w:p>
    <w:p w14:paraId="7599C2C4" w14:textId="77777777">
      <w:pPr>
        <w:pStyle w:val="724"/>
        <w:pBdr/>
        <w:spacing w:line="360" w:lineRule="auto"/>
        <w:ind/>
        <w:rPr/>
      </w:pPr>
      <w:r>
        <w:t xml:space="preserve">7.2. Результаты</w:t>
      </w:r>
      <w:r/>
    </w:p>
    <w:p w14:paraId="58861F72" w14:textId="3BB7568A">
      <w:pPr>
        <w:pBdr/>
        <w:spacing w:after="80" w:line="360" w:lineRule="auto"/>
        <w:ind w:firstLine="720"/>
        <w:jc w:val="both"/>
        <w:rPr/>
      </w:pPr>
      <w:r>
        <w:t xml:space="preserve">Доверительные интервалы для параметров</w:t>
      </w:r>
      <w:r>
        <w:t xml:space="preserve"> a </w:t>
      </w:r>
      <w:r>
        <w:t xml:space="preserve">и </w:t>
      </w:r>
      <w:r>
        <w:t xml:space="preserve">loc</w:t>
      </w:r>
      <w:r>
        <w:t xml:space="preserve"> приведены в таблице </w:t>
      </w:r>
      <w:r>
        <w:t xml:space="preserve">4</w:t>
      </w:r>
      <w:r>
        <w:t xml:space="preserve">.</w:t>
      </w:r>
      <w:r/>
    </w:p>
    <w:p w14:paraId="2C7138EC" w14:textId="52A9C71A">
      <w:pPr>
        <w:pBdr/>
        <w:spacing w:after="80" w:line="360" w:lineRule="auto"/>
        <w:ind/>
        <w:rPr/>
      </w:pPr>
      <w:r>
        <w:t xml:space="preserve">Таблица </w:t>
      </w:r>
      <w:r>
        <w:t xml:space="preserve">4</w:t>
      </w:r>
      <w:r>
        <w:t xml:space="preserve"> – </w:t>
      </w:r>
      <w:r>
        <w:t xml:space="preserve">Интервальные оценки параметров</w:t>
      </w:r>
      <w:r/>
    </w:p>
    <w:tbl>
      <w:tblPr>
        <w:tblW w:w="9203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1979"/>
        <w:gridCol w:w="1827"/>
        <w:gridCol w:w="1827"/>
        <w:gridCol w:w="1969"/>
        <w:gridCol w:w="1601"/>
      </w:tblGrid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979" w:type="dxa"/>
          </w:tcPr>
          <w:p w14:paraId="0EA18DC7" w14:textId="77777777">
            <w:pPr>
              <w:pBdr/>
              <w:spacing w:line="360" w:lineRule="auto"/>
              <w:ind/>
              <w:jc w:val="center"/>
              <w:rPr/>
            </w:pPr>
            <w:r>
              <w:rPr>
                <w:b/>
                <w:bCs/>
              </w:rPr>
              <w:t xml:space="preserve">Параметр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27" w:type="dxa"/>
          </w:tcPr>
          <w:p w14:paraId="66C8CF2D" w14:textId="77777777">
            <w:pPr>
              <w:pBdr/>
              <w:spacing w:line="360" w:lineRule="auto"/>
              <w:ind/>
              <w:jc w:val="center"/>
              <w:rPr/>
            </w:pPr>
            <w:r/>
            <w:bookmarkStart w:id="2" w:name="_Hlk232986388"/>
            <w:r>
              <w:rPr>
                <w:b/>
                <w:bCs/>
              </w:rPr>
              <w:t xml:space="preserve">γ = 0,95</w:t>
            </w:r>
            <w:bookmarkEnd w:id="2"/>
            <w:r/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27" w:type="dxa"/>
          </w:tcPr>
          <w:p w14:paraId="40C0E0EB" w14:textId="77777777">
            <w:pPr>
              <w:pBdr/>
              <w:spacing w:line="360" w:lineRule="auto"/>
              <w:ind/>
              <w:jc w:val="center"/>
              <w:rPr/>
            </w:pPr>
            <w:r>
              <w:rPr>
                <w:b/>
                <w:bCs/>
              </w:rPr>
              <w:t xml:space="preserve">γ = 0,99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969" w:type="dxa"/>
          </w:tcPr>
          <w:p w14:paraId="42815C9B" w14:textId="5006F66A">
            <w:pPr>
              <w:pBdr/>
              <w:spacing w:line="360" w:lineRule="auto"/>
              <w:ind/>
              <w:jc w:val="center"/>
              <w:rPr/>
            </w:pPr>
            <w:r>
              <w:rPr>
                <w:b/>
                <w:bCs/>
              </w:rPr>
              <w:t xml:space="preserve">Точечная </w:t>
            </w:r>
            <w:r>
              <w:rPr>
                <w:b/>
                <w:bCs/>
              </w:rPr>
              <w:t xml:space="preserve">оценка(</w:t>
            </w:r>
            <w:r>
              <w:rPr>
                <w:b/>
                <w:bCs/>
              </w:rPr>
              <w:t xml:space="preserve">ММП)</w:t>
            </w:r>
            <w:r/>
          </w:p>
        </w:tc>
        <w:tc>
          <w:tcPr>
            <w:tcBorders/>
            <w:tcW w:w="1601" w:type="dxa"/>
          </w:tcPr>
          <w:p w14:paraId="3D22546A" w14:textId="681D8868">
            <w:pPr>
              <w:pBdr/>
              <w:spacing w:line="36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Точечная </w:t>
            </w:r>
            <w:r>
              <w:rPr>
                <w:b/>
                <w:bCs/>
              </w:rPr>
              <w:t xml:space="preserve">оценка(</w:t>
            </w:r>
            <w:r>
              <w:rPr>
                <w:b/>
                <w:bCs/>
              </w:rPr>
              <w:t xml:space="preserve">ММ)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979" w:type="dxa"/>
          </w:tcPr>
          <w:p w14:paraId="2DB18E57" w14:textId="77777777">
            <w:pPr>
              <w:pBdr/>
              <w:spacing w:line="360" w:lineRule="auto"/>
              <w:ind/>
              <w:jc w:val="center"/>
              <w:rPr/>
            </w:pPr>
            <w:r>
              <w:t xml:space="preserve">a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27" w:type="dxa"/>
          </w:tcPr>
          <w:p w14:paraId="0FAE7A0C" w14:textId="77777777">
            <w:pPr>
              <w:pBdr/>
              <w:spacing w:line="360" w:lineRule="auto"/>
              <w:ind/>
              <w:jc w:val="center"/>
              <w:rPr>
                <w:lang w:val="en-US"/>
              </w:rPr>
            </w:pPr>
            <w:r>
              <w:t xml:space="preserve">[3.84, 4.82]</w:t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27" w:type="dxa"/>
          </w:tcPr>
          <w:p w14:paraId="338CDB0D" w14:textId="77777777">
            <w:pPr>
              <w:pBdr/>
              <w:spacing w:line="360" w:lineRule="auto"/>
              <w:ind/>
              <w:jc w:val="center"/>
              <w:rPr>
                <w:lang w:val="en-US"/>
              </w:rPr>
            </w:pPr>
            <w:r>
              <w:t xml:space="preserve">[3.69, 4.97]</w:t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969" w:type="dxa"/>
          </w:tcPr>
          <w:p w14:paraId="3DBC6082" w14:textId="77777777">
            <w:pPr>
              <w:pBdr/>
              <w:spacing w:line="360" w:lineRule="auto"/>
              <w:ind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4,33</w:t>
            </w:r>
            <w:r>
              <w:rPr>
                <w:lang w:val="en-US"/>
              </w:rPr>
            </w:r>
          </w:p>
        </w:tc>
        <w:tc>
          <w:tcPr>
            <w:tcBorders/>
            <w:tcW w:w="1601" w:type="dxa"/>
          </w:tcPr>
          <w:p w14:paraId="3B9E5130" w14:textId="7B20B20F">
            <w:pPr>
              <w:pBdr/>
              <w:spacing w:line="360" w:lineRule="auto"/>
              <w:ind/>
              <w:jc w:val="center"/>
              <w:rPr/>
            </w:pPr>
            <w:r>
              <w:t xml:space="preserve">4,92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979" w:type="dxa"/>
          </w:tcPr>
          <w:p w14:paraId="6CE90DB8" w14:textId="77777777">
            <w:pPr>
              <w:pBdr/>
              <w:spacing w:line="360" w:lineRule="auto"/>
              <w:ind/>
              <w:jc w:val="center"/>
              <w:rPr/>
            </w:pPr>
            <w:r>
              <w:t xml:space="preserve">loc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27" w:type="dxa"/>
          </w:tcPr>
          <w:p w14:paraId="43C032DF" w14:textId="77777777">
            <w:pPr>
              <w:pBdr/>
              <w:spacing w:line="360" w:lineRule="auto"/>
              <w:ind/>
              <w:jc w:val="center"/>
              <w:rPr>
                <w:lang w:val="en-US"/>
              </w:rPr>
            </w:pPr>
            <w:r>
              <w:t xml:space="preserve">[-3.32, -3.22]</w:t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27" w:type="dxa"/>
          </w:tcPr>
          <w:p w14:paraId="3F6C658F" w14:textId="77777777">
            <w:pPr>
              <w:pBdr/>
              <w:spacing w:line="360" w:lineRule="auto"/>
              <w:ind/>
              <w:jc w:val="center"/>
              <w:rPr>
                <w:lang w:val="en-US"/>
              </w:rPr>
            </w:pPr>
            <w:r>
              <w:t xml:space="preserve">[-3.34, -3.2</w:t>
            </w:r>
            <w:r>
              <w:rPr>
                <w:lang w:val="en-US"/>
              </w:rPr>
              <w:t xml:space="preserve">0</w:t>
            </w:r>
            <w:r>
              <w:t xml:space="preserve">]</w:t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969" w:type="dxa"/>
          </w:tcPr>
          <w:p w14:paraId="3C8102E7" w14:textId="77777777">
            <w:pPr>
              <w:pBdr/>
              <w:spacing w:line="360" w:lineRule="auto"/>
              <w:ind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-3,27</w:t>
            </w:r>
            <w:r>
              <w:rPr>
                <w:lang w:val="en-US"/>
              </w:rPr>
            </w:r>
          </w:p>
        </w:tc>
        <w:tc>
          <w:tcPr>
            <w:tcBorders/>
            <w:tcW w:w="1601" w:type="dxa"/>
          </w:tcPr>
          <w:p w14:paraId="08E5C6F2" w14:textId="2B2A13A8">
            <w:pPr>
              <w:pBdr/>
              <w:spacing w:line="360" w:lineRule="auto"/>
              <w:ind/>
              <w:jc w:val="center"/>
              <w:rPr/>
            </w:pPr>
            <w:r>
              <w:t xml:space="preserve">-3,27</w:t>
            </w:r>
            <w:r/>
          </w:p>
        </w:tc>
      </w:tr>
    </w:tbl>
    <w:p w14:paraId="0ACC32EC" w14:textId="77777777">
      <w:pPr>
        <w:pStyle w:val="724"/>
        <w:pBdr/>
        <w:spacing w:line="360" w:lineRule="auto"/>
        <w:ind/>
        <w:rPr/>
      </w:pPr>
      <w:r>
        <w:t xml:space="preserve">7.3. Вывод</w:t>
      </w:r>
      <w:r/>
    </w:p>
    <w:p w14:paraId="6D21C47B" w14:textId="1BA06806">
      <w:pPr>
        <w:pBdr/>
        <w:spacing w:after="80" w:line="360" w:lineRule="auto"/>
        <w:ind w:firstLine="720"/>
        <w:jc w:val="both"/>
        <w:rPr/>
      </w:pPr>
      <w:r>
        <w:t xml:space="preserve">Доверительные интервалы при γ = 0,99 шире, чем при γ = 0,95, что закономерно: для повышения надёжности необходимо расширить интервал. </w:t>
      </w:r>
      <w:r>
        <w:t xml:space="preserve">Оценка</w:t>
      </w:r>
      <w:r>
        <w:t xml:space="preserve"> параметров</w:t>
      </w:r>
      <w:r>
        <w:t xml:space="preserve"> через ММ</w:t>
      </w:r>
      <w:r>
        <w:t xml:space="preserve"> a </w:t>
      </w:r>
      <w:r>
        <w:t xml:space="preserve">= </w:t>
      </w:r>
      <w:r>
        <w:t xml:space="preserve">4</w:t>
      </w:r>
      <w:r>
        <w:t xml:space="preserve">,33</w:t>
      </w:r>
      <w:r>
        <w:t xml:space="preserve"> и </w:t>
      </w:r>
      <w:r>
        <w:t xml:space="preserve">loc</w:t>
      </w:r>
      <w:r>
        <w:t xml:space="preserve"> = </w:t>
      </w:r>
      <w:r>
        <w:t xml:space="preserve">-3,27</w:t>
      </w:r>
      <w:r>
        <w:t xml:space="preserve"> попадают в доверительные интервалы обоих уровней, что подтверждает корректность применённой процедуры оценивания. </w:t>
      </w:r>
      <w:r>
        <w:t xml:space="preserve">Оценка параметра </w:t>
      </w:r>
      <m:oMath>
        <m:r>
          <w:rPr>
            <w:rFonts w:ascii="Cambria Math" w:hAnsi="Cambria Math"/>
            <w:lang w:val="en-US"/>
          </w:rPr>
          <m:rPr/>
          <m:t>a</m:t>
        </m:r>
      </m:oMath>
      <w:r>
        <w:t xml:space="preserve"> через ММ</w:t>
      </w:r>
      <w:r>
        <w:t xml:space="preserve"> </w:t>
      </w:r>
      <w:r>
        <w:t xml:space="preserve">не попадает в доверительный интервал уровня </w:t>
      </w:r>
      <w:r>
        <w:t xml:space="preserve">γ = 0,95</w:t>
      </w:r>
      <w:r>
        <w:t xml:space="preserve">, что говорит </w:t>
      </w:r>
      <w:r>
        <w:t xml:space="preserve">о </w:t>
      </w:r>
      <w:r>
        <w:t xml:space="preserve">неточности оценки.</w:t>
      </w:r>
      <w:r/>
    </w:p>
    <w:p w14:paraId="73C367DF" w14:textId="77777777">
      <w:pPr>
        <w:pBdr/>
        <w:spacing/>
        <w:ind/>
        <w:rPr/>
      </w:pPr>
      <w:r>
        <w:br w:type="page" w:clear="all"/>
      </w:r>
      <w:r/>
    </w:p>
    <w:p w14:paraId="65C8ED02" w14:textId="77777777">
      <w:pPr>
        <w:pStyle w:val="723"/>
        <w:pBdr/>
        <w:spacing/>
        <w:ind/>
        <w:rPr/>
      </w:pPr>
      <w:r>
        <w:t xml:space="preserve">8. Статистические критерии</w:t>
      </w:r>
      <w:r/>
    </w:p>
    <w:p w14:paraId="687923A0" w14:textId="77777777">
      <w:pPr>
        <w:pStyle w:val="724"/>
        <w:pBdr/>
        <w:spacing w:line="360" w:lineRule="auto"/>
        <w:ind/>
        <w:rPr/>
      </w:pPr>
      <w:r>
        <w:t xml:space="preserve">8.1 Ошибки первого и второго рода</w:t>
      </w:r>
      <w:r/>
    </w:p>
    <w:p w14:paraId="1B33C020" w14:textId="77777777">
      <w:pPr>
        <w:pBdr/>
        <w:spacing w:line="360" w:lineRule="auto"/>
        <w:ind w:firstLine="709"/>
        <w:rPr>
          <w:rFonts w:eastAsiaTheme="minorEastAsia"/>
        </w:rPr>
      </w:pPr>
      <w:r>
        <w:t xml:space="preserve">Для вычисления ошибок первого и второго рода строился критерий вида </w:t>
      </w:r>
      <m:oMath>
        <m:r>
          <w:rPr>
            <w:rFonts w:ascii="Cambria Math" w:hAnsi="Cambria Math" w:eastAsiaTheme="minorEastAsia"/>
          </w:rPr>
          <m:rPr/>
          <m:t>H_0:{a=</m:t>
        </m:r>
        <m:acc>
          <m:accPr>
            <m:ctrlPr>
              <w:rPr>
                <w:rFonts w:ascii="Cambria Math" w:hAnsi="Cambria Math" w:eastAsiaTheme="minorEastAsia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eastAsiaTheme="minorEastAsia"/>
                    <w:i/>
                  </w:rPr>
                </m:ctrlPr>
              </m:sSubPr>
              <m:e>
                <m:r>
                  <w:rPr>
                    <w:rFonts w:ascii="Cambria Math" w:hAnsi="Cambria Math" w:eastAsiaTheme="minorEastAsia"/>
                  </w:rPr>
                  <m:rPr/>
                  <m:t>a</m:t>
                </m:r>
              </m:e>
              <m:sub>
                <m:r>
                  <w:rPr>
                    <w:rFonts w:ascii="Cambria Math" w:hAnsi="Cambria Math" w:eastAsiaTheme="minorEastAsia"/>
                  </w:rPr>
                  <m:rPr/>
                  <m:t>i</m:t>
                </m:r>
              </m:sub>
            </m:sSub>
          </m:e>
        </m:acc>
        <m:r>
          <w:rPr>
            <w:rFonts w:ascii="Cambria Math" w:hAnsi="Cambria Math" w:eastAsiaTheme="minorEastAsia"/>
          </w:rPr>
          <m:rPr/>
          <m:t>̂</m:t>
        </m:r>
      </m:oMath>
      <w:r>
        <w:rPr>
          <w:rFonts w:eastAsiaTheme="minorEastAsia"/>
        </w:rPr>
        <w:t xml:space="preserve">}</w:t>
      </w:r>
      <w:r>
        <w:rPr>
          <w:rFonts w:eastAsiaTheme="minorEastAsia"/>
        </w:rPr>
        <w:t xml:space="preserve"> для каждого параметра. Здесь</w:t>
      </w:r>
      <m:oMath>
        <m:r>
          <w:rPr>
            <w:rFonts w:ascii="Cambria Math" w:hAnsi="Cambria Math" w:eastAsiaTheme="minorEastAsia"/>
          </w:rPr>
          <m:rPr/>
          <m:t> </m:t>
        </m:r>
        <m:acc>
          <m:accPr>
            <m:ctrlPr>
              <w:rPr>
                <w:rFonts w:ascii="Cambria Math" w:hAnsi="Cambria Math" w:eastAsiaTheme="minorEastAsia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eastAsiaTheme="minorEastAsia"/>
                    <w:i/>
                  </w:rPr>
                </m:ctrlPr>
              </m:sSubPr>
              <m:e>
                <m:r>
                  <w:rPr>
                    <w:rFonts w:ascii="Cambria Math" w:hAnsi="Cambria Math" w:eastAsiaTheme="minorEastAsia"/>
                  </w:rPr>
                  <m:rPr/>
                  <m:t>a</m:t>
                </m:r>
              </m:e>
              <m:sub>
                <m:r>
                  <w:rPr>
                    <w:rFonts w:ascii="Cambria Math" w:hAnsi="Cambria Math" w:eastAsiaTheme="minorEastAsia"/>
                  </w:rPr>
                  <m:rPr/>
                  <m:t>i</m:t>
                </m:r>
              </m:sub>
            </m:sSub>
          </m:e>
        </m:acc>
      </m:oMath>
      <w:r>
        <w:rPr>
          <w:rFonts w:eastAsiaTheme="minorEastAsia"/>
        </w:rPr>
        <w:t xml:space="preserve">- оценка параметра распределения </w:t>
      </w:r>
      <m:oMath>
        <m:r>
          <w:rPr>
            <w:rFonts w:ascii="Cambria Math" w:hAnsi="Cambria Math" w:eastAsiaTheme="minorEastAsia"/>
          </w:rPr>
          <m:rPr/>
          <m:t>a</m:t>
        </m:r>
      </m:oMath>
      <w:r>
        <w:rPr>
          <w:rFonts w:eastAsiaTheme="minorEastAsia"/>
        </w:rPr>
        <w:t xml:space="preserve">, полученная в результате применения метода моментов (i=1), метода максимального правдоподобия (i=2).</w:t>
      </w:r>
      <w:r>
        <w:rPr>
          <w:rFonts w:eastAsiaTheme="minorEastAsia"/>
        </w:rPr>
        <w:t xml:space="preserve"> Уровень значимости</w:t>
      </w:r>
      <m:oMath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rPr/>
              <m:t> </m:t>
            </m:r>
            <m:r>
              <w:rPr>
                <w:rFonts w:ascii="Cambria Math" w:hAnsi="Cambria Math" w:eastAsiaTheme="minorEastAsia"/>
              </w:rPr>
              <m:rPr/>
              <m:t>α</m:t>
            </m:r>
          </m:e>
          <m:sub>
            <m:r>
              <w:rPr>
                <w:rFonts w:ascii="Cambria Math" w:hAnsi="Cambria Math" w:eastAsiaTheme="minorEastAsia"/>
              </w:rPr>
              <m:rPr/>
              <m:t>1</m:t>
            </m:r>
          </m:sub>
        </m:sSub>
      </m:oMath>
      <w:r>
        <w:rPr>
          <w:rFonts w:eastAsiaTheme="minorEastAsia"/>
        </w:rPr>
        <w:t xml:space="preserve">=0,05</w:t>
      </w:r>
      <w:r>
        <w:rPr>
          <w:rFonts w:eastAsiaTheme="minorEastAsia"/>
        </w:rPr>
        <w:t xml:space="preserve">.</w:t>
      </w:r>
      <w:r>
        <w:rPr>
          <w:rFonts w:eastAsiaTheme="minorEastAsia"/>
        </w:rPr>
      </w:r>
    </w:p>
    <w:p w14:paraId="0796300A" w14:textId="77777777">
      <w:pPr>
        <w:pBdr/>
        <w:spacing w:line="360" w:lineRule="auto"/>
        <w:ind w:firstLine="709"/>
        <w:rPr/>
      </w:pPr>
      <w:r>
        <w:t xml:space="preserve">Ошибка первого рода в</w:t>
      </w:r>
      <w:r>
        <w:t xml:space="preserve">озникает, когда мы отвергаем основную гипотезу </w:t>
      </w:r>
      <m:oMath>
        <m:r>
          <w:rPr>
            <w:rFonts w:ascii="Cambria Math" w:hAnsi="Cambria Math"/>
          </w:rPr>
          <m:rPr/>
          <m:t>H₀,</m:t>
        </m:r>
      </m:oMath>
      <w:r>
        <w:t xml:space="preserve"> хотя на самом деле она верна.</w:t>
      </w:r>
      <w:r>
        <w:t xml:space="preserve"> Ошибка второго рода </w:t>
      </w:r>
      <w:r>
        <w:t xml:space="preserve">в</w:t>
      </w:r>
      <w:r>
        <w:t xml:space="preserve">озникает, когда мы принимаем основную гипотезу </w:t>
      </w:r>
      <m:oMath>
        <m:r>
          <w:rPr>
            <w:rFonts w:ascii="Cambria Math" w:hAnsi="Cambria Math"/>
          </w:rPr>
          <m:rPr/>
          <m:t>H₀,</m:t>
        </m:r>
      </m:oMath>
      <w:r>
        <w:t xml:space="preserve"> хотя на самом деле верна альтернатива </w:t>
      </w:r>
      <m:oMath>
        <m:r>
          <w:rPr>
            <w:rFonts w:ascii="Cambria Math" w:hAnsi="Cambria Math"/>
          </w:rPr>
          <m:rPr/>
          <m:t>H₁.</m:t>
        </m:r>
      </m:oMath>
      <w:r>
        <w:t xml:space="preserve"> </w:t>
      </w:r>
      <w:r/>
    </w:p>
    <w:p w14:paraId="31B0386A" w14:textId="6CDE5CB8">
      <w:pPr>
        <w:pBdr/>
        <w:spacing w:line="360" w:lineRule="auto"/>
        <w:ind w:firstLine="709"/>
        <w:rPr/>
      </w:pPr>
      <w:r>
        <w:t xml:space="preserve">Для вычисления ошибки первого рода генерируем выборку по параметрам, считаем параметры полученной выборки</w:t>
      </w:r>
      <w:r>
        <w:t xml:space="preserve">, вычисляем статистику критерия, которая </w:t>
      </w:r>
      <w:r>
        <w:t xml:space="preserve">показывает</w:t>
      </w:r>
      <w:r>
        <w:t xml:space="preserve"> насколько отклоняются наши данные от теоретических.</w:t>
      </w:r>
      <w:r>
        <w:t xml:space="preserve"> Сравниваем нашу статистику с критической значением. Если статистика больше критического значения, то гипотеза отвергается, хотя она истина.</w:t>
      </w:r>
      <w:r>
        <w:t xml:space="preserve"> Так повторяется 1000 раз и считается отношение количества отвергнутых гипотез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H</m:t>
            </m:r>
          </m:e>
          <m:sub>
            <m:r>
              <w:rPr>
                <w:rFonts w:ascii="Cambria Math" w:hAnsi="Cambria Math"/>
              </w:rPr>
              <m:rPr/>
              <m:t>0</m:t>
            </m:r>
          </m:sub>
        </m:sSub>
      </m:oMath>
      <w:r>
        <w:t xml:space="preserve"> к количеству генераций</w:t>
      </w:r>
      <w:r>
        <w:t xml:space="preserve">. </w:t>
      </w:r>
      <w:r>
        <w:t xml:space="preserve">Для вычислений ошибки второго рода аналогично, но </w:t>
      </w:r>
      <w:r>
        <w:t xml:space="preserve">считаем количество принятых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H</m:t>
            </m:r>
          </m:e>
          <m:sub>
            <m:r>
              <w:rPr>
                <w:rFonts w:ascii="Cambria Math" w:hAnsi="Cambria Math"/>
              </w:rPr>
              <m:rPr/>
              <m:t>0</m:t>
            </m:r>
          </m:sub>
        </m:sSub>
      </m:oMath>
      <w:r>
        <w:t xml:space="preserve">(</w:t>
      </w:r>
      <w:r>
        <w:t xml:space="preserve">см. рис. 35).</w:t>
      </w:r>
      <w:r/>
    </w:p>
    <w:p w14:paraId="6B62FE2F" w14:textId="5070F939">
      <w:pPr>
        <w:pBdr/>
        <w:spacing w:line="360" w:lineRule="auto"/>
        <w:ind w:firstLine="709"/>
        <w:rPr/>
      </w:pPr>
      <w:r/>
      <w:r/>
    </w:p>
    <w:p w14:paraId="0E798724" w14:textId="40387E56">
      <w:pPr>
        <w:pBdr/>
        <w:spacing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50255" cy="4972050"/>
                <wp:effectExtent l="0" t="0" r="0" b="0"/>
                <wp:docPr id="36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23975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850255" cy="4972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460.65pt;height:391.50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/>
    </w:p>
    <w:p w14:paraId="5455BA2E" w14:textId="6DF3A574">
      <w:pPr>
        <w:pBdr/>
        <w:spacing w:line="360" w:lineRule="auto"/>
        <w:ind/>
        <w:jc w:val="center"/>
        <w:rPr>
          <w:i/>
          <w:iCs/>
          <w:lang w:val="en-US"/>
        </w:rPr>
      </w:pPr>
      <w:r>
        <w:rPr>
          <w:i/>
          <w:iCs/>
        </w:rPr>
        <w:t xml:space="preserve">Рисунок 35 – код для вычисления ошибок первого и второго рода, часть 1</w:t>
      </w:r>
      <w:r>
        <w:rPr>
          <w:i/>
          <w:iCs/>
          <w:lang w:val="en-US"/>
        </w:rPr>
      </w:r>
    </w:p>
    <w:p w14:paraId="00656E88" w14:textId="3AF17AE6">
      <w:pPr>
        <w:pBdr/>
        <w:spacing w:line="360" w:lineRule="auto"/>
        <w:ind/>
        <w:jc w:val="center"/>
        <w:rPr>
          <w:i/>
          <w:iCs/>
          <w:lang w:val="en-US"/>
        </w:rPr>
      </w:pPr>
      <w:r>
        <w:rPr>
          <w:i/>
          <w:iCs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50255" cy="6881495"/>
                <wp:effectExtent l="0" t="0" r="0" b="0"/>
                <wp:docPr id="37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81102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5850255" cy="68814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460.65pt;height:541.85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i/>
          <w:iCs/>
          <w:lang w:val="en-US"/>
        </w:rPr>
      </w:r>
    </w:p>
    <w:p w14:paraId="4BAB509D" w14:textId="2BA7F8C9">
      <w:pPr>
        <w:pBdr/>
        <w:spacing w:line="360" w:lineRule="auto"/>
        <w:ind/>
        <w:jc w:val="center"/>
        <w:rPr>
          <w:i/>
          <w:iCs/>
        </w:rPr>
      </w:pPr>
      <w:r>
        <w:rPr>
          <w:i/>
          <w:iCs/>
        </w:rPr>
        <w:t xml:space="preserve">Рисунок 3</w:t>
      </w:r>
      <w:r>
        <w:rPr>
          <w:i/>
          <w:iCs/>
        </w:rPr>
        <w:t xml:space="preserve">6</w:t>
      </w:r>
      <w:r>
        <w:rPr>
          <w:i/>
          <w:iCs/>
        </w:rPr>
        <w:t xml:space="preserve"> – код для вычисления ошибок первого и второго рода, часть </w:t>
      </w:r>
      <w:r>
        <w:rPr>
          <w:i/>
          <w:iCs/>
        </w:rPr>
        <w:t xml:space="preserve">2</w:t>
      </w:r>
      <w:r>
        <w:rPr>
          <w:i/>
          <w:iCs/>
        </w:rPr>
      </w:r>
    </w:p>
    <w:p w14:paraId="02382989" w14:textId="38712D88">
      <w:pPr>
        <w:pBdr/>
        <w:spacing w:line="360" w:lineRule="auto"/>
        <w:ind/>
        <w:jc w:val="center"/>
        <w:rPr>
          <w:i/>
          <w:iCs/>
          <w:lang w:val="en-US"/>
        </w:rPr>
      </w:pPr>
      <w:r>
        <w:rPr>
          <w:i/>
          <w:i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50255" cy="7426325"/>
                <wp:effectExtent l="0" t="0" r="0" b="3175"/>
                <wp:docPr id="38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45297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5850255" cy="7426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width:460.65pt;height:584.75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i/>
          <w:iCs/>
          <w:lang w:val="en-US"/>
        </w:rPr>
      </w:r>
    </w:p>
    <w:p w14:paraId="470977E4" w14:textId="1D0E8A23">
      <w:pPr>
        <w:pBdr/>
        <w:spacing w:line="360" w:lineRule="auto"/>
        <w:ind/>
        <w:jc w:val="center"/>
        <w:rPr>
          <w:i/>
          <w:iCs/>
        </w:rPr>
      </w:pPr>
      <w:r>
        <w:rPr>
          <w:i/>
          <w:iCs/>
        </w:rPr>
        <w:t xml:space="preserve">Рисунок 3</w:t>
      </w:r>
      <w:r>
        <w:rPr>
          <w:i/>
          <w:iCs/>
        </w:rPr>
        <w:t xml:space="preserve">7</w:t>
      </w:r>
      <w:r>
        <w:rPr>
          <w:i/>
          <w:iCs/>
        </w:rPr>
        <w:t xml:space="preserve"> – код для вычисления ошибок первого и второго рода, часть </w:t>
      </w:r>
      <w:r>
        <w:rPr>
          <w:i/>
          <w:iCs/>
        </w:rPr>
        <w:t xml:space="preserve">3</w:t>
      </w:r>
      <w:r>
        <w:rPr>
          <w:i/>
          <w:iCs/>
        </w:rPr>
      </w:r>
    </w:p>
    <w:p w14:paraId="36DD8F12" w14:textId="4D47CE03">
      <w:pPr>
        <w:pBdr/>
        <w:spacing w:line="360" w:lineRule="auto"/>
        <w:ind/>
        <w:jc w:val="center"/>
        <w:rPr>
          <w:i/>
          <w:iCs/>
          <w:lang w:val="en-US"/>
        </w:rPr>
      </w:pPr>
      <w:r>
        <w:rPr>
          <w:i/>
          <w:i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50255" cy="5394325"/>
                <wp:effectExtent l="0" t="0" r="0" b="0"/>
                <wp:docPr id="39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48294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5850255" cy="5394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460.65pt;height:424.75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>
        <w:rPr>
          <w:i/>
          <w:iCs/>
          <w:lang w:val="en-US"/>
        </w:rPr>
      </w:r>
    </w:p>
    <w:p w14:paraId="35008EB3" w14:textId="531A7F31">
      <w:pPr>
        <w:pBdr/>
        <w:spacing w:line="360" w:lineRule="auto"/>
        <w:ind/>
        <w:jc w:val="center"/>
        <w:rPr>
          <w:i/>
          <w:iCs/>
        </w:rPr>
      </w:pPr>
      <w:r>
        <w:rPr>
          <w:i/>
          <w:iCs/>
        </w:rPr>
        <w:t xml:space="preserve">Рисунок 3</w:t>
      </w:r>
      <w:r>
        <w:rPr>
          <w:i/>
          <w:iCs/>
        </w:rPr>
        <w:t xml:space="preserve">8</w:t>
      </w:r>
      <w:r>
        <w:rPr>
          <w:i/>
          <w:iCs/>
        </w:rPr>
        <w:t xml:space="preserve"> – код для вычисления ошибок первого и второго рода, часть </w:t>
      </w:r>
      <w:r>
        <w:rPr>
          <w:i/>
          <w:iCs/>
        </w:rPr>
        <w:t xml:space="preserve">4</w:t>
      </w:r>
      <w:r>
        <w:rPr>
          <w:i/>
          <w:iCs/>
        </w:rPr>
      </w:r>
    </w:p>
    <w:p w14:paraId="0D1208DC" w14:textId="23957833">
      <w:pPr>
        <w:pBdr/>
        <w:spacing w:line="360" w:lineRule="auto"/>
        <w:ind w:firstLine="709"/>
        <w:jc w:val="both"/>
        <w:rPr/>
      </w:pPr>
      <w:r>
        <w:t xml:space="preserve">Полученные ре</w:t>
      </w:r>
      <w:r>
        <w:t xml:space="preserve">зультаты </w:t>
      </w:r>
      <w:r>
        <w:t xml:space="preserve">для ММ:</w:t>
      </w:r>
      <w:r/>
    </w:p>
    <w:p w14:paraId="29AF75A7" w14:textId="77777777">
      <w:pPr>
        <w:pStyle w:val="734"/>
        <w:numPr>
          <w:ilvl w:val="0"/>
          <w:numId w:val="12"/>
        </w:numPr>
        <w:pBdr/>
        <w:spacing w:line="360" w:lineRule="auto"/>
        <w:ind w:firstLine="709" w:left="1072"/>
        <w:jc w:val="both"/>
        <w:rPr/>
      </w:pPr>
      <w:r>
        <w:t xml:space="preserve">c = 6.3434</w:t>
      </w:r>
      <w:r/>
    </w:p>
    <w:p w14:paraId="4B413FF0" w14:textId="2A8B02F1">
      <w:pPr>
        <w:pStyle w:val="734"/>
        <w:numPr>
          <w:ilvl w:val="0"/>
          <w:numId w:val="12"/>
        </w:numPr>
        <w:pBdr/>
        <w:spacing w:line="360" w:lineRule="auto"/>
        <w:ind w:firstLine="709" w:left="1072"/>
        <w:jc w:val="both"/>
        <w:rPr/>
      </w:pPr>
      <w:r/>
      <m:oMath>
        <m:r>
          <w:rPr>
            <w:rFonts w:ascii="Cambria Math" w:hAnsi="Cambria Math" w:eastAsiaTheme="minorEastAsia"/>
          </w:rPr>
          <m:rPr/>
          <m:t>a</m:t>
        </m:r>
      </m:oMath>
      <w:r>
        <w:t xml:space="preserve"> (ошибка I рода) = 0.0320</w:t>
      </w:r>
      <w:r/>
    </w:p>
    <w:p w14:paraId="213EC3D7" w14:textId="223E83B7">
      <w:pPr>
        <w:pStyle w:val="734"/>
        <w:numPr>
          <w:ilvl w:val="0"/>
          <w:numId w:val="12"/>
        </w:numPr>
        <w:pBdr/>
        <w:spacing w:line="360" w:lineRule="auto"/>
        <w:ind w:firstLine="709" w:left="1072"/>
        <w:jc w:val="both"/>
        <w:rPr/>
      </w:pPr>
      <w:r/>
      <m:oMath>
        <m:r>
          <w:rPr>
            <w:rFonts w:ascii="Cambria Math" w:hAnsi="Cambria Math"/>
          </w:rPr>
          <m:rPr/>
          <m:t>β</m:t>
        </m:r>
      </m:oMath>
      <w:r>
        <w:t xml:space="preserve"> (ошибка II рода) = 0.5220</w:t>
      </w:r>
      <w:r/>
    </w:p>
    <w:p w14:paraId="238DA44E" w14:textId="29D724EC">
      <w:pPr>
        <w:pBdr/>
        <w:spacing w:line="360" w:lineRule="auto"/>
        <w:ind w:firstLine="708"/>
        <w:jc w:val="both"/>
        <w:rPr/>
      </w:pPr>
      <w:r>
        <w:t xml:space="preserve">Полученные результаты для ММ:</w:t>
      </w:r>
      <w:r/>
    </w:p>
    <w:p w14:paraId="7FEBC6EC" w14:textId="77777777">
      <w:pPr>
        <w:pStyle w:val="734"/>
        <w:numPr>
          <w:ilvl w:val="0"/>
          <w:numId w:val="12"/>
        </w:numPr>
        <w:pBdr/>
        <w:spacing w:line="360" w:lineRule="auto"/>
        <w:ind w:firstLine="709" w:left="1072"/>
        <w:jc w:val="both"/>
        <w:rPr/>
      </w:pPr>
      <w:r>
        <w:t xml:space="preserve">c = 3.9048</w:t>
      </w:r>
      <w:r/>
    </w:p>
    <w:p w14:paraId="133B584E" w14:textId="72CF7951">
      <w:pPr>
        <w:pStyle w:val="734"/>
        <w:numPr>
          <w:ilvl w:val="0"/>
          <w:numId w:val="12"/>
        </w:numPr>
        <w:pBdr/>
        <w:spacing w:line="360" w:lineRule="auto"/>
        <w:ind w:firstLine="709" w:left="1072"/>
        <w:jc w:val="both"/>
        <w:rPr/>
      </w:pPr>
      <w:r/>
      <m:oMath>
        <m:r>
          <w:rPr>
            <w:rFonts w:ascii="Cambria Math" w:hAnsi="Cambria Math" w:eastAsiaTheme="minorEastAsia"/>
          </w:rPr>
          <m:rPr/>
          <m:t>a</m:t>
        </m:r>
      </m:oMath>
      <w:r>
        <w:t xml:space="preserve"> (ошибка I рода) = 0.0480</w:t>
      </w:r>
      <w:r/>
    </w:p>
    <w:p w14:paraId="5649BA23" w14:textId="37554235">
      <w:pPr>
        <w:pStyle w:val="734"/>
        <w:numPr>
          <w:ilvl w:val="0"/>
          <w:numId w:val="12"/>
        </w:numPr>
        <w:pBdr/>
        <w:spacing w:line="360" w:lineRule="auto"/>
        <w:ind w:firstLine="709" w:left="1072"/>
        <w:jc w:val="both"/>
        <w:rPr/>
      </w:pPr>
      <w:r/>
      <m:oMath>
        <m:r>
          <w:rPr>
            <w:rFonts w:ascii="Cambria Math" w:hAnsi="Cambria Math"/>
          </w:rPr>
          <m:rPr/>
          <m:t>β</m:t>
        </m:r>
      </m:oMath>
      <w:r>
        <w:t xml:space="preserve"> (ошибка II рода) = 0.9500</w:t>
      </w:r>
      <w:r/>
    </w:p>
    <w:p w14:paraId="034BD27E" w14:textId="45F9C11E">
      <w:pPr>
        <w:pStyle w:val="724"/>
        <w:pBdr/>
        <w:spacing w:line="360" w:lineRule="auto"/>
        <w:ind/>
        <w:rPr/>
      </w:pPr>
      <w:r>
        <w:t xml:space="preserve">8.</w:t>
      </w:r>
      <w:r>
        <w:t xml:space="preserve">2</w:t>
      </w:r>
      <w:r>
        <w:t xml:space="preserve"> </w:t>
      </w:r>
      <w:r>
        <w:t xml:space="preserve">Гипотезы о виде распределени</w:t>
      </w:r>
      <w:r>
        <w:t xml:space="preserve">я</w:t>
      </w:r>
      <w:r/>
    </w:p>
    <w:p w14:paraId="4C6EF6A6" w14:textId="4E5D1CCF">
      <w:pPr>
        <w:pBdr/>
        <w:spacing w:line="360" w:lineRule="auto"/>
        <w:ind w:firstLine="709"/>
        <w:jc w:val="both"/>
        <w:rPr/>
      </w:pPr>
      <w:r>
        <w:t xml:space="preserve">Гипотезу о принадлежности выборке из варианта проверяли с помощью критериев Колм</w:t>
      </w:r>
      <w:r>
        <w:t xml:space="preserve">огорова</w:t>
      </w:r>
      <w:r>
        <w:t xml:space="preserve"> и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rPr/>
              <m:t>χ</m:t>
            </m:r>
          </m:e>
          <m:sup>
            <m:r>
              <w:rPr>
                <w:rFonts w:ascii="Cambria Math" w:hAnsi="Cambria Math"/>
              </w:rPr>
              <m:rPr>
                <m:sty m:val="p"/>
              </m:rPr>
              <m:t>2</m:t>
            </m:r>
          </m:sup>
        </m:sSup>
      </m:oMath>
      <w:r>
        <w:t xml:space="preserve">. </w:t>
      </w:r>
      <w:r>
        <w:t xml:space="preserve">Функция расстояния по Колмогорову </w:t>
      </w:r>
      <w:r>
        <w:t xml:space="preserve">считает максимальное расстояние </w:t>
      </w:r>
      <w:r>
        <w:t xml:space="preserve">между </w:t>
      </w:r>
      <w:r>
        <w:t xml:space="preserve">эмпирической функци</w:t>
      </w:r>
      <w:r>
        <w:t xml:space="preserve">ей</w:t>
      </w:r>
      <w:r>
        <w:t xml:space="preserve"> </w:t>
      </w:r>
      <w:r>
        <w:t xml:space="preserve">и</w:t>
      </w:r>
      <w:r>
        <w:t xml:space="preserve"> теоретической</w:t>
      </w:r>
      <w:r>
        <w:t xml:space="preserve">:</w:t>
      </w:r>
      <w:r/>
    </w:p>
    <w:p w14:paraId="5AFA014E" w14:textId="49327180">
      <w:pPr>
        <w:pBdr/>
        <w:spacing w:line="360" w:lineRule="auto"/>
        <w:ind w:firstLine="709"/>
        <w:jc w:val="both"/>
        <w:rPr>
          <w:lang w:val="en-US"/>
        </w:rPr>
      </w:pPr>
      <w:r/>
      <m:oMathPara>
        <m:oMathParaPr/>
        <m:oMath>
          <m:r>
            <w:rPr>
              <w:rFonts w:ascii="Cambria Math" w:hAnsi="Cambria Math"/>
            </w:rPr>
            <m:rPr/>
            <m:t>ρ</m:t>
          </m:r>
          <m:r>
            <w:rPr>
              <w:rFonts w:ascii="Cambria Math" w:hAnsi="Cambria Math"/>
              <w:lang w:val="en-US"/>
            </w:rPr>
            <m:rPr/>
            <m:t> 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limLowPr>
                <m:e>
                  <m:r>
                    <w:rPr>
                      <w:rFonts w:ascii="Cambria Math" w:hAnsi="Cambria Math"/>
                      <w:lang w:val="en-US"/>
                    </w:rPr>
                    <m:rPr>
                      <m:sty m:val="p"/>
                    </m:rPr>
                    <m:t>sup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rPr/>
                    <m:t>x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x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rPr/>
                    <m:t>-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rPr/>
                            <m:t>F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rPr/>
                    <m:t>(x)</m:t>
                  </m:r>
                </m:e>
              </m:d>
            </m:e>
          </m:func>
        </m:oMath>
      </m:oMathPara>
      <w:r/>
      <w:r>
        <w:rPr>
          <w:lang w:val="en-US"/>
        </w:rPr>
      </w:r>
    </w:p>
    <w:p w14:paraId="7B70958A" w14:textId="6F19D16F">
      <w:pPr>
        <w:pBdr/>
        <w:spacing w:line="360" w:lineRule="auto"/>
        <w:ind w:firstLine="709"/>
        <w:jc w:val="both"/>
        <w:rPr/>
      </w:pPr>
      <w:r>
        <w:t xml:space="preserve">Формула критерия Колмогорова:</w:t>
      </w:r>
      <w:r/>
    </w:p>
    <w:p w14:paraId="6FA2CC06" w14:textId="49C5C62B">
      <w:pPr>
        <w:pBdr/>
        <w:spacing w:line="360" w:lineRule="auto"/>
        <w:ind w:firstLine="709"/>
        <w:jc w:val="both"/>
        <w:rPr>
          <w:rFonts w:ascii="Cambria Math" w:hAnsi="Cambria Math"/>
        </w:rPr>
      </w:pPr>
      <w:r/>
      <m:oMathPara>
        <m:oMathParaPr/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w:rPr>
                      <w:rFonts w:ascii="Cambria Math" w:hAnsi="Cambria Math"/>
                    </w:rPr>
                    <m:rPr>
                      <m:sty m:val="p"/>
                    </m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rPr/>
                    <m:t>n→∞</m:t>
                  </m:r>
                </m:lim>
              </m:limLow>
            </m:fName>
            <m:e>
              <m:r>
                <w:rPr>
                  <w:rFonts w:ascii="Cambria Math" w:hAnsi="Cambria Math"/>
                </w:rPr>
                <m:rPr/>
                <m:t>P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rPr/>
                    <m:t>ρ</m:t>
                  </m:r>
                  <m:rad>
                    <m:radPr>
                      <m:degHide m:val="on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/>
                      </m:r>
                    </m:deg>
                    <m:e>
                      <m:r>
                        <w:rPr>
                          <w:rFonts w:ascii="Cambria Math" w:hAnsi="Cambria Math"/>
                        </w:rPr>
                        <m:rPr/>
                        <m:t>n</m:t>
                      </m:r>
                    </m:e>
                  </m:rad>
                  <m:r>
                    <w:rPr>
                      <w:rFonts w:ascii="Cambria Math" w:hAnsi="Cambria Math"/>
                    </w:rPr>
                    <m:rPr/>
                    <m:t>≥ d</m:t>
                  </m:r>
                </m:e>
              </m:d>
            </m:e>
          </m:func>
          <m:r>
            <w:rPr>
              <w:rFonts w:ascii="Cambria Math" w:hAnsi="Cambria Math"/>
            </w:rPr>
            <m:rPr/>
            <m:t>= 1 -  </m:t>
          </m:r>
          <m:nary>
            <m:naryPr>
              <m:chr m:val="∑"/>
              <m:grow m:val="off"/>
              <m:limLoc m:val="undOvr"/>
              <m:supHide m:val="on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rPr/>
                <m:t>k=-∞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rPr/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rPr/>
                    <m:t>k</m:t>
                  </m:r>
                </m:sup>
              </m:sSup>
              <m:r>
                <w:rPr>
                  <w:rFonts w:ascii="Cambria Math" w:hAnsi="Cambria Math"/>
                </w:rPr>
                <m:rPr/>
                <m:t>·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rPr/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rPr/>
                    <m:t>-2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rPr/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rPr/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rPr/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rPr/>
                        <m:t>2</m:t>
                      </m:r>
                    </m:sup>
                  </m:sSup>
                </m:sup>
              </m:sSup>
            </m:e>
          </m:nary>
        </m:oMath>
      </m:oMathPara>
      <w:r/>
      <w:r>
        <w:rPr>
          <w:rFonts w:ascii="Cambria Math" w:hAnsi="Cambria Math"/>
        </w:rPr>
      </w:r>
    </w:p>
    <w:p w14:paraId="7BD11AFC" w14:textId="54ADA1BC">
      <w:pPr>
        <w:pBdr/>
        <w:spacing w:line="360" w:lineRule="auto"/>
        <w:ind w:firstLine="709"/>
        <w:jc w:val="both"/>
        <w:rPr/>
      </w:pPr>
      <w:r>
        <w:t xml:space="preserve">Критерий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rPr/>
              <m:t>χ</m:t>
            </m:r>
          </m:e>
          <m:sup>
            <m:r>
              <w:rPr>
                <w:rFonts w:ascii="Cambria Math" w:hAnsi="Cambria Math"/>
              </w:rPr>
              <m:rPr>
                <m:sty m:val="p"/>
              </m:rPr>
              <m:t>2</m:t>
            </m:r>
          </m:sup>
        </m:sSup>
      </m:oMath>
      <w:r>
        <w:t xml:space="preserve"> делит нашу выборку на интервалы и считает количество попавших значений в каждый интервал. Считаем теоретическую вероятность попадания в каждый интервал</w:t>
      </w:r>
      <w:r>
        <w:t xml:space="preserve">, затем считаем эмпирическую вероятность попадания в каждую из категорий</w:t>
      </w:r>
      <w:r>
        <w:t xml:space="preserve">, </w:t>
      </w:r>
      <w:r>
        <w:t xml:space="preserve">далее мы вычисляем эмпирическое значение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rPr/>
              <m:t>χ</m:t>
            </m:r>
          </m:e>
          <m:sup>
            <m:r>
              <w:rPr>
                <w:rFonts w:ascii="Cambria Math" w:hAnsi="Cambria Math"/>
              </w:rPr>
              <m:rPr/>
              <m:t>2</m:t>
            </m:r>
          </m:sup>
        </m:sSup>
      </m:oMath>
      <w:r>
        <w:t xml:space="preserve">:</w:t>
      </w:r>
      <w:r/>
    </w:p>
    <w:p w14:paraId="1EB332FE" w14:textId="5BB7F085">
      <w:pPr>
        <w:pBdr/>
        <w:spacing w:line="360" w:lineRule="auto"/>
        <w:ind w:firstLine="709"/>
        <w:jc w:val="both"/>
        <w:rPr/>
      </w:pPr>
      <w:r/>
      <m:oMathPara>
        <m:oMathParaPr/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rPr/>
                <m:t>χ</m:t>
              </m:r>
            </m:e>
            <m:sup>
              <m:r>
                <w:rPr>
                  <w:rFonts w:ascii="Cambria Math" w:hAnsi="Cambria Math"/>
                </w:rPr>
                <m:rPr/>
                <m:t>2</m:t>
              </m:r>
            </m:sup>
          </m:sSup>
          <m:r>
            <w:rPr>
              <w:rFonts w:ascii="Cambria Math" w:hAnsi="Cambria Math"/>
            </w:rPr>
            <m:rPr/>
            <m:t>набл = </m:t>
          </m:r>
          <m:nary>
            <m:naryPr>
              <m:chr m:val="∑"/>
              <m:grow m:val="off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rPr/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rPr/>
                <m:t>k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rPr/>
                            <m:t>nᵢ - npᵢ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rPr/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rPr/>
                    <m:t>npᵢ</m:t>
                  </m:r>
                </m:den>
              </m:f>
            </m:e>
          </m:nary>
          <m:r>
            <w:rPr>
              <w:rFonts w:ascii="Cambria Math" w:hAnsi="Cambria Math"/>
            </w:rPr>
            <m:rPr/>
            <m:t> → 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rPr/>
                <m:t>χ</m:t>
              </m:r>
            </m:e>
            <m:sup>
              <m:r>
                <w:rPr>
                  <w:rFonts w:ascii="Cambria Math" w:hAnsi="Cambria Math"/>
                </w:rPr>
                <m:rPr/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rPr/>
                <m:t>k-1</m:t>
              </m:r>
              <m:r>
                <w:rPr>
                  <w:rFonts w:ascii="Cambria Math" w:hAnsi="Cambria Math"/>
                </w:rPr>
                <m:rPr/>
                <m:t>-</m:t>
              </m:r>
              <m:r>
                <w:rPr>
                  <w:rFonts w:ascii="Cambria Math" w:hAnsi="Cambria Math"/>
                  <w:lang w:val="en-US"/>
                </w:rPr>
                <m:rPr/>
                <m:t>r</m:t>
              </m:r>
            </m:e>
          </m:d>
        </m:oMath>
      </m:oMathPara>
      <w:r/>
      <w:r/>
    </w:p>
    <w:p w14:paraId="36324694" w14:textId="4E5BB66B">
      <w:pPr>
        <w:pBdr/>
        <w:spacing w:line="360" w:lineRule="auto"/>
        <w:ind w:firstLine="709"/>
        <w:jc w:val="both"/>
        <w:rPr/>
      </w:pPr>
      <w:r>
        <w:t xml:space="preserve">По результатам работы</w:t>
      </w:r>
      <w:r>
        <w:t xml:space="preserve"> </w:t>
      </w:r>
      <w:r>
        <w:t xml:space="preserve">программы(</w:t>
      </w:r>
      <w:r>
        <w:t xml:space="preserve">см. рис. 39-4</w:t>
      </w:r>
      <w:r>
        <w:t xml:space="preserve">3</w:t>
      </w:r>
      <w:r>
        <w:t xml:space="preserve">)</w:t>
      </w:r>
      <w:r>
        <w:t xml:space="preserve"> получилось, что для обоих методов гипотеза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H</m:t>
            </m:r>
          </m:e>
          <m:sub>
            <m:r>
              <w:rPr>
                <w:rFonts w:ascii="Cambria Math" w:hAnsi="Cambria Math"/>
              </w:rPr>
              <m:rPr/>
              <m:t>0</m:t>
            </m:r>
          </m:sub>
        </m:sSub>
      </m:oMath>
      <w:r>
        <w:t xml:space="preserve"> не отвергается, что говорит о принадлежности нашей выборки распределению из варианта.</w:t>
      </w:r>
      <w:r/>
    </w:p>
    <w:p w14:paraId="43705327" w14:textId="66002EB7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72797" cy="7802064"/>
                <wp:effectExtent l="0" t="0" r="8890" b="8890"/>
                <wp:docPr id="40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47448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5172797" cy="78020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width:407.31pt;height:614.34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/>
    </w:p>
    <w:p w14:paraId="58A488BD" w14:textId="2FBF8C10">
      <w:pPr>
        <w:pBdr/>
        <w:spacing/>
        <w:ind/>
        <w:jc w:val="center"/>
        <w:rPr>
          <w:i/>
          <w:iCs/>
        </w:rPr>
      </w:pPr>
      <w:r>
        <w:rPr>
          <w:i/>
          <w:iCs/>
        </w:rPr>
        <w:t xml:space="preserve">Рисунок 39 – Код для определения принадлежности выборки распределению</w:t>
      </w:r>
      <w:r>
        <w:rPr>
          <w:i/>
          <w:iCs/>
        </w:rPr>
        <w:t xml:space="preserve">, часть 1</w:t>
      </w:r>
      <w:r>
        <w:rPr>
          <w:i/>
          <w:iCs/>
        </w:rPr>
      </w:r>
    </w:p>
    <w:p w14:paraId="40E80F5E" w14:textId="5AA54F8C">
      <w:pPr>
        <w:pBdr/>
        <w:spacing/>
        <w:ind/>
        <w:jc w:val="center"/>
        <w:rPr>
          <w:i/>
          <w:iCs/>
        </w:rPr>
      </w:pPr>
      <w:r>
        <w:rPr>
          <w:i/>
          <w:i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50255" cy="7241540"/>
                <wp:effectExtent l="0" t="0" r="0" b="0"/>
                <wp:docPr id="4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20479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5850255" cy="72415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0" o:spid="_x0000_s40" type="#_x0000_t75" style="width:460.65pt;height:570.20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>
        <w:rPr>
          <w:i/>
          <w:iCs/>
        </w:rPr>
      </w:r>
    </w:p>
    <w:p w14:paraId="33D135EF" w14:textId="503E816D">
      <w:pPr>
        <w:pBdr/>
        <w:spacing/>
        <w:ind/>
        <w:jc w:val="center"/>
        <w:rPr>
          <w:i/>
          <w:iCs/>
        </w:rPr>
      </w:pPr>
      <w:r>
        <w:rPr>
          <w:i/>
          <w:iCs/>
        </w:rPr>
        <w:t xml:space="preserve">Рисунок </w:t>
      </w:r>
      <w:r>
        <w:rPr>
          <w:i/>
          <w:iCs/>
        </w:rPr>
        <w:t xml:space="preserve">40</w:t>
      </w:r>
      <w:r>
        <w:rPr>
          <w:i/>
          <w:iCs/>
        </w:rPr>
        <w:t xml:space="preserve"> – Код для определения принадлежности выборки распределению</w:t>
      </w:r>
      <w:r>
        <w:rPr>
          <w:i/>
          <w:iCs/>
        </w:rPr>
        <w:t xml:space="preserve">, часть 2</w:t>
      </w:r>
      <w:r>
        <w:rPr>
          <w:i/>
          <w:iCs/>
        </w:rPr>
      </w:r>
    </w:p>
    <w:p w14:paraId="22718810" w14:textId="604A10C7">
      <w:pPr>
        <w:pBdr/>
        <w:spacing/>
        <w:ind/>
        <w:jc w:val="center"/>
        <w:rPr>
          <w:i/>
          <w:iCs/>
        </w:rPr>
      </w:pPr>
      <w:r>
        <w:rPr>
          <w:i/>
          <w:i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50255" cy="6473825"/>
                <wp:effectExtent l="0" t="0" r="0" b="3175"/>
                <wp:docPr id="4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42805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5850255" cy="6473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1" o:spid="_x0000_s41" type="#_x0000_t75" style="width:460.65pt;height:509.75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>
        <w:rPr>
          <w:i/>
          <w:iCs/>
        </w:rPr>
      </w:r>
    </w:p>
    <w:p w14:paraId="10F18464" w14:textId="7935AF14">
      <w:pPr>
        <w:pBdr/>
        <w:spacing/>
        <w:ind/>
        <w:jc w:val="center"/>
        <w:rPr>
          <w:i/>
          <w:iCs/>
        </w:rPr>
      </w:pPr>
      <w:r>
        <w:rPr>
          <w:i/>
          <w:iCs/>
        </w:rPr>
        <w:t xml:space="preserve">Рисунок 4</w:t>
      </w:r>
      <w:r>
        <w:rPr>
          <w:i/>
          <w:iCs/>
        </w:rPr>
        <w:t xml:space="preserve">1</w:t>
      </w:r>
      <w:r>
        <w:rPr>
          <w:i/>
          <w:iCs/>
        </w:rPr>
        <w:t xml:space="preserve"> – Код для определения принадлежности выборки распределению, часть </w:t>
      </w:r>
      <w:r>
        <w:rPr>
          <w:i/>
          <w:iCs/>
        </w:rPr>
        <w:t xml:space="preserve">3</w:t>
      </w:r>
      <w:r>
        <w:rPr>
          <w:i/>
          <w:iCs/>
        </w:rPr>
      </w:r>
    </w:p>
    <w:p w14:paraId="2A0E3418" w14:textId="155FAF01">
      <w:pPr>
        <w:pBdr/>
        <w:spacing/>
        <w:ind/>
        <w:jc w:val="center"/>
        <w:rPr>
          <w:i/>
          <w:iCs/>
        </w:rPr>
      </w:pPr>
      <w:r>
        <w:rPr>
          <w:i/>
          <w:i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50255" cy="7364095"/>
                <wp:effectExtent l="0" t="0" r="0" b="8255"/>
                <wp:docPr id="4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8074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5850255" cy="73640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2" o:spid="_x0000_s42" type="#_x0000_t75" style="width:460.65pt;height:579.85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  <w:r>
        <w:rPr>
          <w:i/>
          <w:iCs/>
        </w:rPr>
      </w:r>
    </w:p>
    <w:p w14:paraId="16B4FD17" w14:textId="0E965BDB">
      <w:pPr>
        <w:pBdr/>
        <w:spacing/>
        <w:ind/>
        <w:jc w:val="center"/>
        <w:rPr>
          <w:i/>
          <w:iCs/>
        </w:rPr>
      </w:pPr>
      <w:r>
        <w:rPr>
          <w:i/>
          <w:iCs/>
        </w:rPr>
        <w:t xml:space="preserve">Рисунок 4</w:t>
      </w:r>
      <w:r>
        <w:rPr>
          <w:i/>
          <w:iCs/>
        </w:rPr>
        <w:t xml:space="preserve">2</w:t>
      </w:r>
      <w:r>
        <w:rPr>
          <w:i/>
          <w:iCs/>
        </w:rPr>
        <w:t xml:space="preserve"> – Код для определения принадлежности выборки распределению, часть </w:t>
      </w:r>
      <w:r>
        <w:rPr>
          <w:i/>
          <w:iCs/>
        </w:rPr>
        <w:t xml:space="preserve">4</w:t>
      </w:r>
      <w:r>
        <w:rPr>
          <w:i/>
          <w:iCs/>
        </w:rPr>
      </w:r>
    </w:p>
    <w:p w14:paraId="7CD0A4A8" w14:textId="38208E3B">
      <w:pPr>
        <w:pBdr/>
        <w:spacing/>
        <w:ind/>
        <w:jc w:val="center"/>
        <w:rPr>
          <w:i/>
          <w:iCs/>
        </w:rPr>
      </w:pPr>
      <w:r>
        <w:rPr>
          <w:i/>
          <w:i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50255" cy="5598795"/>
                <wp:effectExtent l="0" t="0" r="0" b="1905"/>
                <wp:docPr id="4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40193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5850255" cy="55987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3" o:spid="_x0000_s43" type="#_x0000_t75" style="width:460.65pt;height:440.85pt;mso-wrap-distance-left:0.00pt;mso-wrap-distance-top:0.00pt;mso-wrap-distance-right:0.00pt;mso-wrap-distance-bottom:0.00pt;z-index:1;" stroked="false">
                <v:imagedata r:id="rId45" o:title=""/>
                <o:lock v:ext="edit" rotation="t"/>
              </v:shape>
            </w:pict>
          </mc:Fallback>
        </mc:AlternateContent>
      </w:r>
      <w:r>
        <w:rPr>
          <w:i/>
          <w:iCs/>
        </w:rPr>
      </w:r>
    </w:p>
    <w:p w14:paraId="60FC7D52" w14:textId="1638D2F4">
      <w:pPr>
        <w:pBdr/>
        <w:spacing/>
        <w:ind/>
        <w:jc w:val="center"/>
        <w:rPr>
          <w:i/>
          <w:iCs/>
        </w:rPr>
      </w:pPr>
      <w:r>
        <w:rPr>
          <w:i/>
          <w:iCs/>
        </w:rPr>
        <w:t xml:space="preserve">Рисунок 4</w:t>
      </w:r>
      <w:r>
        <w:rPr>
          <w:i/>
          <w:iCs/>
        </w:rPr>
        <w:t xml:space="preserve">3</w:t>
      </w:r>
      <w:r>
        <w:rPr>
          <w:i/>
          <w:iCs/>
        </w:rPr>
        <w:t xml:space="preserve"> – Код для определения принадлежности выборки распределению, часть </w:t>
      </w:r>
      <w:r>
        <w:rPr>
          <w:i/>
          <w:iCs/>
        </w:rPr>
        <w:t xml:space="preserve">5</w:t>
      </w:r>
      <w:r>
        <w:rPr>
          <w:i/>
          <w:iCs/>
        </w:rPr>
      </w:r>
    </w:p>
    <w:p w14:paraId="1A86CBD8" w14:textId="77777777">
      <w:pPr>
        <w:pBdr/>
        <w:spacing/>
        <w:ind/>
        <w:jc w:val="center"/>
        <w:rPr>
          <w:i/>
          <w:iCs/>
        </w:rPr>
      </w:pPr>
      <w:r>
        <w:rPr>
          <w:i/>
          <w:iCs/>
        </w:rPr>
      </w:r>
      <w:r>
        <w:rPr>
          <w:i/>
          <w:iCs/>
        </w:rPr>
      </w:r>
    </w:p>
    <w:p w14:paraId="2F4C79B9" w14:textId="0F1274E8">
      <w:pPr>
        <w:pStyle w:val="724"/>
        <w:pBdr/>
        <w:spacing w:line="360" w:lineRule="auto"/>
        <w:ind/>
        <w:rPr/>
      </w:pPr>
      <w:r>
        <w:t xml:space="preserve">8.</w:t>
      </w:r>
      <w:r>
        <w:t xml:space="preserve">3</w:t>
      </w:r>
      <w:r>
        <w:t xml:space="preserve"> </w:t>
      </w:r>
      <w:r>
        <w:t xml:space="preserve">Гипотезы о</w:t>
      </w:r>
      <w:r>
        <w:t xml:space="preserve">б однородности выборок</w:t>
      </w:r>
      <w:r/>
    </w:p>
    <w:p w14:paraId="74ADDAFB" w14:textId="0643BD38">
      <w:pPr>
        <w:pStyle w:val="724"/>
        <w:pBdr/>
        <w:spacing w:line="360" w:lineRule="auto"/>
        <w:ind/>
        <w:rPr/>
      </w:pPr>
      <w:r>
        <w:t xml:space="preserve">8.</w:t>
      </w:r>
      <w:r>
        <w:t xml:space="preserve">3.1</w:t>
      </w:r>
      <w:r>
        <w:t xml:space="preserve"> Поиск распределения</w:t>
      </w:r>
      <w:r/>
    </w:p>
    <w:p w14:paraId="4CF43179" w14:textId="77777777">
      <w:pPr>
        <w:pBdr/>
        <w:spacing w:line="360" w:lineRule="auto"/>
        <w:ind w:firstLine="709"/>
        <w:rPr/>
      </w:pPr>
      <w:r>
        <w:t xml:space="preserve">Нам нужно проверить построить критерий, который сможет отличить наше распределение от похожего.</w:t>
      </w:r>
      <w:r>
        <w:t xml:space="preserve"> Для этого взяли распределение логнормальное</w:t>
      </w:r>
      <w:r>
        <w:t xml:space="preserve">.</w:t>
      </w:r>
      <w:r>
        <w:t xml:space="preserve"> Это называется проверк</w:t>
      </w:r>
      <w:r>
        <w:t xml:space="preserve">ой</w:t>
      </w:r>
      <w:r>
        <w:t xml:space="preserve"> гипотезы об однородности выборок.</w:t>
      </w:r>
      <w:r/>
    </w:p>
    <w:p w14:paraId="54A4C3CE" w14:textId="71AD4C8A">
      <w:pPr>
        <w:pBdr/>
        <w:spacing w:line="360" w:lineRule="auto"/>
        <w:ind w:firstLine="709"/>
        <w:rPr/>
      </w:pPr>
      <w:r>
        <w:t xml:space="preserve">Методом обратного </w:t>
      </w:r>
      <w:r>
        <w:t xml:space="preserve">пре</w:t>
      </w:r>
      <w:r>
        <w:t xml:space="preserve">образования </w:t>
      </w:r>
      <w:r>
        <w:t xml:space="preserve">сгенерирована</w:t>
      </w:r>
      <w:r>
        <w:t xml:space="preserve"> выборку логнормального распределения </w:t>
      </w:r>
      <m:oMath>
        <m:r>
          <w:rPr>
            <w:rFonts w:ascii="Cambria Math" w:hAnsi="Cambria Math"/>
            <w:lang w:val="en-US"/>
          </w:rPr>
          <m:rPr/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rPr/>
              <m:t>x</m:t>
            </m:r>
          </m:e>
        </m:d>
        <m:r>
          <w:rPr>
            <w:rFonts w:ascii="Cambria Math" w:hAnsi="Cambria Math"/>
          </w:rPr>
          <m:rPr/>
          <m:t>(см. рис. 44)</m:t>
        </m:r>
        <m:r>
          <w:rPr>
            <w:rFonts w:ascii="Cambria Math" w:hAnsi="Cambria Math"/>
          </w:rPr>
          <m:rPr/>
          <m:t>.</m:t>
        </m:r>
      </m:oMath>
      <w:r/>
      <w:r/>
    </w:p>
    <w:p w14:paraId="0C314298" w14:textId="7880E70E">
      <w:pPr>
        <w:pStyle w:val="724"/>
        <w:pBdr/>
        <w:spacing w:line="360" w:lineRule="auto"/>
        <w:ind/>
        <w:rPr/>
      </w:pPr>
      <w:r>
        <w:t xml:space="preserve">8.</w:t>
      </w:r>
      <w:r>
        <w:t xml:space="preserve">3.2</w:t>
      </w:r>
      <w:r>
        <w:t xml:space="preserve"> </w:t>
      </w:r>
      <w:r>
        <w:t xml:space="preserve">Построение критерия</w:t>
      </w:r>
      <w:r/>
    </w:p>
    <w:p w14:paraId="3BA8915D" w14:textId="33248093">
      <w:pPr>
        <w:pBdr/>
        <w:spacing w:line="360" w:lineRule="auto"/>
        <w:ind w:firstLine="709"/>
        <w:rPr/>
      </w:pPr>
      <w:r>
        <w:t xml:space="preserve">Для проверки гипотезы вида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H</m:t>
            </m:r>
          </m:e>
          <m:sub>
            <m:r>
              <w:rPr>
                <w:rFonts w:ascii="Cambria Math" w:hAnsi="Cambria Math"/>
              </w:rPr>
              <m:rPr>
                <m:sty m:val="p"/>
              </m:rPr>
              <m:t>0</m:t>
            </m:r>
          </m:sub>
        </m:sSub>
        <m:r>
          <w:rPr>
            <w:rFonts w:ascii="Cambria Math" w:hAnsi="Cambria Math"/>
          </w:rPr>
          <m:rPr>
            <m:sty m:val="p"/>
          </m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F</m:t>
            </m:r>
          </m:e>
          <m:sub>
            <m:r>
              <w:rPr>
                <w:rFonts w:ascii="Cambria Math" w:hAnsi="Cambria Math"/>
              </w:rPr>
              <m:rPr>
                <m:sty m:val="p"/>
              </m:rPr>
              <m:t>1</m:t>
            </m:r>
          </m:sub>
        </m:sSub>
        <m:r>
          <w:rPr>
            <w:rFonts w:ascii="Cambria Math" w:hAnsi="Cambria Math"/>
          </w:rPr>
          <m:rPr>
            <m:sty m:val="p"/>
          </m:rPr>
          <m:t>(</m:t>
        </m:r>
        <m:r>
          <w:rPr>
            <w:rFonts w:ascii="Cambria Math" w:hAnsi="Cambria Math"/>
          </w:rPr>
          <m:rPr/>
          <m:t>x</m:t>
        </m:r>
        <m:r>
          <w:rPr>
            <w:rFonts w:ascii="Cambria Math" w:hAnsi="Cambria Math"/>
          </w:rPr>
          <m:rPr>
            <m:sty m:val="p"/>
          </m:rPr>
          <m:t>),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F</m:t>
            </m:r>
          </m:e>
          <m:sub>
            <m:r>
              <w:rPr>
                <w:rFonts w:ascii="Cambria Math" w:hAnsi="Cambria Math"/>
              </w:rPr>
              <m:rPr>
                <m:sty m:val="p"/>
              </m:rPr>
              <m:t>2</m:t>
            </m:r>
          </m:sub>
        </m:sSub>
        <m:r>
          <w:rPr>
            <w:rFonts w:ascii="Cambria Math" w:hAnsi="Cambria Math"/>
          </w:rPr>
          <m:rPr>
            <m:sty m:val="p"/>
          </m:rPr>
          <m:t>(</m:t>
        </m:r>
        <m:r>
          <w:rPr>
            <w:rFonts w:ascii="Cambria Math" w:hAnsi="Cambria Math"/>
          </w:rPr>
          <m:rPr/>
          <m:t>x</m:t>
        </m:r>
        <m:r>
          <w:rPr>
            <w:rFonts w:ascii="Cambria Math" w:hAnsi="Cambria Math"/>
          </w:rPr>
          <m:rPr>
            <m:sty m:val="p"/>
          </m:rPr>
          <m:t>)~</m:t>
        </m:r>
        <m:r>
          <w:rPr>
            <w:rFonts w:ascii="Cambria Math" w:hAnsi="Cambria Math"/>
          </w:rPr>
          <m:rPr/>
          <m:t>F</m:t>
        </m:r>
        <m:r>
          <w:rPr>
            <w:rFonts w:ascii="Cambria Math" w:hAnsi="Cambria Math"/>
          </w:rPr>
          <m:rPr>
            <m:sty m:val="p"/>
          </m:rPr>
          <m:t>(</m:t>
        </m:r>
        <m:r>
          <w:rPr>
            <w:rFonts w:ascii="Cambria Math" w:hAnsi="Cambria Math"/>
          </w:rPr>
          <m:rPr/>
          <m:t>x</m:t>
        </m:r>
        <m:r>
          <w:rPr>
            <w:rFonts w:ascii="Cambria Math" w:hAnsi="Cambria Math"/>
          </w:rPr>
          <m:rPr>
            <m:sty m:val="p"/>
          </m:rPr>
          <m:t>, </m:t>
        </m:r>
        <m:r>
          <w:rPr>
            <w:rFonts w:ascii="Cambria Math" w:hAnsi="Cambria Math"/>
          </w:rPr>
          <m:rPr/>
          <m:t>θ</m:t>
        </m:r>
        <m:r>
          <w:rPr>
            <w:rFonts w:ascii="Cambria Math" w:hAnsi="Cambria Math"/>
          </w:rPr>
          <m:rPr>
            <m:sty m:val="p"/>
          </m:rPr>
          <m:t>)}</m:t>
        </m:r>
      </m:oMath>
      <w:r>
        <w:t xml:space="preserve"> против альтернативы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H</m:t>
            </m:r>
          </m:e>
          <m:sub>
            <m:r>
              <w:rPr>
                <w:rFonts w:ascii="Cambria Math" w:hAnsi="Cambria Math"/>
              </w:rPr>
              <m:rPr>
                <m:sty m:val="p"/>
              </m:rPr>
              <m:t>1</m:t>
            </m:r>
          </m:sub>
        </m:sSub>
        <m:r>
          <w:rPr>
            <w:rFonts w:ascii="Cambria Math" w:hAnsi="Cambria Math"/>
          </w:rPr>
          <m:rPr>
            <m:sty m:val="p"/>
          </m:rPr>
          <m:t>:{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F</m:t>
            </m:r>
          </m:e>
          <m:sub>
            <m:r>
              <w:rPr>
                <w:rFonts w:ascii="Cambria Math" w:hAnsi="Cambria Math"/>
              </w:rPr>
              <m:rPr>
                <m:sty m:val="p"/>
              </m:rPr>
              <m:t>1</m:t>
            </m:r>
          </m:sub>
        </m:sSub>
        <m:r>
          <w:rPr>
            <w:rFonts w:ascii="Cambria Math" w:hAnsi="Cambria Math"/>
          </w:rPr>
          <m:rPr>
            <m:sty m:val="p"/>
          </m:rPr>
          <m:t>(</m:t>
        </m:r>
        <m:r>
          <w:rPr>
            <w:rFonts w:ascii="Cambria Math" w:hAnsi="Cambria Math"/>
          </w:rPr>
          <m:rPr/>
          <m:t>x</m:t>
        </m:r>
        <m:r>
          <w:rPr>
            <w:rFonts w:ascii="Cambria Math" w:hAnsi="Cambria Math"/>
          </w:rPr>
          <m:rPr>
            <m:sty m:val="p"/>
          </m:rPr>
          <m:t>)~</m:t>
        </m:r>
        <m:r>
          <w:rPr>
            <w:rFonts w:ascii="Cambria Math" w:hAnsi="Cambria Math"/>
          </w:rPr>
          <m:rPr/>
          <m:t>F</m:t>
        </m:r>
        <m:r>
          <w:rPr>
            <w:rFonts w:ascii="Cambria Math" w:hAnsi="Cambria Math"/>
          </w:rPr>
          <m:rPr>
            <m:sty m:val="p"/>
          </m:rPr>
          <m:t>(</m:t>
        </m:r>
        <m:r>
          <w:rPr>
            <w:rFonts w:ascii="Cambria Math" w:hAnsi="Cambria Math"/>
          </w:rPr>
          <m:rPr/>
          <m:t>x</m:t>
        </m:r>
        <m:r>
          <w:rPr>
            <w:rFonts w:ascii="Cambria Math" w:hAnsi="Cambria Math"/>
          </w:rPr>
          <m:rPr>
            <m:sty m:val="p"/>
          </m:rPr>
          <m:t>, </m:t>
        </m:r>
        <m:r>
          <w:rPr>
            <w:rFonts w:ascii="Cambria Math" w:hAnsi="Cambria Math"/>
          </w:rPr>
          <m:rPr/>
          <m:t>θ</m:t>
        </m:r>
        <m:r>
          <w:rPr>
            <w:rFonts w:ascii="Cambria Math" w:hAnsi="Cambria Math"/>
          </w:rPr>
          <m:rPr>
            <m:sty m:val="p"/>
          </m:rPr>
          <m:t>),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F</m:t>
            </m:r>
          </m:e>
          <m:sub>
            <m:r>
              <w:rPr>
                <w:rFonts w:ascii="Cambria Math" w:hAnsi="Cambria Math"/>
              </w:rPr>
              <m:rPr>
                <m:sty m:val="p"/>
              </m:rPr>
              <m:t>2</m:t>
            </m:r>
          </m:sub>
        </m:sSub>
        <m:r>
          <w:rPr>
            <w:rFonts w:ascii="Cambria Math" w:hAnsi="Cambria Math"/>
          </w:rPr>
          <m:rPr>
            <m:sty m:val="p"/>
          </m:rPr>
          <m:t>(</m:t>
        </m:r>
        <m:r>
          <w:rPr>
            <w:rFonts w:ascii="Cambria Math" w:hAnsi="Cambria Math"/>
          </w:rPr>
          <m:rPr/>
          <m:t>x</m:t>
        </m:r>
        <m:r>
          <w:rPr>
            <w:rFonts w:ascii="Cambria Math" w:hAnsi="Cambria Math"/>
          </w:rPr>
          <m:rPr>
            <m:sty m:val="p"/>
          </m:rPr>
          <m:t>)~</m:t>
        </m:r>
        <m:r>
          <w:rPr>
            <w:rFonts w:ascii="Cambria Math" w:hAnsi="Cambria Math"/>
          </w:rPr>
          <m:rPr/>
          <m:t>G</m:t>
        </m:r>
        <m:r>
          <w:rPr>
            <w:rFonts w:ascii="Cambria Math" w:hAnsi="Cambria Math"/>
          </w:rPr>
          <m:rPr>
            <m:sty m:val="p"/>
          </m:rPr>
          <m:t>(</m:t>
        </m:r>
        <m:r>
          <w:rPr>
            <w:rFonts w:ascii="Cambria Math" w:hAnsi="Cambria Math"/>
          </w:rPr>
          <m:rPr/>
          <m:t>x</m:t>
        </m:r>
        <m:r>
          <w:rPr>
            <w:rFonts w:ascii="Cambria Math" w:hAnsi="Cambria Math"/>
          </w:rPr>
          <m:rPr>
            <m:sty m:val="p"/>
          </m:rPr>
          <m:t>,</m:t>
        </m:r>
        <m:r>
          <w:rPr>
            <w:rFonts w:ascii="Cambria Math" w:hAnsi="Cambria Math"/>
          </w:rPr>
          <m:rPr/>
          <m:t>θ</m:t>
        </m:r>
        <m:r>
          <w:rPr>
            <w:rFonts w:ascii="Cambria Math" w:hAnsi="Cambria Math"/>
          </w:rPr>
          <m:rPr>
            <m:sty m:val="p"/>
          </m:rPr>
          <m:t>)}</m:t>
        </m:r>
      </m:oMath>
      <w:r>
        <w:t xml:space="preserve"> нужно построить критерий. Для этого выбран критерий Колмогорова-Смирнова</w:t>
      </w:r>
      <w:r>
        <w:t xml:space="preserve"> и оценена его мощность</w:t>
      </w:r>
      <w:r>
        <w:t xml:space="preserve">. Формула критерия Колмогорова-Смирнова</w:t>
      </w:r>
      <w:r>
        <w:t xml:space="preserve">:</w:t>
      </w:r>
      <w:r/>
    </w:p>
    <w:p w14:paraId="3E58F8CF" w14:textId="6494F37D">
      <w:pPr>
        <w:pBdr/>
        <w:spacing w:line="360" w:lineRule="auto"/>
        <w:ind w:firstLine="709"/>
        <w:rPr>
          <w:lang w:val="en-US"/>
        </w:rPr>
      </w:pPr>
      <w:r/>
      <m:oMathPara>
        <m:oMathParaPr/>
        <m:oMath>
          <m:r>
            <w:rPr>
              <w:rFonts w:ascii="Cambria Math" w:hAnsi="Cambria Math"/>
              <w:lang w:val="en-US"/>
            </w:rPr>
            <m:rPr/>
            <m:t>D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X, Y</m:t>
              </m:r>
            </m:e>
          </m:d>
          <m:r>
            <w:rPr>
              <w:rFonts w:ascii="Cambria Math" w:hAnsi="Cambria Math"/>
              <w:lang w:val="en-US"/>
            </w:rPr>
            <m:rPr/>
            <m:t>=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rPr/>
                    <m:t>mn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rPr/>
                    <m:t>m+n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rPr/>
            <m:t>·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w:rPr>
                  <w:rFonts w:ascii="Cambria Math" w:hAnsi="Cambria Math"/>
                  <w:lang w:val="en-US"/>
                </w:rPr>
                <m:rPr>
                  <m:sty m:val="p"/>
                </m:rPr>
                <m:t>sup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F*n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y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rPr/>
                    <m:t>- G*m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y</m:t>
                      </m:r>
                    </m:e>
                  </m:d>
                </m:e>
              </m:d>
            </m:e>
          </m:func>
        </m:oMath>
      </m:oMathPara>
      <w:r/>
      <w:r>
        <w:rPr>
          <w:lang w:val="en-US"/>
        </w:rPr>
      </w:r>
    </w:p>
    <w:p w14:paraId="7EA3BA6B" w14:textId="6B46F76E">
      <w:pPr>
        <w:pBdr/>
        <w:spacing w:line="360" w:lineRule="auto"/>
        <w:ind w:firstLine="709"/>
        <w:rPr/>
      </w:pPr>
      <w:r>
        <w:t xml:space="preserve">Идея</w:t>
      </w:r>
      <w:r>
        <w:t xml:space="preserve">(</w:t>
      </w:r>
      <w:r>
        <w:t xml:space="preserve">см. рис. 44, 45)</w:t>
      </w:r>
      <w:r>
        <w:t xml:space="preserve">: если </w:t>
      </w:r>
      <w:r>
        <w:rPr>
          <w:lang w:val="en-US"/>
        </w:rPr>
        <w:t xml:space="preserve">H</w:t>
      </w:r>
      <w:r>
        <w:t xml:space="preserve">₀ верна (обе выборки реально из лог-Лапласа), какой процент случаев критерий ошибочно отвергнет </w:t>
      </w:r>
      <w:r>
        <w:rPr>
          <w:lang w:val="en-US"/>
        </w:rPr>
        <w:t xml:space="preserve">H</w:t>
      </w:r>
      <w:r>
        <w:t xml:space="preserve">₀ (то есть </w:t>
      </w:r>
      <w:r>
        <w:rPr>
          <w:lang w:val="en-US"/>
        </w:rPr>
        <w:t xml:space="preserve">D</w:t>
      </w:r>
      <w:r>
        <w:t xml:space="preserve"> окажется больше критического значения </w:t>
      </w:r>
      <w:r>
        <w:rPr>
          <w:lang w:val="en-US"/>
        </w:rPr>
        <w:t xml:space="preserve">c</w:t>
      </w:r>
      <w:r>
        <w:t xml:space="preserve">)? По построению эта доля должна быть близка к заданному </w:t>
      </w:r>
      <w:r>
        <w:rPr>
          <w:lang w:val="en-US"/>
        </w:rPr>
        <w:t xml:space="preserve">α</w:t>
      </w:r>
      <w:r>
        <w:t xml:space="preserve"> = 0,05. Функция повторяет эксперимент </w:t>
      </w:r>
      <w:r>
        <w:t xml:space="preserve">1</w:t>
      </w:r>
      <w:r>
        <w:t xml:space="preserve">000 раз: каждый раз генерирует две выборки из одного и того же лог-Лапласа, считает </w:t>
      </w:r>
      <w:r>
        <w:rPr>
          <w:lang w:val="en-US"/>
        </w:rPr>
        <w:t xml:space="preserve">D</w:t>
      </w:r>
      <w:r>
        <w:t xml:space="preserve">, и смотрит — превышает ли </w:t>
      </w:r>
      <w:r>
        <w:rPr>
          <w:lang w:val="en-US"/>
        </w:rPr>
        <w:t xml:space="preserve">D</w:t>
      </w:r>
      <w:r>
        <w:t xml:space="preserve"> критическое значение. </w:t>
      </w:r>
      <w:r>
        <w:t xml:space="preserve">Доля превышений — это эмпирическая ошибка первого рода.</w:t>
      </w:r>
      <w:r>
        <w:t xml:space="preserve"> </w:t>
      </w:r>
      <w:r>
        <w:t xml:space="preserve">Для ошибки второго </w:t>
      </w:r>
      <w:r>
        <w:t xml:space="preserve">рода</w:t>
      </w:r>
      <w:r>
        <w:t xml:space="preserve"> </w:t>
      </w:r>
      <w:r>
        <w:t xml:space="preserve">а же логика, но наоборот: теперь первая выборка из лог-Лапласа, а вторая — из </w:t>
      </w:r>
      <w:r>
        <w:t xml:space="preserve">лог-нормального</w:t>
      </w:r>
      <w:r>
        <w:t xml:space="preserve"> (альтернатива H₁ верна на самом деле). Доля случаев, когда критерий правильно обнаружил различие (</w:t>
      </w:r>
      <m:oMath>
        <m:r>
          <w:rPr>
            <w:rFonts w:ascii="Cambria Math" w:hAnsi="Cambria Math"/>
          </w:rPr>
          <m:rPr/>
          <m:t>D &gt; c</m:t>
        </m:r>
      </m:oMath>
      <w:r>
        <w:t xml:space="preserve">) — это мощность критерия (</w:t>
      </w:r>
      <m:oMath>
        <m:r>
          <w:rPr>
            <w:rFonts w:ascii="Cambria Math" w:hAnsi="Cambria Math"/>
          </w:rPr>
          <m:rPr/>
          <m:t>1 - β</m:t>
        </m:r>
      </m:oMath>
      <w:r>
        <w:t xml:space="preserve">).</w:t>
      </w:r>
      <w:r/>
    </w:p>
    <w:p w14:paraId="6CF481A1" w14:textId="539CF288">
      <w:pPr>
        <w:pBdr/>
        <w:spacing w:line="360" w:lineRule="auto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50255" cy="6010910"/>
                <wp:effectExtent l="0" t="0" r="0" b="8890"/>
                <wp:docPr id="4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53710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5850255" cy="60109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4" o:spid="_x0000_s44" type="#_x0000_t75" style="width:460.65pt;height:473.30pt;mso-wrap-distance-left:0.00pt;mso-wrap-distance-top:0.00pt;mso-wrap-distance-right:0.00pt;mso-wrap-distance-bottom:0.00pt;z-index:1;" stroked="false">
                <v:imagedata r:id="rId46" o:title=""/>
                <o:lock v:ext="edit" rotation="t"/>
              </v:shape>
            </w:pict>
          </mc:Fallback>
        </mc:AlternateContent>
      </w:r>
      <w:r/>
    </w:p>
    <w:p w14:paraId="36C58E8B" w14:textId="232DF223">
      <w:pPr>
        <w:pBdr/>
        <w:spacing/>
        <w:ind/>
        <w:jc w:val="center"/>
        <w:rPr>
          <w:i/>
          <w:iCs/>
        </w:rPr>
      </w:pPr>
      <w:r>
        <w:rPr>
          <w:i/>
          <w:iCs/>
        </w:rPr>
        <w:t xml:space="preserve">Рисунок </w:t>
      </w:r>
      <w:r>
        <w:rPr>
          <w:i/>
          <w:iCs/>
        </w:rPr>
        <w:t xml:space="preserve">4</w:t>
      </w:r>
      <w:r>
        <w:rPr>
          <w:i/>
          <w:iCs/>
        </w:rPr>
        <w:t xml:space="preserve">4</w:t>
      </w:r>
      <w:r>
        <w:rPr>
          <w:i/>
          <w:iCs/>
        </w:rPr>
        <w:t xml:space="preserve"> – Код для проверки гипотезы об однородности выборок, часть</w:t>
      </w:r>
      <w:r>
        <w:rPr>
          <w:i/>
          <w:iCs/>
        </w:rPr>
        <w:t xml:space="preserve"> 1</w:t>
      </w:r>
      <w:r>
        <w:rPr>
          <w:i/>
          <w:iCs/>
        </w:rPr>
      </w:r>
    </w:p>
    <w:p w14:paraId="00EA0E5A" w14:textId="0CA7C876">
      <w:pPr>
        <w:pBdr/>
        <w:spacing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50255" cy="5147310"/>
                <wp:effectExtent l="0" t="0" r="0" b="0"/>
                <wp:docPr id="46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51141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7"/>
                        <a:stretch/>
                      </pic:blipFill>
                      <pic:spPr bwMode="auto">
                        <a:xfrm>
                          <a:off x="0" y="0"/>
                          <a:ext cx="5850255" cy="51473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5" o:spid="_x0000_s45" type="#_x0000_t75" style="width:460.65pt;height:405.30pt;mso-wrap-distance-left:0.00pt;mso-wrap-distance-top:0.00pt;mso-wrap-distance-right:0.00pt;mso-wrap-distance-bottom:0.00pt;z-index:1;" stroked="false">
                <v:imagedata r:id="rId47" o:title=""/>
                <o:lock v:ext="edit" rotation="t"/>
              </v:shape>
            </w:pict>
          </mc:Fallback>
        </mc:AlternateContent>
      </w:r>
      <w:r/>
    </w:p>
    <w:p w14:paraId="2F1170C9" w14:textId="06E2F807">
      <w:pPr>
        <w:pBdr/>
        <w:spacing w:line="360" w:lineRule="auto"/>
        <w:ind/>
        <w:jc w:val="center"/>
        <w:rPr>
          <w:i/>
          <w:iCs/>
        </w:rPr>
      </w:pPr>
      <w:r>
        <w:rPr>
          <w:i/>
          <w:iCs/>
        </w:rPr>
        <w:t xml:space="preserve">Рисунок </w:t>
      </w:r>
      <w:r>
        <w:rPr>
          <w:i/>
          <w:iCs/>
        </w:rPr>
        <w:t xml:space="preserve">4</w:t>
      </w:r>
      <w:r>
        <w:rPr>
          <w:i/>
          <w:iCs/>
        </w:rPr>
        <w:t xml:space="preserve">5</w:t>
      </w:r>
      <w:r>
        <w:rPr>
          <w:i/>
          <w:iCs/>
        </w:rPr>
        <w:t xml:space="preserve"> – Код для проверки гипотезы об однородности выборок, часть</w:t>
      </w:r>
      <w:r>
        <w:rPr>
          <w:i/>
          <w:iCs/>
        </w:rPr>
        <w:t xml:space="preserve">2</w:t>
      </w:r>
      <w:r>
        <w:rPr>
          <w:i/>
          <w:iCs/>
        </w:rPr>
      </w:r>
    </w:p>
    <w:p w14:paraId="3E5D69C0" w14:textId="39A9CC3B">
      <w:pPr>
        <w:pBdr/>
        <w:spacing w:line="360" w:lineRule="auto"/>
        <w:ind w:firstLine="709"/>
        <w:jc w:val="both"/>
        <w:rPr/>
      </w:pPr>
      <w:r>
        <w:t xml:space="preserve">Кри</w:t>
      </w:r>
      <w:r>
        <w:t xml:space="preserve">терий Колмогорова-Смирнова продемонстрировал корректную работу: эмпирическая ошибка первого рода (α̂ = 0,042) близка к заданному уровню значимости α = 0,05, что подтверждает правильную калибровку критерия. Мощность критерия при сравнении лог-Лапласа (a=2, </w:t>
      </w:r>
      <w:r>
        <w:t xml:space="preserve">loc</w:t>
      </w:r>
      <w:r>
        <w:t xml:space="preserve">=0) и </w:t>
      </w:r>
      <w:r>
        <w:t xml:space="preserve">лог-нормального</w:t>
      </w:r>
      <w:r>
        <w:t xml:space="preserve"> (s=0,6, </w:t>
      </w:r>
      <w:r>
        <w:t xml:space="preserve">loc</w:t>
      </w:r>
      <w:r>
        <w:t xml:space="preserve">=0) распределений составила 1-β̂ = 0,9635, что говорит о высокой способности критерия различать эти два визуально похожих распределения при объёме выборок n=300. Это подтверждает надёжность результатов проверки согласия, проведённой в предыдущих пунктах.</w:t>
      </w:r>
      <w:r/>
    </w:p>
    <w:p w14:paraId="12326284" w14:textId="51AF7EEA">
      <w:pPr>
        <w:pBdr/>
        <w:spacing w:line="360" w:lineRule="auto"/>
        <w:ind/>
        <w:rPr/>
      </w:pPr>
      <w:r>
        <w:br w:type="page" w:clear="all"/>
      </w:r>
      <w:r/>
    </w:p>
    <w:p w14:paraId="185B934E" w14:textId="6FD4559F">
      <w:pPr>
        <w:pStyle w:val="723"/>
        <w:pBdr/>
        <w:spacing/>
        <w:ind/>
        <w:rPr/>
      </w:pPr>
      <w:r>
        <w:t xml:space="preserve">Заключение</w:t>
      </w:r>
      <w:r/>
    </w:p>
    <w:p w14:paraId="16F67974" w14:textId="77777777">
      <w:pPr>
        <w:pBdr/>
        <w:spacing w:line="360" w:lineRule="auto"/>
        <w:ind w:firstLine="709"/>
        <w:jc w:val="both"/>
        <w:rPr/>
      </w:pPr>
      <w:r>
        <w:t xml:space="preserve">В ходе ра</w:t>
      </w:r>
      <w:r>
        <w:t xml:space="preserve">боты были исследованы методы оценивания параметров распределения лог-Лапласа. Для заданной выборки получены оценки параметров методом моментов и методом максимального правдоподобия. В качестве итоговых оценок были выбраны оценки максимального правдоподобия</w:t>
      </w:r>
      <w:r>
        <w:t xml:space="preserve">.</w:t>
      </w:r>
      <w:r/>
    </w:p>
    <w:p w14:paraId="646AA082" w14:textId="77777777">
      <w:pPr>
        <w:pBdr/>
        <w:spacing w:line="360" w:lineRule="auto"/>
        <w:ind w:firstLine="709"/>
        <w:jc w:val="both"/>
        <w:rPr/>
      </w:pPr>
      <w:r>
        <w:t xml:space="preserve">Для полученных оценок были исследованы основные статистические свойства. Результаты моделирования показали, что оценки параметров </w:t>
      </w:r>
      <m:oMath>
        <m:r>
          <w:rPr>
            <w:rFonts w:ascii="Cambria Math" w:hAnsi="Cambria Math"/>
          </w:rPr>
          <m:rPr/>
          <m:t>a</m:t>
        </m:r>
      </m:oMath>
      <w:r>
        <w:t xml:space="preserve"> и </w:t>
      </w:r>
      <m:oMath>
        <m:r>
          <w:rPr>
            <w:rFonts w:ascii="Cambria Math" w:hAnsi="Cambria Math"/>
          </w:rPr>
          <m:rPr/>
          <m:t>loc</m:t>
        </m:r>
      </m:oMath>
      <w:r>
        <w:t xml:space="preserve"> обладают малым смещением и являются состоятельными. При увеличении объёма выборки наблюдалось уменьшение разброса оценок и их сходимость к истинным значениям параметров.</w:t>
      </w:r>
      <w:r/>
    </w:p>
    <w:p w14:paraId="6C70F7CF" w14:textId="40054B58">
      <w:pPr>
        <w:pBdr/>
        <w:spacing w:line="360" w:lineRule="auto"/>
        <w:ind w:firstLine="709"/>
        <w:jc w:val="both"/>
        <w:rPr/>
      </w:pPr>
      <w:r>
        <w:t xml:space="preserve">Для параметра </w:t>
      </w:r>
      <m:oMath>
        <m:r>
          <w:rPr>
            <w:rFonts w:ascii="Cambria Math" w:hAnsi="Cambria Math"/>
          </w:rPr>
          <m:rPr/>
          <m:t>a</m:t>
        </m:r>
      </m:oMath>
      <w:r>
        <w:t xml:space="preserve"> б</w:t>
      </w:r>
      <w:r>
        <w:t xml:space="preserve">ыла вычислена информация Фишера, построена граница Крамера–Рао и определена R-эффективность оценки максимального правдоподобия. Полученное значение R-эффективности около 0,91 свидетельствует о высокой точности оценки и её близости к теоретически наилучшей.</w:t>
      </w:r>
      <w:r/>
    </w:p>
    <w:p w14:paraId="44DFBC35" w14:textId="3F5BE7F2">
      <w:pPr>
        <w:pBdr/>
        <w:spacing w:line="360" w:lineRule="auto"/>
        <w:ind w:firstLine="709"/>
        <w:jc w:val="both"/>
        <w:rPr/>
      </w:pPr>
      <w:r>
        <w:t xml:space="preserve">Для параметра </w:t>
      </w:r>
      <m:oMath>
        <m:r>
          <w:rPr>
            <w:rFonts w:ascii="Cambria Math" w:hAnsi="Cambria Math"/>
          </w:rPr>
          <m:rPr/>
          <m:t>loc</m:t>
        </m:r>
      </m:oMath>
      <w:r>
        <w:t xml:space="preserve"> было установлено, что оценка практически несмещённа и демонстрирует хорошие свойства сходимости. Однако классическая граница Крамера–Рао и R-эффективность для данного параметра не рассматривались, поскольку носитель распределения зависит от параметра </w:t>
      </w:r>
      <m:oMath>
        <m:r>
          <w:rPr>
            <w:rFonts w:ascii="Cambria Math" w:hAnsi="Cambria Math"/>
          </w:rPr>
          <m:rPr/>
          <m:t>loc</m:t>
        </m:r>
      </m:oMath>
      <w:r>
        <w:t xml:space="preserve">, что нарушает условия регулярности соответствующих теорем.</w:t>
      </w:r>
      <w:r/>
    </w:p>
    <w:p w14:paraId="56440868" w14:textId="77777777">
      <w:pPr>
        <w:pBdr/>
        <w:spacing w:line="360" w:lineRule="auto"/>
        <w:ind w:firstLine="709"/>
        <w:jc w:val="both"/>
        <w:rPr/>
      </w:pPr>
      <w:r>
        <w:t xml:space="preserve">Таким обра</w:t>
      </w:r>
      <w:r>
        <w:t xml:space="preserve">зом, метод максимального правдоподобия позволяет получать точные и статистически обоснованные оценки параметров распределения лог-Лапласа. Полученные результаты согласуются с теоретическими свойствами оценок и подтверждают эффективность выбранного подхода.</w:t>
      </w:r>
      <w:r/>
    </w:p>
    <w:p w14:paraId="21D506F9" w14:textId="695B08B9">
      <w:pPr>
        <w:pBdr/>
        <w:spacing/>
        <w:ind w:firstLine="709"/>
        <w:rPr/>
      </w:pPr>
      <w:r>
        <w:t xml:space="preserve"> </w:t>
      </w:r>
      <w:r>
        <w:br w:type="page" w:clear="all"/>
      </w:r>
      <w:r/>
    </w:p>
    <w:p w14:paraId="7F72C8D2" w14:textId="11205E79">
      <w:pPr>
        <w:pStyle w:val="723"/>
        <w:pBdr/>
        <w:spacing w:line="360" w:lineRule="auto"/>
        <w:ind/>
        <w:rPr/>
      </w:pPr>
      <w:r>
        <w:t xml:space="preserve">Список</w:t>
      </w:r>
      <w:r>
        <w:t xml:space="preserve"> </w:t>
      </w:r>
      <w:r>
        <w:t xml:space="preserve">литературы</w:t>
      </w:r>
      <w:r/>
    </w:p>
    <w:p w14:paraId="718F1C98" w14:textId="77777777">
      <w:pPr>
        <w:pBdr/>
        <w:spacing w:after="80" w:line="360" w:lineRule="auto"/>
        <w:ind w:hanging="720" w:left="720"/>
        <w:rPr>
          <w:lang w:val="en-US"/>
        </w:rPr>
      </w:pPr>
      <w:r>
        <w:rPr>
          <w:lang w:val="en-US"/>
        </w:rPr>
        <w:t xml:space="preserve">1. Laplace P.-S. </w:t>
      </w:r>
      <w:r>
        <w:rPr>
          <w:lang w:val="en-US"/>
        </w:rPr>
        <w:t xml:space="preserve">Mémoire</w:t>
      </w:r>
      <w:r>
        <w:rPr>
          <w:lang w:val="en-US"/>
        </w:rPr>
        <w:t xml:space="preserve"> sur la </w:t>
      </w:r>
      <w:r>
        <w:rPr>
          <w:lang w:val="en-US"/>
        </w:rPr>
        <w:t xml:space="preserve">probabilité</w:t>
      </w:r>
      <w:r>
        <w:rPr>
          <w:lang w:val="en-US"/>
        </w:rPr>
        <w:t xml:space="preserve"> des causes par les </w:t>
      </w:r>
      <w:r>
        <w:rPr>
          <w:lang w:val="en-US"/>
        </w:rPr>
        <w:t xml:space="preserve">évènements</w:t>
      </w:r>
      <w:r>
        <w:rPr>
          <w:lang w:val="en-US"/>
        </w:rPr>
        <w:t xml:space="preserve"> // </w:t>
      </w:r>
      <w:r>
        <w:rPr>
          <w:lang w:val="en-US"/>
        </w:rPr>
        <w:t xml:space="preserve">Mémoires</w:t>
      </w:r>
      <w:r>
        <w:rPr>
          <w:lang w:val="en-US"/>
        </w:rPr>
        <w:t xml:space="preserve"> de </w:t>
      </w:r>
      <w:r>
        <w:rPr>
          <w:lang w:val="en-US"/>
        </w:rPr>
        <w:t xml:space="preserve">Mathématique</w:t>
      </w:r>
      <w:r>
        <w:rPr>
          <w:lang w:val="en-US"/>
        </w:rPr>
        <w:t xml:space="preserve"> et de Physique. — 1774. — T. 6. — P. 621–656.</w:t>
      </w:r>
      <w:r>
        <w:rPr>
          <w:lang w:val="en-US"/>
        </w:rPr>
      </w:r>
    </w:p>
    <w:p w14:paraId="1A48DA3F" w14:textId="77777777">
      <w:pPr>
        <w:pBdr/>
        <w:spacing w:after="80" w:line="360" w:lineRule="auto"/>
        <w:ind w:hanging="720" w:left="720"/>
        <w:rPr>
          <w:lang w:val="en-US"/>
        </w:rPr>
      </w:pPr>
      <w:r>
        <w:rPr>
          <w:lang w:val="en-US"/>
        </w:rPr>
        <w:t xml:space="preserve">2. </w:t>
      </w:r>
      <w:r>
        <w:rPr>
          <w:lang w:val="en-US"/>
        </w:rPr>
        <w:t xml:space="preserve">Kozubowski</w:t>
      </w:r>
      <w:r>
        <w:rPr>
          <w:lang w:val="en-US"/>
        </w:rPr>
        <w:t xml:space="preserve"> T. J., </w:t>
      </w:r>
      <w:r>
        <w:rPr>
          <w:lang w:val="en-US"/>
        </w:rPr>
        <w:t xml:space="preserve">Rachev</w:t>
      </w:r>
      <w:r>
        <w:rPr>
          <w:lang w:val="en-US"/>
        </w:rPr>
        <w:t xml:space="preserve"> S. T. Asymmetric Laplace laws and modeling financial data // Mathematical and Computer Modelling. — 1999. — Vol. 29. — P. 37–60.</w:t>
      </w:r>
      <w:r>
        <w:rPr>
          <w:lang w:val="en-US"/>
        </w:rPr>
      </w:r>
    </w:p>
    <w:p w14:paraId="77E9736E" w14:textId="77777777">
      <w:pPr>
        <w:pBdr/>
        <w:spacing w:after="80" w:line="360" w:lineRule="auto"/>
        <w:ind w:hanging="720" w:left="720"/>
        <w:rPr>
          <w:lang w:val="en-US"/>
        </w:rPr>
      </w:pPr>
      <w:r>
        <w:rPr>
          <w:lang w:val="en-US"/>
        </w:rPr>
        <w:t xml:space="preserve">3. </w:t>
      </w:r>
      <w:r>
        <w:rPr>
          <w:lang w:val="en-US"/>
        </w:rPr>
        <w:t xml:space="preserve">Lakhina</w:t>
      </w:r>
      <w:r>
        <w:rPr>
          <w:lang w:val="en-US"/>
        </w:rPr>
        <w:t xml:space="preserve"> A., </w:t>
      </w:r>
      <w:r>
        <w:rPr>
          <w:lang w:val="en-US"/>
        </w:rPr>
        <w:t xml:space="preserve">Crovella</w:t>
      </w:r>
      <w:r>
        <w:rPr>
          <w:lang w:val="en-US"/>
        </w:rPr>
        <w:t xml:space="preserve"> M., Diot C. Characterization of network-wide anomalies in traffic flows // Proc. 4th ACM SIGCOMM conf. on Internet measurement. — New </w:t>
      </w:r>
      <w:r>
        <w:rPr>
          <w:lang w:val="en-US"/>
        </w:rPr>
        <w:t xml:space="preserve">York :</w:t>
      </w:r>
      <w:r>
        <w:rPr>
          <w:lang w:val="en-US"/>
        </w:rPr>
        <w:t xml:space="preserve"> ACM, 2004. — P. 201–206.</w:t>
      </w:r>
      <w:r>
        <w:rPr>
          <w:lang w:val="en-US"/>
        </w:rPr>
      </w:r>
    </w:p>
    <w:p w14:paraId="51FE4D47" w14:textId="77777777">
      <w:pPr>
        <w:pBdr/>
        <w:spacing w:after="80" w:line="360" w:lineRule="auto"/>
        <w:ind w:hanging="720" w:left="720"/>
        <w:rPr>
          <w:lang w:val="en-US"/>
        </w:rPr>
      </w:pPr>
      <w:r>
        <w:rPr>
          <w:lang w:val="en-US"/>
        </w:rPr>
        <w:t xml:space="preserve">4. </w:t>
      </w:r>
      <w:r>
        <w:rPr>
          <w:lang w:val="en-US"/>
        </w:rPr>
        <w:t xml:space="preserve">Uchaikin</w:t>
      </w:r>
      <w:r>
        <w:rPr>
          <w:lang w:val="en-US"/>
        </w:rPr>
        <w:t xml:space="preserve"> V. V., Zolotarev V. M. Chance and Stability: Stable Distributions and their Applications. — </w:t>
      </w:r>
      <w:r>
        <w:rPr>
          <w:lang w:val="en-US"/>
        </w:rPr>
        <w:t xml:space="preserve">Utrecht :</w:t>
      </w:r>
      <w:r>
        <w:rPr>
          <w:lang w:val="en-US"/>
        </w:rPr>
        <w:t xml:space="preserve"> VSP, 1999. — 570 p.</w:t>
      </w:r>
      <w:r>
        <w:rPr>
          <w:lang w:val="en-US"/>
        </w:rPr>
      </w:r>
    </w:p>
    <w:p w14:paraId="23E7829F" w14:textId="77777777">
      <w:pPr>
        <w:pBdr/>
        <w:spacing w:after="80" w:line="360" w:lineRule="auto"/>
        <w:ind w:hanging="720" w:left="720"/>
        <w:rPr>
          <w:lang w:val="en-US"/>
        </w:rPr>
      </w:pPr>
      <w:r>
        <w:rPr>
          <w:lang w:val="en-US"/>
        </w:rPr>
        <w:t xml:space="preserve">5. Bonneau J. The science of guessing: analyzing an anonymized corpus of 70 million passwords // 2012 IEEE Symp. on Security and Privacy. — San </w:t>
      </w:r>
      <w:r>
        <w:rPr>
          <w:lang w:val="en-US"/>
        </w:rPr>
        <w:t xml:space="preserve">Francisco :</w:t>
      </w:r>
      <w:r>
        <w:rPr>
          <w:lang w:val="en-US"/>
        </w:rPr>
        <w:t xml:space="preserve"> IEEE, 2012. — P. 538–552.</w:t>
      </w:r>
      <w:r>
        <w:rPr>
          <w:lang w:val="en-US"/>
        </w:rPr>
      </w:r>
    </w:p>
    <w:p w14:paraId="038AE1D6" w14:textId="77777777">
      <w:pPr>
        <w:pBdr/>
        <w:spacing w:after="80" w:line="360" w:lineRule="auto"/>
        <w:ind w:hanging="720" w:left="720"/>
        <w:rPr/>
      </w:pPr>
      <w:r>
        <w:t xml:space="preserve">6. Кобзарь А. И. Прикладная математическая статистика. — </w:t>
      </w:r>
      <w:r>
        <w:t xml:space="preserve">М. :</w:t>
      </w:r>
      <w:r>
        <w:t xml:space="preserve"> ФИЗМАТЛИТ, 2006. — 816 с.</w:t>
      </w:r>
      <w:r/>
    </w:p>
    <w:p w14:paraId="60A56FF0" w14:textId="7DCFA55E">
      <w:pPr>
        <w:pBdr/>
        <w:spacing w:after="80" w:line="360" w:lineRule="auto"/>
        <w:ind w:hanging="720" w:left="720"/>
        <w:rPr/>
      </w:pPr>
      <w:r>
        <w:t xml:space="preserve">7. </w:t>
      </w:r>
      <w:r>
        <w:t xml:space="preserve">Козубовский</w:t>
      </w:r>
      <w:r>
        <w:t xml:space="preserve"> В. М. Теория вероятностей и математическая статистика. — </w:t>
      </w:r>
      <w:r>
        <w:t xml:space="preserve">Минск :</w:t>
      </w:r>
      <w:r>
        <w:t xml:space="preserve"> </w:t>
      </w:r>
      <w:r>
        <w:t xml:space="preserve">Амалфея</w:t>
      </w:r>
      <w:r>
        <w:t xml:space="preserve">, 2010. — 480 с.</w:t>
      </w:r>
      <w:r/>
    </w:p>
    <w:p w14:paraId="47B434ED" w14:textId="478A423C">
      <w:pPr>
        <w:pBdr/>
        <w:spacing w:after="80" w:line="360" w:lineRule="auto"/>
        <w:ind w:hanging="720" w:left="720"/>
        <w:rPr/>
      </w:pPr>
      <w:r>
        <w:t xml:space="preserve">8. Чернова Н. И. Математическая статистика. </w:t>
      </w:r>
      <w:r>
        <w:t xml:space="preserve">– Новосибирск, 2009.</w:t>
      </w:r>
      <w:r/>
    </w:p>
    <w:p w14:paraId="567C2255" w14:textId="77777777">
      <w:pPr>
        <w:pBdr/>
        <w:spacing w:after="160"/>
        <w:ind/>
        <w:jc w:val="center"/>
        <w:rPr/>
      </w:pPr>
      <w:r/>
      <w:r/>
    </w:p>
    <w:sectPr>
      <w:footnotePr/>
      <w:endnotePr/>
      <w:type w:val="nextPage"/>
      <w:pgSz w:h="16838" w:orient="portrait" w:w="11906"/>
      <w:pgMar w:top="1701" w:right="992" w:bottom="1134" w:left="1701" w:header="708" w:footer="708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DB985BD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5006F732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Consolas">
    <w:panose1 w:val="020B060602020203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88BCC4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546BD23E" w14:textId="77777777"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2"/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432" w:left="432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576" w:left="576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720" w:left="72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864" w:left="864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1008" w:left="1008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1152" w:left="1152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1296" w:left="1296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1440" w:left="144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1584" w:left="1584"/>
      </w:pPr>
      <w:rPr/>
      <w:start w:val="1"/>
      <w:suff w:val="nothing"/>
    </w:lvl>
  </w:abstractNum>
  <w:abstractNum w:abstractNumId="1">
    <w:nsid w:val="124A670B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Times New Roman" w:hAnsi="Times New Roman" w:eastAsia="Times New Roman" w:cs="Times New Roman"/>
        <w:sz w:val="24"/>
        <w:szCs w:val="24"/>
      </w:rPr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2">
    <w:nsid w:val="21BA254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34F271B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38BD684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4AF02AED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6">
    <w:nsid w:val="67EE6F94"/>
    <w:lvl w:ilvl="0">
      <w:isLgl w:val="false"/>
      <w:lvlJc w:val="left"/>
      <w:lvlText w:val="–"/>
      <w:numFmt w:val="bullet"/>
      <w:pPr>
        <w:pBdr/>
        <w:spacing/>
        <w:ind w:hanging="360" w:left="1440"/>
      </w:pPr>
      <w:rPr>
        <w:rFonts w:hint="default" w:ascii="Times New Roman" w:hAnsi="Times New Roman" w:eastAsia="Times New Roman" w:cs="Times New Roman"/>
        <w:sz w:val="24"/>
        <w:szCs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7">
    <w:nsid w:val="6A0C1F79"/>
    <w:lvl w:ilvl="0">
      <w:isLgl w:val="false"/>
      <w:lvlJc w:val="left"/>
      <w:lvlText w:val="–"/>
      <w:numFmt w:val="bullet"/>
      <w:pPr>
        <w:pBdr/>
        <w:spacing/>
        <w:ind w:hanging="360" w:left="1440"/>
      </w:pPr>
      <w:rPr>
        <w:rFonts w:ascii="Times New Roman" w:hAnsi="Times New Roman" w:eastAsia="Times New Roman" w:cs="Times New Roman"/>
        <w:sz w:val="24"/>
        <w:szCs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8">
    <w:nsid w:val="6BF97E1E"/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9">
    <w:nsid w:val="72AE5787"/>
    <w:lvl w:ilvl="0">
      <w:isLgl w:val="false"/>
      <w:lvlJc w:val="left"/>
      <w:lvlText w:val="–"/>
      <w:numFmt w:val="bullet"/>
      <w:pPr>
        <w:pBdr/>
        <w:spacing/>
        <w:ind w:hanging="360" w:left="1429"/>
      </w:pPr>
      <w:rPr>
        <w:rFonts w:ascii="Times New Roman" w:hAnsi="Times New Roman" w:eastAsia="Times New Roman" w:cs="Times New Roman"/>
        <w:sz w:val="24"/>
        <w:szCs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num w:numId="1">
    <w:abstractNumId w:val="8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2"/>
  </w:num>
  <w:num w:numId="7">
    <w:abstractNumId w:val="3"/>
  </w:num>
  <w:num w:numId="8">
    <w:abstractNumId w:val="1"/>
  </w:num>
  <w:num w:numId="9">
    <w:abstractNumId w:val="7"/>
  </w:num>
  <w:num w:numId="10">
    <w:abstractNumId w:val="5"/>
  </w:num>
  <w:num w:numId="11">
    <w:abstractNumId w:val="6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22"/>
    <w:next w:val="72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22"/>
    <w:next w:val="72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22"/>
    <w:next w:val="72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29"/>
    <w:link w:val="7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29"/>
    <w:link w:val="7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29"/>
    <w:link w:val="7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29"/>
    <w:link w:val="72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29"/>
    <w:link w:val="7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29"/>
    <w:link w:val="72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29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2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29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29"/>
    <w:link w:val="73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22"/>
    <w:next w:val="72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29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2"/>
    <w:next w:val="72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2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2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2"/>
    <w:next w:val="72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2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2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2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29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72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2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29"/>
    <w:link w:val="745"/>
    <w:uiPriority w:val="99"/>
    <w:pPr>
      <w:pBdr/>
      <w:spacing/>
      <w:ind/>
    </w:pPr>
  </w:style>
  <w:style w:type="character" w:styleId="179">
    <w:name w:val="Footer Char"/>
    <w:basedOn w:val="729"/>
    <w:link w:val="747"/>
    <w:uiPriority w:val="99"/>
    <w:pPr>
      <w:pBdr/>
      <w:spacing/>
      <w:ind/>
    </w:pPr>
  </w:style>
  <w:style w:type="paragraph" w:styleId="180">
    <w:name w:val="Caption"/>
    <w:basedOn w:val="722"/>
    <w:next w:val="72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729"/>
    <w:link w:val="737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Text Char"/>
    <w:basedOn w:val="729"/>
    <w:link w:val="740"/>
    <w:uiPriority w:val="99"/>
    <w:semiHidden/>
    <w:pPr>
      <w:pBdr/>
      <w:spacing/>
      <w:ind/>
    </w:pPr>
    <w:rPr>
      <w:sz w:val="20"/>
      <w:szCs w:val="20"/>
    </w:rPr>
  </w:style>
  <w:style w:type="character" w:styleId="188">
    <w:name w:val="FollowedHyperlink"/>
    <w:basedOn w:val="72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2"/>
    <w:next w:val="722"/>
    <w:uiPriority w:val="39"/>
    <w:unhideWhenUsed/>
    <w:pPr>
      <w:pBdr/>
      <w:spacing w:after="100"/>
      <w:ind/>
    </w:pPr>
  </w:style>
  <w:style w:type="paragraph" w:styleId="190">
    <w:name w:val="toc 2"/>
    <w:basedOn w:val="722"/>
    <w:next w:val="722"/>
    <w:uiPriority w:val="39"/>
    <w:unhideWhenUsed/>
    <w:pPr>
      <w:pBdr/>
      <w:spacing w:after="100"/>
      <w:ind w:left="220"/>
    </w:pPr>
  </w:style>
  <w:style w:type="paragraph" w:styleId="191">
    <w:name w:val="toc 3"/>
    <w:basedOn w:val="722"/>
    <w:next w:val="722"/>
    <w:uiPriority w:val="39"/>
    <w:unhideWhenUsed/>
    <w:pPr>
      <w:pBdr/>
      <w:spacing w:after="100"/>
      <w:ind w:left="440"/>
    </w:pPr>
  </w:style>
  <w:style w:type="paragraph" w:styleId="192">
    <w:name w:val="toc 4"/>
    <w:basedOn w:val="722"/>
    <w:next w:val="722"/>
    <w:uiPriority w:val="39"/>
    <w:unhideWhenUsed/>
    <w:pPr>
      <w:pBdr/>
      <w:spacing w:after="100"/>
      <w:ind w:left="660"/>
    </w:pPr>
  </w:style>
  <w:style w:type="paragraph" w:styleId="193">
    <w:name w:val="toc 5"/>
    <w:basedOn w:val="722"/>
    <w:next w:val="722"/>
    <w:uiPriority w:val="39"/>
    <w:unhideWhenUsed/>
    <w:pPr>
      <w:pBdr/>
      <w:spacing w:after="100"/>
      <w:ind w:left="880"/>
    </w:pPr>
  </w:style>
  <w:style w:type="paragraph" w:styleId="194">
    <w:name w:val="toc 6"/>
    <w:basedOn w:val="722"/>
    <w:next w:val="722"/>
    <w:uiPriority w:val="39"/>
    <w:unhideWhenUsed/>
    <w:pPr>
      <w:pBdr/>
      <w:spacing w:after="100"/>
      <w:ind w:left="1100"/>
    </w:pPr>
  </w:style>
  <w:style w:type="paragraph" w:styleId="195">
    <w:name w:val="toc 7"/>
    <w:basedOn w:val="722"/>
    <w:next w:val="722"/>
    <w:uiPriority w:val="39"/>
    <w:unhideWhenUsed/>
    <w:pPr>
      <w:pBdr/>
      <w:spacing w:after="100"/>
      <w:ind w:left="1320"/>
    </w:pPr>
  </w:style>
  <w:style w:type="paragraph" w:styleId="196">
    <w:name w:val="toc 8"/>
    <w:basedOn w:val="722"/>
    <w:next w:val="722"/>
    <w:uiPriority w:val="39"/>
    <w:unhideWhenUsed/>
    <w:pPr>
      <w:pBdr/>
      <w:spacing w:after="100"/>
      <w:ind w:left="1540"/>
    </w:pPr>
  </w:style>
  <w:style w:type="paragraph" w:styleId="197">
    <w:name w:val="toc 9"/>
    <w:basedOn w:val="722"/>
    <w:next w:val="722"/>
    <w:uiPriority w:val="39"/>
    <w:unhideWhenUsed/>
    <w:pPr>
      <w:pBdr/>
      <w:spacing w:after="100"/>
      <w:ind w:left="1760"/>
    </w:p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2"/>
    <w:next w:val="722"/>
    <w:uiPriority w:val="99"/>
    <w:unhideWhenUsed/>
    <w:pPr>
      <w:pBdr/>
      <w:spacing w:after="0" w:afterAutospacing="0"/>
      <w:ind/>
    </w:pPr>
  </w:style>
  <w:style w:type="paragraph" w:styleId="722" w:default="1">
    <w:name w:val="Normal"/>
    <w:qFormat/>
    <w:pPr>
      <w:pBdr/>
      <w:spacing/>
      <w:ind/>
    </w:pPr>
  </w:style>
  <w:style w:type="paragraph" w:styleId="723">
    <w:name w:val="Heading 1"/>
    <w:uiPriority w:val="9"/>
    <w:qFormat/>
    <w:pPr>
      <w:pBdr/>
      <w:spacing w:after="120" w:before="240"/>
      <w:ind/>
      <w:outlineLvl w:val="0"/>
    </w:pPr>
    <w:rPr>
      <w:b/>
      <w:bCs/>
      <w:color w:val="000000"/>
      <w:sz w:val="28"/>
      <w:szCs w:val="28"/>
    </w:rPr>
  </w:style>
  <w:style w:type="paragraph" w:styleId="724">
    <w:name w:val="Heading 2"/>
    <w:link w:val="744"/>
    <w:uiPriority w:val="9"/>
    <w:unhideWhenUsed/>
    <w:qFormat/>
    <w:pPr>
      <w:pBdr/>
      <w:spacing w:after="80" w:before="180"/>
      <w:ind/>
      <w:outlineLvl w:val="1"/>
    </w:pPr>
    <w:rPr>
      <w:b/>
      <w:bCs/>
      <w:color w:val="000000"/>
      <w:sz w:val="26"/>
      <w:szCs w:val="26"/>
    </w:rPr>
  </w:style>
  <w:style w:type="paragraph" w:styleId="725">
    <w:name w:val="Heading 3"/>
    <w:uiPriority w:val="9"/>
    <w:unhideWhenUsed/>
    <w:qFormat/>
    <w:pPr>
      <w:pBdr/>
      <w:spacing w:after="60" w:before="120"/>
      <w:ind/>
      <w:outlineLvl w:val="2"/>
    </w:pPr>
    <w:rPr>
      <w:b/>
      <w:bCs/>
      <w:color w:val="000000"/>
    </w:rPr>
  </w:style>
  <w:style w:type="paragraph" w:styleId="726">
    <w:name w:val="Heading 4"/>
    <w:uiPriority w:val="9"/>
    <w:semiHidden/>
    <w:unhideWhenUsed/>
    <w:qFormat/>
    <w:pPr>
      <w:pBdr/>
      <w:spacing/>
      <w:ind/>
      <w:outlineLvl w:val="3"/>
    </w:pPr>
    <w:rPr>
      <w:i/>
      <w:iCs/>
      <w:color w:val="2e74b5"/>
    </w:rPr>
  </w:style>
  <w:style w:type="paragraph" w:styleId="727">
    <w:name w:val="Heading 5"/>
    <w:uiPriority w:val="9"/>
    <w:semiHidden/>
    <w:unhideWhenUsed/>
    <w:qFormat/>
    <w:pPr>
      <w:pBdr/>
      <w:spacing/>
      <w:ind/>
      <w:outlineLvl w:val="4"/>
    </w:pPr>
    <w:rPr>
      <w:color w:val="2e74b5"/>
    </w:rPr>
  </w:style>
  <w:style w:type="paragraph" w:styleId="728">
    <w:name w:val="Heading 6"/>
    <w:uiPriority w:val="9"/>
    <w:semiHidden/>
    <w:unhideWhenUsed/>
    <w:qFormat/>
    <w:pPr>
      <w:pBdr/>
      <w:spacing/>
      <w:ind/>
      <w:outlineLvl w:val="5"/>
    </w:pPr>
    <w:rPr>
      <w:color w:val="1f4d78"/>
    </w:rPr>
  </w:style>
  <w:style w:type="character" w:styleId="729" w:default="1">
    <w:name w:val="Default Paragraph Font"/>
    <w:uiPriority w:val="1"/>
    <w:unhideWhenUsed/>
    <w:pPr>
      <w:pBdr/>
      <w:spacing/>
      <w:ind/>
    </w:pPr>
  </w:style>
  <w:style w:type="table" w:styleId="73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31" w:default="1">
    <w:name w:val="No List"/>
    <w:uiPriority w:val="99"/>
    <w:semiHidden/>
    <w:unhideWhenUsed/>
    <w:pPr>
      <w:pBdr/>
      <w:spacing/>
      <w:ind/>
    </w:pPr>
  </w:style>
  <w:style w:type="paragraph" w:styleId="732">
    <w:name w:val="Title"/>
    <w:uiPriority w:val="10"/>
    <w:qFormat/>
    <w:pPr>
      <w:pBdr/>
      <w:spacing/>
      <w:ind/>
    </w:pPr>
    <w:rPr>
      <w:sz w:val="56"/>
      <w:szCs w:val="56"/>
    </w:rPr>
  </w:style>
  <w:style w:type="paragraph" w:styleId="733" w:customStyle="1">
    <w:name w:val="Строгий1"/>
    <w:qFormat/>
    <w:pPr>
      <w:pBdr/>
      <w:spacing/>
      <w:ind/>
    </w:pPr>
    <w:rPr>
      <w:b/>
      <w:bCs/>
    </w:rPr>
  </w:style>
  <w:style w:type="paragraph" w:styleId="734">
    <w:name w:val="List Paragraph"/>
    <w:uiPriority w:val="99"/>
    <w:qFormat/>
    <w:pPr>
      <w:pBdr/>
      <w:spacing/>
      <w:ind/>
    </w:pPr>
  </w:style>
  <w:style w:type="character" w:styleId="735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36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7">
    <w:name w:val="footnote text"/>
    <w:link w:val="73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38" w:customStyle="1">
    <w:name w:val="Текст сноски Знак"/>
    <w:link w:val="73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39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0">
    <w:name w:val="endnote text"/>
    <w:link w:val="741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41" w:customStyle="1">
    <w:name w:val="Текст концевой сноски Знак"/>
    <w:link w:val="740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42">
    <w:name w:val="HTML Preformatted"/>
    <w:basedOn w:val="722"/>
    <w:link w:val="743"/>
    <w:uiPriority w:val="99"/>
    <w:semiHidden/>
    <w:unhideWhenUsed/>
    <w:pPr>
      <w:pBdr/>
      <w:spacing/>
      <w:ind/>
    </w:pPr>
    <w:rPr>
      <w:rFonts w:ascii="Consolas" w:hAnsi="Consolas"/>
      <w:sz w:val="20"/>
      <w:szCs w:val="20"/>
    </w:rPr>
  </w:style>
  <w:style w:type="character" w:styleId="743" w:customStyle="1">
    <w:name w:val="Стандартный HTML Знак"/>
    <w:basedOn w:val="729"/>
    <w:link w:val="742"/>
    <w:uiPriority w:val="99"/>
    <w:semiHidden/>
    <w:pPr>
      <w:pBdr/>
      <w:spacing/>
      <w:ind/>
    </w:pPr>
    <w:rPr>
      <w:rFonts w:ascii="Consolas" w:hAnsi="Consolas"/>
      <w:sz w:val="20"/>
      <w:szCs w:val="20"/>
    </w:rPr>
  </w:style>
  <w:style w:type="character" w:styleId="744" w:customStyle="1">
    <w:name w:val="Заголовок 2 Знак"/>
    <w:basedOn w:val="729"/>
    <w:link w:val="724"/>
    <w:uiPriority w:val="9"/>
    <w:pPr>
      <w:pBdr/>
      <w:spacing/>
      <w:ind/>
    </w:pPr>
    <w:rPr>
      <w:b/>
      <w:bCs/>
      <w:color w:val="000000"/>
      <w:sz w:val="26"/>
      <w:szCs w:val="26"/>
    </w:rPr>
  </w:style>
  <w:style w:type="paragraph" w:styleId="745">
    <w:name w:val="Header"/>
    <w:basedOn w:val="722"/>
    <w:link w:val="746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746" w:customStyle="1">
    <w:name w:val="Верхний колонтитул Знак"/>
    <w:basedOn w:val="729"/>
    <w:link w:val="745"/>
    <w:uiPriority w:val="99"/>
    <w:pPr>
      <w:pBdr/>
      <w:spacing/>
      <w:ind/>
    </w:pPr>
  </w:style>
  <w:style w:type="paragraph" w:styleId="747">
    <w:name w:val="Footer"/>
    <w:basedOn w:val="722"/>
    <w:link w:val="748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748" w:customStyle="1">
    <w:name w:val="Нижний колонтитул Знак"/>
    <w:basedOn w:val="729"/>
    <w:link w:val="747"/>
    <w:uiPriority w:val="99"/>
    <w:pPr>
      <w:pBdr/>
      <w:spacing/>
      <w:ind/>
    </w:pPr>
  </w:style>
  <w:style w:type="table" w:styleId="749">
    <w:name w:val="Table Grid"/>
    <w:basedOn w:val="730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50">
    <w:name w:val="Placeholder Text"/>
    <w:basedOn w:val="729"/>
    <w:uiPriority w:val="99"/>
    <w:semiHidden/>
    <w:pPr>
      <w:pBdr/>
      <w:spacing/>
      <w:ind/>
    </w:pPr>
    <w:rPr>
      <w:color w:val="666666"/>
    </w:rPr>
  </w:style>
  <w:style w:type="paragraph" w:styleId="751">
    <w:name w:val="Normal (Web)"/>
    <w:basedOn w:val="722"/>
    <w:uiPriority w:val="99"/>
    <w:semiHidden/>
    <w:unhideWhenUsed/>
    <w:pPr>
      <w:pBdr/>
      <w:spacing w:after="100" w:afterAutospacing="1" w:before="100" w:beforeAutospacing="1"/>
      <w:ind/>
    </w:pPr>
  </w:style>
  <w:style w:type="character" w:styleId="752">
    <w:name w:val="Strong"/>
    <w:basedOn w:val="729"/>
    <w:uiPriority w:val="22"/>
    <w:qFormat/>
    <w:pPr>
      <w:pBdr/>
      <w:spacing/>
      <w:ind/>
    </w:pPr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4CFE0C78-0CF0-449B-ADD6-CC59E849F11E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495</cp:revision>
  <dcterms:created xsi:type="dcterms:W3CDTF">2026-04-28T22:43:00Z</dcterms:created>
  <dcterms:modified xsi:type="dcterms:W3CDTF">2026-08-29T21:41:01Z</dcterms:modified>
</cp:coreProperties>
</file>