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{"error":{"message":"Parsing failed. The model generated output that could not be parsed. Please adjust your prompt. See 'failed_generation' for more details.","type":"invalid_request_error","code":"output_parse_failed","failed_generation":"We are failing to retrieve info. Possibly need to use more general search with known sources. For UK export control, we can refer to UK Export Control Order 2008 (as amended). Air purifier likely not dual-use, but could contain filters with activated carbon, maybe not controlled. HS code 8421.30 (air or gas purifiers). Need licence? Probably no licence required unless contains controlled components like ionisers (which may be dual-use). We need precise citations. Could search UK ECJU commodity list."}} </w:t>
        <w:t>{"error":{"message":"Rate limit reached for model `openai/gpt-oss-120b` in organization `org_01m0fqpdzre1m82rjmc3y9gm1m` service tier `on_demand` on tokens per minute (TPM): Limit 8000, Used 7787, Requested 1453. Please try again in 9.3s. Need more tokens? Upgrade to Dev Tier today at https://console.groq.com/settings/billing","type":"tokens","code":"rate_limit_exceeded"}}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Import-Export Regulation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