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A0CF2" w14:textId="77777777" w:rsidR="0002706A" w:rsidRPr="00AF280D" w:rsidRDefault="0002706A" w:rsidP="0002706A">
      <w:pPr>
        <w:pStyle w:val="Heading1"/>
        <w:spacing w:before="0"/>
        <w:jc w:val="center"/>
        <w:rPr>
          <w:rFonts w:asciiTheme="minorHAnsi" w:hAnsiTheme="minorHAnsi" w:cstheme="minorHAnsi"/>
          <w:b/>
          <w:bCs/>
          <w:color w:val="auto"/>
          <w:sz w:val="36"/>
          <w:szCs w:val="36"/>
        </w:rPr>
      </w:pPr>
      <w:bookmarkStart w:id="0" w:name="_Toc150032414"/>
      <w:r w:rsidRPr="00AF280D">
        <w:rPr>
          <w:rFonts w:asciiTheme="minorHAnsi" w:hAnsiTheme="minorHAnsi" w:cstheme="minorHAnsi"/>
          <w:b/>
          <w:bCs/>
          <w:color w:val="auto"/>
          <w:sz w:val="36"/>
          <w:szCs w:val="36"/>
        </w:rPr>
        <w:t>Anatomie de l’appareil visuel</w:t>
      </w:r>
      <w:bookmarkEnd w:id="0"/>
    </w:p>
    <w:p w14:paraId="153F65C0" w14:textId="77777777" w:rsidR="0002706A" w:rsidRPr="00AF280D" w:rsidRDefault="0002706A" w:rsidP="0002706A">
      <w:pPr>
        <w:pStyle w:val="ListParagraph"/>
        <w:numPr>
          <w:ilvl w:val="0"/>
          <w:numId w:val="1"/>
        </w:numPr>
        <w:ind w:left="357" w:hanging="357"/>
        <w:rPr>
          <w:rFonts w:eastAsia="Calibri" w:cstheme="minorHAnsi"/>
          <w:b/>
          <w:bCs/>
          <w:sz w:val="24"/>
          <w:szCs w:val="24"/>
        </w:rPr>
      </w:pPr>
      <w:r w:rsidRPr="00AF280D">
        <w:rPr>
          <w:rFonts w:eastAsia="Calibri" w:cstheme="minorHAnsi"/>
          <w:b/>
          <w:bCs/>
          <w:sz w:val="24"/>
          <w:szCs w:val="24"/>
        </w:rPr>
        <w:t>La cornée : (cochez la fausse réponse) (</w:t>
      </w:r>
      <w:r w:rsidRPr="00AF280D">
        <w:rPr>
          <w:rFonts w:cstheme="minorHAnsi"/>
          <w:b/>
          <w:bCs/>
          <w:sz w:val="24"/>
          <w:szCs w:val="24"/>
        </w:rPr>
        <w:t>2023 P7-1T)</w:t>
      </w:r>
    </w:p>
    <w:p w14:paraId="3C2F3551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A. Est le premier dioptre du système visuel oculaire</w:t>
      </w:r>
    </w:p>
    <w:p w14:paraId="7A1D3199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B. Est le deuxième dioptre le plus puissant après le cristallin</w:t>
      </w:r>
    </w:p>
    <w:p w14:paraId="4D04BE3B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C. Est séparée de la sclére par le limbe cornéo-scleral</w:t>
      </w:r>
    </w:p>
    <w:p w14:paraId="4A02BCD1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D. Est une membrane avasculaire</w:t>
      </w:r>
    </w:p>
    <w:p w14:paraId="66128088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E. Le test à la fluorescéine est positif lorsque son épithélium est ulcéré </w:t>
      </w:r>
    </w:p>
    <w:p w14:paraId="6ED9BCBE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"/>
        <w:gridCol w:w="8655"/>
      </w:tblGrid>
      <w:tr w:rsidR="0002706A" w:rsidRPr="00AF280D" w14:paraId="471B02D9" w14:textId="77777777" w:rsidTr="006764E9">
        <w:tc>
          <w:tcPr>
            <w:tcW w:w="0" w:type="auto"/>
            <w:hideMark/>
          </w:tcPr>
          <w:p w14:paraId="322AAEF9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2A875A4E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A. Vrai - La cornée est le premier dioptre du système visuel oculaire,</w:t>
            </w:r>
          </w:p>
          <w:p w14:paraId="25A01FA1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B. Faux</w:t>
            </w:r>
          </w:p>
          <w:p w14:paraId="0AEA2D4C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C. Vrai - La cornée est séparée de la sclère par le limbe cornéo-scléral, une zone de jonction entre la cornée transparente et la sclère blanche.</w:t>
            </w:r>
          </w:p>
          <w:p w14:paraId="54D86CDD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D. Vrai - La cornée est avasculaire, ce qui signifie qu'elle ne contient pas de vaisseaux sanguins.</w:t>
            </w:r>
          </w:p>
          <w:p w14:paraId="0DD5333A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E. Vrai - Le test à la fluorescéine est positif lorsque l'épithélium de la cornée est ulcéré</w:t>
            </w:r>
          </w:p>
        </w:tc>
      </w:tr>
    </w:tbl>
    <w:p w14:paraId="7249234F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</w:p>
    <w:p w14:paraId="7ADC7DCA" w14:textId="77777777" w:rsidR="0002706A" w:rsidRPr="00AF280D" w:rsidRDefault="0002706A" w:rsidP="0002706A">
      <w:pPr>
        <w:pStyle w:val="ListParagraph"/>
        <w:numPr>
          <w:ilvl w:val="0"/>
          <w:numId w:val="1"/>
        </w:numPr>
        <w:ind w:left="357" w:hanging="357"/>
        <w:rPr>
          <w:rFonts w:eastAsia="Calibri" w:cstheme="minorHAnsi"/>
          <w:b/>
          <w:bCs/>
          <w:sz w:val="24"/>
          <w:szCs w:val="24"/>
        </w:rPr>
      </w:pPr>
      <w:r w:rsidRPr="00AF280D">
        <w:rPr>
          <w:rFonts w:eastAsia="Calibri" w:cstheme="minorHAnsi"/>
          <w:b/>
          <w:bCs/>
          <w:sz w:val="24"/>
          <w:szCs w:val="24"/>
        </w:rPr>
        <w:t>Dans le schéma de l’œil humain, laquelle des propositions suivantes est fausse ? (</w:t>
      </w:r>
      <w:r w:rsidRPr="00AF280D">
        <w:rPr>
          <w:rFonts w:cstheme="minorHAnsi"/>
          <w:b/>
          <w:bCs/>
          <w:sz w:val="24"/>
          <w:szCs w:val="24"/>
        </w:rPr>
        <w:t>2023 P7-4T)</w:t>
      </w:r>
    </w:p>
    <w:p w14:paraId="77D2A464" w14:textId="77777777" w:rsidR="0002706A" w:rsidRPr="00AF280D" w:rsidRDefault="0002706A" w:rsidP="0002706A">
      <w:pPr>
        <w:jc w:val="center"/>
        <w:rPr>
          <w:rFonts w:eastAsia="Calibri" w:cstheme="minorHAnsi"/>
          <w:sz w:val="24"/>
          <w:szCs w:val="24"/>
        </w:rPr>
      </w:pPr>
      <w:r w:rsidRPr="00AF280D">
        <w:rPr>
          <w:rFonts w:cstheme="minorHAnsi"/>
          <w:noProof/>
          <w:sz w:val="24"/>
          <w:szCs w:val="24"/>
        </w:rPr>
        <w:drawing>
          <wp:inline distT="0" distB="0" distL="0" distR="0" wp14:anchorId="7998230B" wp14:editId="5C855BEC">
            <wp:extent cx="3105150" cy="2514600"/>
            <wp:effectExtent l="0" t="0" r="0" b="0"/>
            <wp:docPr id="140082963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993D3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A. « A » est une zone riche en photorécepteurs de type cône</w:t>
      </w:r>
    </w:p>
    <w:p w14:paraId="0FA8FD77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B. « B » est l’élément dont le diamètre est réduit à lumière vive</w:t>
      </w:r>
    </w:p>
    <w:p w14:paraId="611082B7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C. « C » est un élément qui peut s’opacifier après un traumatisme contusif</w:t>
      </w:r>
    </w:p>
    <w:p w14:paraId="51738111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D. « D » est un élément qui s’atrophie au fur et à mesure que le glaucome chronique progresse</w:t>
      </w:r>
    </w:p>
    <w:p w14:paraId="572B5A2B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E. « A » et « D » sont des zones richement vascularisées </w:t>
      </w:r>
    </w:p>
    <w:p w14:paraId="352EFA2A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"/>
        <w:gridCol w:w="7806"/>
      </w:tblGrid>
      <w:tr w:rsidR="0002706A" w:rsidRPr="00AF280D" w14:paraId="754095FB" w14:textId="77777777" w:rsidTr="006764E9">
        <w:tc>
          <w:tcPr>
            <w:tcW w:w="0" w:type="auto"/>
            <w:hideMark/>
          </w:tcPr>
          <w:p w14:paraId="663FEF3A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E</w:t>
            </w:r>
          </w:p>
        </w:tc>
        <w:tc>
          <w:tcPr>
            <w:tcW w:w="0" w:type="auto"/>
            <w:hideMark/>
          </w:tcPr>
          <w:p w14:paraId="3DC97955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la macula est une région de la rétine qui n'est pas richement vascularisée.</w:t>
            </w:r>
          </w:p>
        </w:tc>
      </w:tr>
    </w:tbl>
    <w:p w14:paraId="49C6B1CC" w14:textId="77777777" w:rsidR="0002706A" w:rsidRPr="00AF280D" w:rsidRDefault="0002706A" w:rsidP="0002706A">
      <w:pPr>
        <w:rPr>
          <w:rFonts w:eastAsia="Calibri" w:cstheme="minorHAnsi"/>
          <w:sz w:val="24"/>
          <w:szCs w:val="24"/>
          <w:rtl/>
        </w:rPr>
      </w:pPr>
    </w:p>
    <w:p w14:paraId="002FE794" w14:textId="77777777" w:rsidR="0002706A" w:rsidRPr="00AF280D" w:rsidRDefault="0002706A" w:rsidP="0002706A">
      <w:pPr>
        <w:pStyle w:val="ListParagraph"/>
        <w:numPr>
          <w:ilvl w:val="0"/>
          <w:numId w:val="1"/>
        </w:numPr>
        <w:ind w:left="357" w:hanging="357"/>
        <w:rPr>
          <w:rFonts w:eastAsia="Calibri" w:cstheme="minorHAnsi"/>
          <w:b/>
          <w:bCs/>
          <w:sz w:val="24"/>
          <w:szCs w:val="24"/>
        </w:rPr>
      </w:pPr>
      <w:r w:rsidRPr="00AF280D">
        <w:rPr>
          <w:rFonts w:eastAsia="Calibri" w:cstheme="minorHAnsi"/>
          <w:b/>
          <w:bCs/>
          <w:sz w:val="24"/>
          <w:szCs w:val="24"/>
        </w:rPr>
        <w:lastRenderedPageBreak/>
        <w:t>Dans le schéma de I’œil humain, laquelle des propositions suivantes est correcte (2023 P6-3T)</w:t>
      </w:r>
    </w:p>
    <w:p w14:paraId="48D3C8F2" w14:textId="77777777" w:rsidR="0002706A" w:rsidRPr="00AF280D" w:rsidRDefault="0002706A" w:rsidP="0002706A">
      <w:pPr>
        <w:jc w:val="center"/>
        <w:rPr>
          <w:rFonts w:eastAsia="Calibri" w:cstheme="minorHAnsi"/>
          <w:sz w:val="24"/>
          <w:szCs w:val="24"/>
        </w:rPr>
      </w:pPr>
      <w:r w:rsidRPr="00AF280D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0324618D" wp14:editId="25BF1885">
            <wp:extent cx="1657350" cy="1866900"/>
            <wp:effectExtent l="0" t="0" r="0" b="0"/>
            <wp:docPr id="1165645427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0C962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A.( A) est une zone richement vascularisée</w:t>
      </w:r>
    </w:p>
    <w:p w14:paraId="07CAA466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B.  (B) est l’élément dont le diamètre est réduit à l’obscurité</w:t>
      </w:r>
    </w:p>
    <w:p w14:paraId="041190D6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C. (C) est l’élément réfractif &lt; dioptre &gt; le plus puissant de I’œil</w:t>
      </w:r>
    </w:p>
    <w:p w14:paraId="30EE0290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D. (D )est  le siège d’émergence de l’artère et de la veine centrale de la rétine</w:t>
      </w:r>
    </w:p>
    <w:p w14:paraId="35E51738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E . (A) constitue la tache aveugle en champs visuel </w:t>
      </w:r>
    </w:p>
    <w:p w14:paraId="30B88F12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"/>
        <w:gridCol w:w="2046"/>
      </w:tblGrid>
      <w:tr w:rsidR="0002706A" w:rsidRPr="00AF280D" w14:paraId="7A1042DF" w14:textId="77777777" w:rsidTr="006764E9">
        <w:tc>
          <w:tcPr>
            <w:tcW w:w="0" w:type="auto"/>
            <w:hideMark/>
          </w:tcPr>
          <w:p w14:paraId="33556335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14:paraId="6DCBAE89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A :macula</w:t>
            </w:r>
          </w:p>
          <w:p w14:paraId="39F3A625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B :pupille</w:t>
            </w:r>
          </w:p>
          <w:p w14:paraId="5339B454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C :cristallin</w:t>
            </w:r>
          </w:p>
          <w:p w14:paraId="67C7E104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D :disque optique</w:t>
            </w:r>
          </w:p>
        </w:tc>
      </w:tr>
    </w:tbl>
    <w:p w14:paraId="5CE25ED8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</w:p>
    <w:p w14:paraId="735D6BCB" w14:textId="77777777" w:rsidR="0002706A" w:rsidRPr="00AF280D" w:rsidRDefault="0002706A" w:rsidP="0002706A">
      <w:pPr>
        <w:pStyle w:val="ListParagraph"/>
        <w:numPr>
          <w:ilvl w:val="0"/>
          <w:numId w:val="1"/>
        </w:numPr>
        <w:ind w:left="357" w:hanging="357"/>
        <w:rPr>
          <w:rFonts w:eastAsia="Calibri" w:cstheme="minorHAnsi"/>
          <w:b/>
          <w:bCs/>
          <w:sz w:val="24"/>
          <w:szCs w:val="24"/>
        </w:rPr>
      </w:pPr>
      <w:r w:rsidRPr="00AF280D">
        <w:rPr>
          <w:rFonts w:eastAsia="Calibri" w:cstheme="minorHAnsi"/>
          <w:b/>
          <w:bCs/>
          <w:sz w:val="24"/>
          <w:szCs w:val="24"/>
        </w:rPr>
        <w:t>les milieux transparents de l'oeil sont (cochez la réponse juste): (2023 P4-1T)</w:t>
      </w:r>
    </w:p>
    <w:p w14:paraId="61FD3717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a-cristallin-vitré-humeur aqueuse</w:t>
      </w:r>
    </w:p>
    <w:p w14:paraId="4A37605F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b- Cornée-cristallin-vitré</w:t>
      </w:r>
    </w:p>
    <w:p w14:paraId="4978EF62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c- Sclère-cornée-humeur aqueuse</w:t>
      </w:r>
    </w:p>
    <w:p w14:paraId="3F845865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d- Cornée-humeur aqueuse-cristallin</w:t>
      </w:r>
    </w:p>
    <w:p w14:paraId="533FF3B5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e- Conjonctive- humeur aqueuse-cristallin </w:t>
      </w:r>
    </w:p>
    <w:p w14:paraId="57753880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"/>
        <w:gridCol w:w="7995"/>
      </w:tblGrid>
      <w:tr w:rsidR="0002706A" w:rsidRPr="00AF280D" w14:paraId="3CF8C669" w14:textId="77777777" w:rsidTr="006764E9">
        <w:tc>
          <w:tcPr>
            <w:tcW w:w="0" w:type="auto"/>
            <w:hideMark/>
          </w:tcPr>
          <w:p w14:paraId="470566DC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3547D007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3 milieux transparents « Contenu » :</w:t>
            </w:r>
          </w:p>
          <w:p w14:paraId="1F0468AC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• Le vitré, en arrière, le plus important en volume</w:t>
            </w:r>
          </w:p>
          <w:p w14:paraId="073056F2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• Le cristallin</w:t>
            </w:r>
          </w:p>
          <w:p w14:paraId="648427D3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• L’humeur aqueuse contenue dans les chambres  de part et d’autre de l’iris</w:t>
            </w:r>
          </w:p>
        </w:tc>
      </w:tr>
    </w:tbl>
    <w:p w14:paraId="2EE06E2E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</w:p>
    <w:p w14:paraId="72EFB1DA" w14:textId="77777777" w:rsidR="0002706A" w:rsidRPr="00AF280D" w:rsidRDefault="0002706A" w:rsidP="0002706A">
      <w:pPr>
        <w:pStyle w:val="ListParagraph"/>
        <w:numPr>
          <w:ilvl w:val="0"/>
          <w:numId w:val="1"/>
        </w:numPr>
        <w:ind w:left="357" w:hanging="357"/>
        <w:rPr>
          <w:rFonts w:eastAsia="Calibri" w:cstheme="minorHAnsi"/>
          <w:b/>
          <w:bCs/>
          <w:sz w:val="24"/>
          <w:szCs w:val="24"/>
        </w:rPr>
      </w:pPr>
      <w:r w:rsidRPr="00AF280D">
        <w:rPr>
          <w:rFonts w:eastAsia="Calibri" w:cstheme="minorHAnsi"/>
          <w:b/>
          <w:bCs/>
          <w:sz w:val="24"/>
          <w:szCs w:val="24"/>
        </w:rPr>
        <w:t>Dans le schéma de l'oeil humain, laquelle des propositions suivantes est correcte ? (2023 P2-3T)</w:t>
      </w:r>
    </w:p>
    <w:p w14:paraId="7086DB8C" w14:textId="77777777" w:rsidR="0002706A" w:rsidRPr="00AF280D" w:rsidRDefault="0002706A" w:rsidP="0002706A">
      <w:pPr>
        <w:jc w:val="center"/>
        <w:rPr>
          <w:rFonts w:eastAsia="Calibri" w:cstheme="minorHAnsi"/>
          <w:sz w:val="24"/>
          <w:szCs w:val="24"/>
        </w:rPr>
      </w:pPr>
      <w:r w:rsidRPr="00AF280D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2F1C65EF" wp14:editId="6F7F5478">
            <wp:extent cx="2419350" cy="1343025"/>
            <wp:effectExtent l="0" t="0" r="0" b="9525"/>
            <wp:docPr id="255551667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184AC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A. "A" correspond au disque optique</w:t>
      </w:r>
    </w:p>
    <w:p w14:paraId="4F6B62DF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B. "B" correspond à l'angle Irido conéen</w:t>
      </w:r>
    </w:p>
    <w:p w14:paraId="65BCDB2E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C. "C" est l'élément dont 'opacification constitue la cataracte</w:t>
      </w:r>
    </w:p>
    <w:p w14:paraId="193154AC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D. "D" est la fovéa</w:t>
      </w:r>
    </w:p>
    <w:p w14:paraId="1489FF9D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E. Toutes ces réponses sont fausses</w:t>
      </w:r>
    </w:p>
    <w:p w14:paraId="0D1FD533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"/>
        <w:gridCol w:w="8109"/>
      </w:tblGrid>
      <w:tr w:rsidR="0002706A" w:rsidRPr="00AF280D" w14:paraId="583B38AA" w14:textId="77777777" w:rsidTr="006764E9">
        <w:tc>
          <w:tcPr>
            <w:tcW w:w="942" w:type="dxa"/>
            <w:hideMark/>
          </w:tcPr>
          <w:p w14:paraId="1942AA9F" w14:textId="77777777" w:rsidR="0002706A" w:rsidRPr="00AF280D" w:rsidRDefault="0002706A" w:rsidP="006764E9">
            <w:pPr>
              <w:jc w:val="left"/>
              <w:rPr>
                <w:rFonts w:cstheme="minorHAnsi"/>
                <w:sz w:val="24"/>
                <w:szCs w:val="24"/>
                <w:rtl/>
              </w:rPr>
            </w:pPr>
          </w:p>
          <w:p w14:paraId="2D9845DE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379" w:type="dxa"/>
            <w:hideMark/>
          </w:tcPr>
          <w:p w14:paraId="45BD20A7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Cataracte=l’opacification totale ou partielle du cristallin</w:t>
            </w:r>
          </w:p>
          <w:p w14:paraId="039A79B1" w14:textId="77777777" w:rsidR="0002706A" w:rsidRPr="00AF280D" w:rsidRDefault="0002706A" w:rsidP="006764E9">
            <w:pPr>
              <w:jc w:val="left"/>
              <w:rPr>
                <w:rFonts w:cstheme="minorHAnsi"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A :fovéa  B :pupille   C :cristallin    D :disque optique</w:t>
            </w:r>
          </w:p>
        </w:tc>
      </w:tr>
    </w:tbl>
    <w:p w14:paraId="72F9C8E4" w14:textId="77777777" w:rsidR="0002706A" w:rsidRPr="00AF280D" w:rsidRDefault="0002706A" w:rsidP="0002706A">
      <w:pPr>
        <w:rPr>
          <w:rFonts w:eastAsia="Calibri" w:cstheme="minorHAnsi"/>
          <w:b/>
          <w:bCs/>
          <w:sz w:val="24"/>
          <w:szCs w:val="24"/>
        </w:rPr>
      </w:pPr>
    </w:p>
    <w:p w14:paraId="739CCBAF" w14:textId="77777777" w:rsidR="0002706A" w:rsidRPr="00AF280D" w:rsidRDefault="0002706A" w:rsidP="0002706A">
      <w:pPr>
        <w:pStyle w:val="ListParagraph"/>
        <w:numPr>
          <w:ilvl w:val="0"/>
          <w:numId w:val="1"/>
        </w:numPr>
        <w:ind w:left="357" w:hanging="357"/>
        <w:rPr>
          <w:rFonts w:eastAsia="Calibri" w:cstheme="minorHAnsi"/>
          <w:b/>
          <w:bCs/>
          <w:sz w:val="24"/>
          <w:szCs w:val="24"/>
        </w:rPr>
      </w:pPr>
      <w:r w:rsidRPr="00AF280D">
        <w:rPr>
          <w:rFonts w:eastAsia="Calibri" w:cstheme="minorHAnsi"/>
          <w:b/>
          <w:bCs/>
          <w:sz w:val="24"/>
          <w:szCs w:val="24"/>
        </w:rPr>
        <w:t>La fovéa est caractérisée par ( cochez la réponse juste) (2022 P8-2T)</w:t>
      </w:r>
    </w:p>
    <w:p w14:paraId="613EF853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A-son caractère avasculaire</w:t>
      </w:r>
    </w:p>
    <w:p w14:paraId="47C97CD1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B-l'existence de capillaires spécifiques</w:t>
      </w:r>
    </w:p>
    <w:p w14:paraId="17C630A6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C-l'existence de bâtonnets</w:t>
      </w:r>
    </w:p>
    <w:p w14:paraId="2945182A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D- l'existence de synapses à son niveau</w:t>
      </w:r>
    </w:p>
    <w:p w14:paraId="5ABCBE26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E-sa localisation en périphérie rétinienne </w:t>
      </w:r>
    </w:p>
    <w:p w14:paraId="15D7AF2B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"/>
        <w:gridCol w:w="2170"/>
      </w:tblGrid>
      <w:tr w:rsidR="0002706A" w:rsidRPr="00AF280D" w14:paraId="079E6BB7" w14:textId="77777777" w:rsidTr="006764E9">
        <w:tc>
          <w:tcPr>
            <w:tcW w:w="0" w:type="auto"/>
            <w:hideMark/>
          </w:tcPr>
          <w:p w14:paraId="0E67C5AA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14:paraId="3E16B159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Sans commentaire</w:t>
            </w:r>
          </w:p>
        </w:tc>
      </w:tr>
    </w:tbl>
    <w:p w14:paraId="639710CA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</w:p>
    <w:p w14:paraId="356BEFE6" w14:textId="77777777" w:rsidR="0002706A" w:rsidRPr="00AF280D" w:rsidRDefault="0002706A" w:rsidP="0002706A">
      <w:pPr>
        <w:pStyle w:val="ListParagraph"/>
        <w:numPr>
          <w:ilvl w:val="0"/>
          <w:numId w:val="1"/>
        </w:numPr>
        <w:ind w:left="357" w:hanging="357"/>
        <w:rPr>
          <w:rFonts w:eastAsia="Calibri" w:cstheme="minorHAnsi"/>
          <w:b/>
          <w:bCs/>
          <w:sz w:val="24"/>
          <w:szCs w:val="24"/>
        </w:rPr>
      </w:pPr>
      <w:r w:rsidRPr="00AF280D">
        <w:rPr>
          <w:rFonts w:eastAsia="Calibri" w:cstheme="minorHAnsi"/>
          <w:b/>
          <w:bCs/>
          <w:sz w:val="24"/>
          <w:szCs w:val="24"/>
        </w:rPr>
        <w:t>La cornée, Indiquez la proposition inexacte: (2022 P8-11T)</w:t>
      </w:r>
    </w:p>
    <w:p w14:paraId="08DF0E38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A. Est le 1 dioptre par sa puissance.</w:t>
      </w:r>
    </w:p>
    <w:p w14:paraId="70312EA4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B. Constitue 2/3 du pouvoir réfractif de l'oeil.</w:t>
      </w:r>
    </w:p>
    <w:p w14:paraId="29D7418A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C. Elle est non vascularisée et richement Innervée.</w:t>
      </w:r>
    </w:p>
    <w:p w14:paraId="41FA1DA1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D. Elle est non vascularisée et non innervée.</w:t>
      </w:r>
    </w:p>
    <w:p w14:paraId="334F82CE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E. Est constituée de 5 couches superposées. </w:t>
      </w:r>
    </w:p>
    <w:p w14:paraId="0C59E019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"/>
        <w:gridCol w:w="5952"/>
      </w:tblGrid>
      <w:tr w:rsidR="0002706A" w:rsidRPr="00AF280D" w14:paraId="482F6EC5" w14:textId="77777777" w:rsidTr="006764E9">
        <w:tc>
          <w:tcPr>
            <w:tcW w:w="0" w:type="auto"/>
            <w:hideMark/>
          </w:tcPr>
          <w:p w14:paraId="6EF6C897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14:paraId="0C7A3AD3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La cornée est non vascularisée et est richement innervé</w:t>
            </w:r>
          </w:p>
        </w:tc>
      </w:tr>
    </w:tbl>
    <w:p w14:paraId="5EB9454B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</w:p>
    <w:p w14:paraId="04A44443" w14:textId="77777777" w:rsidR="0002706A" w:rsidRPr="00AF280D" w:rsidRDefault="0002706A" w:rsidP="0002706A">
      <w:pPr>
        <w:pStyle w:val="ListParagraph"/>
        <w:numPr>
          <w:ilvl w:val="0"/>
          <w:numId w:val="1"/>
        </w:numPr>
        <w:ind w:left="357" w:hanging="357"/>
        <w:rPr>
          <w:rFonts w:eastAsia="Calibri" w:cstheme="minorHAnsi"/>
          <w:b/>
          <w:bCs/>
          <w:sz w:val="24"/>
          <w:szCs w:val="24"/>
        </w:rPr>
      </w:pPr>
      <w:r w:rsidRPr="00AF280D">
        <w:rPr>
          <w:rFonts w:eastAsia="Calibri" w:cstheme="minorHAnsi"/>
          <w:b/>
          <w:bCs/>
          <w:sz w:val="24"/>
          <w:szCs w:val="24"/>
        </w:rPr>
        <w:t xml:space="preserve">L'acuité visuelle mesurée en clinique courante dépend: (Cochez la réponse juste). </w:t>
      </w:r>
      <w:bookmarkStart w:id="1" w:name="_Hlk146463179"/>
      <w:r w:rsidRPr="00AF280D">
        <w:rPr>
          <w:rFonts w:eastAsia="Calibri" w:cstheme="minorHAnsi"/>
          <w:b/>
          <w:bCs/>
          <w:sz w:val="24"/>
          <w:szCs w:val="24"/>
        </w:rPr>
        <w:t>(2022 P8-30T)</w:t>
      </w:r>
      <w:bookmarkEnd w:id="1"/>
    </w:p>
    <w:p w14:paraId="2CDB750A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1- Des cônes</w:t>
      </w:r>
    </w:p>
    <w:p w14:paraId="7A25CB09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2- Des bâtonnets</w:t>
      </w:r>
    </w:p>
    <w:p w14:paraId="16EB0046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3- De la macula</w:t>
      </w:r>
    </w:p>
    <w:p w14:paraId="50763567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4-De l'ora serrata</w:t>
      </w:r>
    </w:p>
    <w:p w14:paraId="61EB7E31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5-De la périphérie rétinienne</w:t>
      </w:r>
    </w:p>
    <w:p w14:paraId="22550C79" w14:textId="77777777" w:rsidR="0002706A" w:rsidRPr="00AF280D" w:rsidRDefault="0002706A" w:rsidP="0002706A">
      <w:pPr>
        <w:rPr>
          <w:rFonts w:eastAsia="Calibri" w:cstheme="minorHAnsi"/>
          <w:sz w:val="24"/>
          <w:szCs w:val="24"/>
          <w:rtl/>
        </w:rPr>
      </w:pPr>
      <w:r w:rsidRPr="00AF280D">
        <w:rPr>
          <w:rFonts w:eastAsia="Calibri" w:cstheme="minorHAnsi"/>
          <w:sz w:val="24"/>
          <w:szCs w:val="24"/>
        </w:rPr>
        <w:lastRenderedPageBreak/>
        <w:t xml:space="preserve">A (1,2)   B (1,3) C (4,5)   D(3,5) E (2,4)  </w:t>
      </w:r>
    </w:p>
    <w:p w14:paraId="33CC3C4C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"/>
        <w:gridCol w:w="2170"/>
      </w:tblGrid>
      <w:tr w:rsidR="0002706A" w:rsidRPr="00AF280D" w14:paraId="307F582C" w14:textId="77777777" w:rsidTr="006764E9">
        <w:tc>
          <w:tcPr>
            <w:tcW w:w="0" w:type="auto"/>
            <w:hideMark/>
          </w:tcPr>
          <w:p w14:paraId="3D320E3F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44594A2C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Sans commentaire</w:t>
            </w:r>
          </w:p>
        </w:tc>
      </w:tr>
    </w:tbl>
    <w:p w14:paraId="20664FD3" w14:textId="77777777" w:rsidR="0002706A" w:rsidRPr="00AF280D" w:rsidRDefault="0002706A" w:rsidP="0002706A">
      <w:pPr>
        <w:rPr>
          <w:rFonts w:cstheme="minorHAnsi"/>
          <w:sz w:val="24"/>
          <w:szCs w:val="24"/>
        </w:rPr>
      </w:pPr>
    </w:p>
    <w:p w14:paraId="10112234" w14:textId="77777777" w:rsidR="0002706A" w:rsidRPr="00AF280D" w:rsidRDefault="0002706A" w:rsidP="0002706A">
      <w:pPr>
        <w:pStyle w:val="ListParagraph"/>
        <w:numPr>
          <w:ilvl w:val="0"/>
          <w:numId w:val="1"/>
        </w:numPr>
        <w:ind w:left="357" w:hanging="357"/>
        <w:rPr>
          <w:rFonts w:eastAsia="Calibri" w:cstheme="minorHAnsi"/>
          <w:b/>
          <w:bCs/>
          <w:sz w:val="24"/>
          <w:szCs w:val="24"/>
        </w:rPr>
      </w:pPr>
      <w:r w:rsidRPr="00AF280D">
        <w:rPr>
          <w:rFonts w:eastAsia="Calibri" w:cstheme="minorHAnsi"/>
          <w:b/>
          <w:bCs/>
          <w:sz w:val="24"/>
          <w:szCs w:val="24"/>
        </w:rPr>
        <w:t>Concernant les cavités orbitaires (cochez la réponse fausse). (2022 P7-1T)</w:t>
      </w:r>
    </w:p>
    <w:p w14:paraId="7C59E27A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A. Sont Situées à la partie supérieure du massif facial, de chaque coté des deux fosses nasales</w:t>
      </w:r>
    </w:p>
    <w:p w14:paraId="1F526E5D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B. Contiennent des orifices qui permettent le passage des vaisseaux sanguins.</w:t>
      </w:r>
    </w:p>
    <w:p w14:paraId="3860ABFE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C. Ont la forme de pyramides triangulaires.</w:t>
      </w:r>
    </w:p>
    <w:p w14:paraId="6FB310AD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D. Ont une base antérieure ouverte et un sommet étroit postérieur.</w:t>
      </w:r>
    </w:p>
    <w:p w14:paraId="4393C225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E. Contiennent des orifices qui permettent le passage des nerfs. </w:t>
      </w:r>
    </w:p>
    <w:p w14:paraId="168BE4AE" w14:textId="77777777" w:rsidR="0002706A" w:rsidRPr="00AF280D" w:rsidRDefault="0002706A" w:rsidP="0002706A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3"/>
        <w:gridCol w:w="6638"/>
      </w:tblGrid>
      <w:tr w:rsidR="0002706A" w:rsidRPr="00AF280D" w14:paraId="6327669B" w14:textId="77777777" w:rsidTr="006764E9">
        <w:tc>
          <w:tcPr>
            <w:tcW w:w="0" w:type="auto"/>
            <w:hideMark/>
          </w:tcPr>
          <w:p w14:paraId="0FD09585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5004CC88" w14:textId="77777777" w:rsidR="0002706A" w:rsidRPr="00AF280D" w:rsidRDefault="0002706A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Les cavités orbitaires ont la forme de pyramide quadrungulaire</w:t>
            </w:r>
          </w:p>
        </w:tc>
      </w:tr>
    </w:tbl>
    <w:p w14:paraId="63C9D790" w14:textId="77777777" w:rsidR="00721344" w:rsidRDefault="00721344"/>
    <w:sectPr w:rsidR="00721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E7CCC"/>
    <w:multiLevelType w:val="hybridMultilevel"/>
    <w:tmpl w:val="D1C4D36A"/>
    <w:lvl w:ilvl="0" w:tplc="4C090011">
      <w:start w:val="1"/>
      <w:numFmt w:val="decimal"/>
      <w:lvlText w:val="%1)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865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2A"/>
    <w:rsid w:val="0002706A"/>
    <w:rsid w:val="004B39EC"/>
    <w:rsid w:val="005E5C2A"/>
    <w:rsid w:val="00721344"/>
    <w:rsid w:val="007C6B9E"/>
    <w:rsid w:val="00BF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C363E"/>
  <w15:chartTrackingRefBased/>
  <w15:docId w15:val="{F3ACBE14-ADAC-4663-BD56-C0925AC2F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06A"/>
    <w:pPr>
      <w:spacing w:after="0" w:line="276" w:lineRule="auto"/>
      <w:jc w:val="both"/>
    </w:pPr>
    <w:rPr>
      <w:sz w:val="22"/>
      <w:szCs w:val="22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5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C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C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C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C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C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706A"/>
    <w:pPr>
      <w:spacing w:after="0" w:line="240" w:lineRule="auto"/>
      <w:jc w:val="both"/>
    </w:pPr>
    <w:rPr>
      <w:sz w:val="22"/>
      <w:szCs w:val="22"/>
      <w:lang w:val="en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CHAICHE AYOUB</dc:creator>
  <cp:keywords/>
  <dc:description/>
  <cp:lastModifiedBy>CHAICHE AYOUB</cp:lastModifiedBy>
  <cp:revision>3</cp:revision>
  <dcterms:created xsi:type="dcterms:W3CDTF">2026-05-24T16:20:00Z</dcterms:created>
  <dcterms:modified xsi:type="dcterms:W3CDTF">2026-05-24T16:20:00Z</dcterms:modified>
</cp:coreProperties>
</file>