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31E97">
      <w:pPr>
        <w:spacing w:after="0"/>
      </w:pPr>
    </w:p>
    <w:p w14:paraId="27896E2F">
      <w:pPr>
        <w:spacing w:after="0"/>
        <w:jc w:val="center"/>
        <w:rPr>
          <w:b/>
          <w:bCs/>
          <w:sz w:val="32"/>
          <w:szCs w:val="32"/>
          <w:lang w:val="fr-FR" w:bidi="ar-MA"/>
        </w:rPr>
      </w:pPr>
      <w:r>
        <w:rPr>
          <w:b/>
          <w:bCs/>
          <w:sz w:val="32"/>
          <w:szCs w:val="32"/>
          <w:lang w:val="fr-FR"/>
        </w:rPr>
        <w:t>FACULTE DE MEDECINE D</w:t>
      </w:r>
      <w:r>
        <w:rPr>
          <w:b/>
          <w:bCs/>
          <w:sz w:val="32"/>
          <w:szCs w:val="32"/>
          <w:lang w:val="fr-FR" w:bidi="ar-MA"/>
        </w:rPr>
        <w:t>’ALGER</w:t>
      </w:r>
    </w:p>
    <w:p w14:paraId="5E54C721">
      <w:pPr>
        <w:spacing w:after="0"/>
        <w:jc w:val="center"/>
        <w:rPr>
          <w:b/>
          <w:bCs/>
          <w:sz w:val="32"/>
          <w:szCs w:val="32"/>
          <w:lang w:val="fr-FR"/>
        </w:rPr>
      </w:pPr>
      <w:r>
        <w:rPr>
          <w:b/>
          <w:bCs/>
          <w:sz w:val="32"/>
          <w:szCs w:val="32"/>
          <w:lang w:val="fr-FR"/>
        </w:rPr>
        <w:t>Concours d'accès au résidanat de Médecine Session Octobre 2025</w:t>
      </w:r>
    </w:p>
    <w:p w14:paraId="7D559349">
      <w:pPr>
        <w:spacing w:after="0"/>
        <w:rPr>
          <w:b/>
          <w:bCs/>
          <w:lang w:val="fr-FR"/>
        </w:rPr>
      </w:pPr>
    </w:p>
    <w:p w14:paraId="43CD75E6">
      <w:pPr>
        <w:spacing w:after="0"/>
        <w:rPr>
          <w:b/>
          <w:bCs/>
          <w:lang w:val="fr-FR"/>
        </w:rPr>
      </w:pPr>
    </w:p>
    <w:p w14:paraId="7C8BE239">
      <w:pPr>
        <w:spacing w:after="0"/>
        <w:rPr>
          <w:b/>
          <w:bCs/>
          <w:lang w:val="fr-FR"/>
        </w:rPr>
      </w:pPr>
      <w:r>
        <w:rPr>
          <w:b/>
          <w:bCs/>
          <w:lang w:val="fr-FR"/>
        </w:rPr>
        <w:t>1. L'uracile (Cochez la réponse fausse)</w:t>
      </w:r>
    </w:p>
    <w:p w14:paraId="1D72B087">
      <w:pPr>
        <w:spacing w:after="0"/>
        <w:rPr>
          <w:lang w:val="fr-FR"/>
        </w:rPr>
      </w:pPr>
      <w:r>
        <w:rPr>
          <w:lang w:val="fr-FR"/>
        </w:rPr>
        <w:t>A. est l'une des quatre bases nucléiques qui structurent l'acide ribonucléique.</w:t>
      </w:r>
    </w:p>
    <w:p w14:paraId="53EADC6B">
      <w:pPr>
        <w:spacing w:after="0"/>
        <w:rPr>
          <w:lang w:val="fr-FR"/>
        </w:rPr>
      </w:pPr>
      <w:r>
        <w:rPr>
          <w:lang w:val="fr-FR"/>
        </w:rPr>
        <w:t>B. s'apparie avec l'adénine par trois liaisons hydrogène.</w:t>
      </w:r>
    </w:p>
    <w:p w14:paraId="7416E99B">
      <w:pPr>
        <w:spacing w:after="0"/>
        <w:rPr>
          <w:lang w:val="fr-FR"/>
        </w:rPr>
      </w:pPr>
      <w:r>
        <w:rPr>
          <w:lang w:val="fr-FR"/>
        </w:rPr>
        <w:t>C. correspond à une cytosine désaminée.</w:t>
      </w:r>
    </w:p>
    <w:p w14:paraId="2E0CDF5D">
      <w:pPr>
        <w:spacing w:after="0"/>
        <w:rPr>
          <w:lang w:val="fr-FR"/>
        </w:rPr>
      </w:pPr>
      <w:r>
        <w:rPr>
          <w:lang w:val="fr-FR"/>
        </w:rPr>
        <w:t>D. diffère de la thymine par l'absence d'un groupement méthyle en position 5 du cycle pyrimidique.</w:t>
      </w:r>
    </w:p>
    <w:p w14:paraId="3EE1B698">
      <w:pPr>
        <w:spacing w:after="0"/>
        <w:rPr>
          <w:lang w:val="fr-FR"/>
        </w:rPr>
      </w:pPr>
      <w:r>
        <w:rPr>
          <w:lang w:val="fr-FR"/>
        </w:rPr>
        <w:t>E. Son dosage sanguin est recommandé avant toute chimiothérapie à base de fluoropyrimidines.</w:t>
      </w:r>
    </w:p>
    <w:p w14:paraId="7426CDD1">
      <w:pPr>
        <w:spacing w:after="0"/>
        <w:rPr>
          <w:b/>
          <w:bCs/>
          <w:lang w:val="fr-FR"/>
        </w:rPr>
      </w:pPr>
      <w:r>
        <w:rPr>
          <w:b/>
          <w:bCs/>
          <w:lang w:val="fr-FR"/>
        </w:rPr>
        <w:t>2. Concernant le syncytiotrophoblaste: (Cochez la réponse fausse)</w:t>
      </w:r>
    </w:p>
    <w:p w14:paraId="0FB2BAA6">
      <w:pPr>
        <w:spacing w:after="0"/>
        <w:rPr>
          <w:lang w:val="fr-FR"/>
        </w:rPr>
      </w:pPr>
      <w:r>
        <w:rPr>
          <w:lang w:val="fr-FR"/>
        </w:rPr>
        <w:t>A. Il assure la nidation du zygote par érosion de l'endomètre.</w:t>
      </w:r>
    </w:p>
    <w:p w14:paraId="56AF1F30">
      <w:pPr>
        <w:spacing w:after="0"/>
        <w:rPr>
          <w:lang w:val="fr-FR"/>
        </w:rPr>
      </w:pPr>
      <w:r>
        <w:rPr>
          <w:lang w:val="fr-FR"/>
        </w:rPr>
        <w:t>B. Il provient de la différenciation du bouton embryonnaire.</w:t>
      </w:r>
    </w:p>
    <w:p w14:paraId="174C46B6">
      <w:pPr>
        <w:spacing w:after="0"/>
        <w:rPr>
          <w:lang w:val="fr-FR"/>
        </w:rPr>
      </w:pPr>
      <w:r>
        <w:rPr>
          <w:lang w:val="fr-FR"/>
        </w:rPr>
        <w:t>C. Il se creuse de lacunes au 10ème jour du développement embryonnaire.</w:t>
      </w:r>
    </w:p>
    <w:p w14:paraId="64417886">
      <w:pPr>
        <w:spacing w:after="0"/>
        <w:rPr>
          <w:lang w:val="fr-FR"/>
        </w:rPr>
      </w:pPr>
      <w:r>
        <w:rPr>
          <w:lang w:val="fr-FR"/>
        </w:rPr>
        <w:t>D. Il recouvre les villosités choriales.</w:t>
      </w:r>
    </w:p>
    <w:p w14:paraId="733B9681">
      <w:pPr>
        <w:spacing w:after="0"/>
        <w:rPr>
          <w:lang w:val="fr-FR"/>
        </w:rPr>
      </w:pPr>
      <w:r>
        <w:rPr>
          <w:lang w:val="fr-FR"/>
        </w:rPr>
        <w:t>E. Il entraine l</w:t>
      </w:r>
      <w:r>
        <w:rPr>
          <w:lang w:val="fr-FR" w:bidi="ar-MA"/>
        </w:rPr>
        <w:t>’</w:t>
      </w:r>
      <w:r>
        <w:rPr>
          <w:lang w:val="fr-FR"/>
        </w:rPr>
        <w:t>érosion des capillaires sinusoïdes maternels entre le 11ème et le 12éme jour du développement embryonnaire.</w:t>
      </w:r>
    </w:p>
    <w:p w14:paraId="5009CF65">
      <w:pPr>
        <w:spacing w:after="0"/>
        <w:rPr>
          <w:b/>
          <w:bCs/>
          <w:lang w:val="fr-FR"/>
        </w:rPr>
      </w:pPr>
      <w:r>
        <w:rPr>
          <w:b/>
          <w:bCs/>
          <w:lang w:val="fr-FR"/>
        </w:rPr>
        <w:t>3. Les fonctions assurées par le tubule proximal rénal sont: (Cochez la réponse fausse)</w:t>
      </w:r>
    </w:p>
    <w:p w14:paraId="23662B56">
      <w:pPr>
        <w:spacing w:after="0"/>
        <w:rPr>
          <w:lang w:val="fr-FR"/>
        </w:rPr>
      </w:pPr>
      <w:r>
        <w:rPr>
          <w:lang w:val="fr-FR"/>
        </w:rPr>
        <w:t>A. Réabsorption de la majorité du Na+ filtré.</w:t>
      </w:r>
    </w:p>
    <w:p w14:paraId="21994D53">
      <w:pPr>
        <w:spacing w:after="0"/>
        <w:rPr>
          <w:lang w:val="fr-FR"/>
        </w:rPr>
      </w:pPr>
      <w:r>
        <w:rPr>
          <w:lang w:val="fr-FR"/>
        </w:rPr>
        <w:t>B. Réabsorption de la quasi-totalité du glucose filtré.</w:t>
      </w:r>
    </w:p>
    <w:p w14:paraId="11381CC8">
      <w:pPr>
        <w:spacing w:after="0"/>
        <w:rPr>
          <w:lang w:val="fr-FR"/>
        </w:rPr>
      </w:pPr>
      <w:r>
        <w:rPr>
          <w:lang w:val="fr-FR"/>
        </w:rPr>
        <w:t>C. Sécrétion de H.</w:t>
      </w:r>
    </w:p>
    <w:p w14:paraId="30B4DDE7">
      <w:pPr>
        <w:spacing w:after="0"/>
        <w:rPr>
          <w:lang w:val="fr-FR"/>
        </w:rPr>
      </w:pPr>
      <w:r>
        <w:rPr>
          <w:lang w:val="fr-FR"/>
        </w:rPr>
        <w:t>D. Sécrétion de NH.</w:t>
      </w:r>
    </w:p>
    <w:p w14:paraId="25B1B811">
      <w:pPr>
        <w:spacing w:after="0"/>
        <w:rPr>
          <w:lang w:val="fr-FR"/>
        </w:rPr>
      </w:pPr>
      <w:r>
        <w:rPr>
          <w:lang w:val="fr-FR"/>
        </w:rPr>
        <w:t>E. Sécrétion de K+.</w:t>
      </w:r>
    </w:p>
    <w:p w14:paraId="2DEF3327">
      <w:pPr>
        <w:spacing w:after="0"/>
        <w:rPr>
          <w:b/>
          <w:bCs/>
          <w:lang w:val="fr-FR"/>
        </w:rPr>
      </w:pPr>
      <w:r>
        <w:rPr>
          <w:b/>
          <w:bCs/>
          <w:lang w:val="fr-FR"/>
        </w:rPr>
        <w:t>4. Au niveau du cortex cérébelleux, les fibres efférentes sont représentées par: (Cochez la réponse juste)</w:t>
      </w:r>
    </w:p>
    <w:p w14:paraId="4C8A23E0">
      <w:pPr>
        <w:spacing w:after="0"/>
        <w:rPr>
          <w:lang w:val="fr-FR"/>
        </w:rPr>
      </w:pPr>
      <w:r>
        <w:rPr>
          <w:lang w:val="fr-FR"/>
        </w:rPr>
        <w:t>A. Les axones des neurones du tronc cérébral.</w:t>
      </w:r>
    </w:p>
    <w:p w14:paraId="6A8F37DE">
      <w:pPr>
        <w:spacing w:after="0"/>
        <w:rPr>
          <w:lang w:val="fr-FR"/>
        </w:rPr>
      </w:pPr>
      <w:r>
        <w:rPr>
          <w:lang w:val="fr-FR"/>
        </w:rPr>
        <w:t>B. Les axones des neurones de la moelle épinière.</w:t>
      </w:r>
    </w:p>
    <w:p w14:paraId="135F2448">
      <w:pPr>
        <w:spacing w:after="0"/>
        <w:rPr>
          <w:lang w:val="fr-FR"/>
        </w:rPr>
      </w:pPr>
      <w:r>
        <w:rPr>
          <w:lang w:val="fr-FR"/>
        </w:rPr>
        <w:t>C. Les axones des cellules de purkinje.</w:t>
      </w:r>
    </w:p>
    <w:p w14:paraId="43FF8F76">
      <w:pPr>
        <w:spacing w:after="0"/>
        <w:rPr>
          <w:lang w:val="fr-FR"/>
        </w:rPr>
      </w:pPr>
      <w:r>
        <w:rPr>
          <w:lang w:val="fr-FR"/>
        </w:rPr>
        <w:t>D. Les fibres moussues.</w:t>
      </w:r>
    </w:p>
    <w:p w14:paraId="3E2F6946">
      <w:pPr>
        <w:spacing w:after="0"/>
        <w:rPr>
          <w:lang w:val="fr-FR"/>
        </w:rPr>
      </w:pPr>
      <w:r>
        <w:rPr>
          <w:lang w:val="fr-FR"/>
        </w:rPr>
        <w:t>E. Les fibres grimpantes.</w:t>
      </w:r>
    </w:p>
    <w:p w14:paraId="3BE6803E">
      <w:pPr>
        <w:spacing w:after="0"/>
        <w:rPr>
          <w:b/>
          <w:bCs/>
          <w:lang w:val="fr-FR"/>
        </w:rPr>
      </w:pPr>
      <w:r>
        <w:rPr>
          <w:b/>
          <w:bCs/>
          <w:lang w:val="fr-FR"/>
        </w:rPr>
        <w:t>5. Le diagnostic des états d'hypersensibilité de type I repose sur :( Cochez l'association juste)</w:t>
      </w:r>
    </w:p>
    <w:p w14:paraId="14D28DE3">
      <w:pPr>
        <w:spacing w:after="0"/>
      </w:pPr>
      <w:r>
        <w:t>1. Le PRICK test (test cutané).</w:t>
      </w:r>
    </w:p>
    <w:p w14:paraId="6C99FC41">
      <w:pPr>
        <w:spacing w:after="0"/>
        <w:rPr>
          <w:lang w:val="fr-FR"/>
        </w:rPr>
      </w:pPr>
      <w:r>
        <w:rPr>
          <w:lang w:val="fr-FR"/>
        </w:rPr>
        <w:t>2. Le Test de COOMBS indirect.</w:t>
      </w:r>
    </w:p>
    <w:p w14:paraId="6A6F2BB1">
      <w:pPr>
        <w:spacing w:after="0"/>
        <w:rPr>
          <w:lang w:val="fr-FR"/>
        </w:rPr>
      </w:pPr>
      <w:r>
        <w:rPr>
          <w:lang w:val="fr-FR"/>
        </w:rPr>
        <w:t>3. L'intradermo-réaction (IDR) à un allergène donné.</w:t>
      </w:r>
    </w:p>
    <w:p w14:paraId="45EC1CA9">
      <w:pPr>
        <w:spacing w:after="0"/>
        <w:rPr>
          <w:lang w:val="fr-FR"/>
        </w:rPr>
      </w:pPr>
      <w:r>
        <w:rPr>
          <w:lang w:val="fr-FR"/>
        </w:rPr>
        <w:t>4. Le dosage des IgE spécifiques de l'allergène.</w:t>
      </w:r>
    </w:p>
    <w:p w14:paraId="0E1466CD">
      <w:pPr>
        <w:spacing w:after="0"/>
        <w:rPr>
          <w:lang w:val="fr-FR"/>
        </w:rPr>
      </w:pPr>
      <w:r>
        <w:rPr>
          <w:lang w:val="fr-FR"/>
        </w:rPr>
        <w:t>5. L'immunofluorescence directe (IFD) sur coupe du tissu du patient.</w:t>
      </w:r>
    </w:p>
    <w:p w14:paraId="6ACFEF9D">
      <w:pPr>
        <w:spacing w:after="0"/>
        <w:rPr>
          <w:lang w:val="fr-FR"/>
        </w:rPr>
      </w:pPr>
      <w:r>
        <w:rPr>
          <w:lang w:val="fr-FR"/>
        </w:rPr>
        <w:t>A. 1+3  B. 2+4  C.3+5  D. 1+4  E. 2+5</w:t>
      </w:r>
    </w:p>
    <w:p w14:paraId="77B1BC4E">
      <w:pPr>
        <w:spacing w:after="0"/>
        <w:rPr>
          <w:b/>
          <w:bCs/>
          <w:lang w:val="fr-FR"/>
        </w:rPr>
      </w:pPr>
      <w:r>
        <w:rPr>
          <w:b/>
          <w:bCs/>
          <w:lang w:val="fr-FR"/>
        </w:rPr>
        <w:t>6. Le signe pathognomonique d'une intoxication aigue aux morphiniques: (Cochez la réponse juste)</w:t>
      </w:r>
    </w:p>
    <w:p w14:paraId="7891ECCD">
      <w:pPr>
        <w:spacing w:after="0"/>
        <w:rPr>
          <w:lang w:val="fr-FR"/>
        </w:rPr>
      </w:pPr>
      <w:r>
        <w:rPr>
          <w:lang w:val="fr-FR"/>
        </w:rPr>
        <w:t>A. Un strabisme convergent.</w:t>
      </w:r>
    </w:p>
    <w:p w14:paraId="1136670B">
      <w:pPr>
        <w:spacing w:after="0"/>
        <w:rPr>
          <w:lang w:val="fr-FR"/>
        </w:rPr>
      </w:pPr>
      <w:r>
        <w:rPr>
          <w:lang w:val="fr-FR"/>
        </w:rPr>
        <w:t>B. Une mydriase bilatérale réactive.</w:t>
      </w:r>
    </w:p>
    <w:p w14:paraId="6F1BBA21">
      <w:pPr>
        <w:spacing w:after="0"/>
        <w:rPr>
          <w:lang w:val="fr-FR"/>
        </w:rPr>
      </w:pPr>
      <w:r>
        <w:rPr>
          <w:lang w:val="fr-FR"/>
        </w:rPr>
        <w:t>C. Un myosis serré</w:t>
      </w:r>
    </w:p>
    <w:p w14:paraId="15C0797B">
      <w:pPr>
        <w:spacing w:after="0"/>
        <w:rPr>
          <w:lang w:val="fr-FR"/>
        </w:rPr>
      </w:pPr>
      <w:r>
        <w:rPr>
          <w:lang w:val="fr-FR"/>
        </w:rPr>
        <w:t>D. Une polypnée.</w:t>
      </w:r>
    </w:p>
    <w:p w14:paraId="14010FF8">
      <w:pPr>
        <w:spacing w:after="0"/>
        <w:rPr>
          <w:lang w:val="fr-FR"/>
        </w:rPr>
      </w:pPr>
      <w:r>
        <w:rPr>
          <w:lang w:val="fr-FR"/>
        </w:rPr>
        <w:t>E. Une tachycardie.</w:t>
      </w:r>
    </w:p>
    <w:p w14:paraId="12F84B91">
      <w:pPr>
        <w:spacing w:after="0"/>
        <w:rPr>
          <w:b/>
          <w:bCs/>
          <w:lang w:val="fr-FR"/>
        </w:rPr>
      </w:pPr>
      <w:r>
        <w:rPr>
          <w:b/>
          <w:bCs/>
          <w:lang w:val="fr-FR"/>
        </w:rPr>
        <w:t>7. Les sels biliaires: (Cochez la réponse fausse)</w:t>
      </w:r>
    </w:p>
    <w:p w14:paraId="5A77A3EF">
      <w:pPr>
        <w:spacing w:after="0"/>
        <w:rPr>
          <w:lang w:val="fr-FR"/>
        </w:rPr>
      </w:pPr>
      <w:r>
        <w:rPr>
          <w:lang w:val="fr-FR"/>
        </w:rPr>
        <w:t>A. sont synthétisés au niveau hépatique.</w:t>
      </w:r>
    </w:p>
    <w:p w14:paraId="3AD8F2BF">
      <w:pPr>
        <w:spacing w:after="0"/>
        <w:rPr>
          <w:lang w:val="fr-FR"/>
        </w:rPr>
      </w:pPr>
      <w:r>
        <w:rPr>
          <w:lang w:val="fr-FR"/>
        </w:rPr>
        <w:t>B. sont des produits de réduction du cholestérol.</w:t>
      </w:r>
    </w:p>
    <w:p w14:paraId="2FE56AF2">
      <w:pPr>
        <w:spacing w:after="0"/>
        <w:rPr>
          <w:lang w:val="fr-FR"/>
        </w:rPr>
      </w:pPr>
      <w:r>
        <w:rPr>
          <w:lang w:val="fr-FR"/>
        </w:rPr>
        <w:t>C. sont absorbés principalement au niveau duodénal.</w:t>
      </w:r>
    </w:p>
    <w:p w14:paraId="0F448C6D">
      <w:pPr>
        <w:spacing w:after="0"/>
        <w:rPr>
          <w:lang w:val="fr-FR"/>
        </w:rPr>
      </w:pPr>
      <w:r>
        <w:rPr>
          <w:lang w:val="fr-FR"/>
        </w:rPr>
        <w:t>D. ont un rôle important dans la digestion des lipides alimentaires.</w:t>
      </w:r>
    </w:p>
    <w:p w14:paraId="53CBE226">
      <w:pPr>
        <w:spacing w:after="0"/>
        <w:rPr>
          <w:lang w:val="fr-FR"/>
        </w:rPr>
      </w:pPr>
      <w:r>
        <w:rPr>
          <w:lang w:val="fr-FR"/>
        </w:rPr>
        <w:t>E. sont essentiels à l'absorption des vitamines liposolubles.</w:t>
      </w:r>
    </w:p>
    <w:p w14:paraId="4FAFC09E">
      <w:pPr>
        <w:spacing w:after="0"/>
        <w:rPr>
          <w:b/>
          <w:bCs/>
          <w:lang w:val="fr-FR"/>
        </w:rPr>
      </w:pPr>
      <w:r>
        <w:rPr>
          <w:b/>
          <w:bCs/>
          <w:lang w:val="fr-FR"/>
        </w:rPr>
        <w:t>8. Devant une acidose tubulaire chronique, d'origine non rénale: (Cochez la réponse fausse)</w:t>
      </w:r>
    </w:p>
    <w:p w14:paraId="247D4E0F">
      <w:pPr>
        <w:spacing w:after="0"/>
        <w:rPr>
          <w:lang w:val="fr-FR"/>
        </w:rPr>
      </w:pPr>
      <w:r>
        <w:rPr>
          <w:lang w:val="fr-FR"/>
        </w:rPr>
        <w:t>A. pH sanguin &lt;7,35.</w:t>
      </w:r>
    </w:p>
    <w:p w14:paraId="7628550F">
      <w:pPr>
        <w:spacing w:after="0"/>
        <w:rPr>
          <w:lang w:val="fr-FR"/>
        </w:rPr>
      </w:pPr>
      <w:r>
        <w:rPr>
          <w:lang w:val="fr-FR"/>
        </w:rPr>
        <w:t>B. Bicarbonates 22 mmol/l.</w:t>
      </w:r>
    </w:p>
    <w:p w14:paraId="045428D3">
      <w:pPr>
        <w:spacing w:after="0"/>
        <w:rPr>
          <w:lang w:val="fr-FR"/>
        </w:rPr>
      </w:pPr>
      <w:r>
        <w:rPr>
          <w:lang w:val="fr-FR"/>
        </w:rPr>
        <w:t>C. pCO2 &lt;35 mmHg.</w:t>
      </w:r>
    </w:p>
    <w:p w14:paraId="2BAECA3F">
      <w:pPr>
        <w:spacing w:after="0"/>
        <w:rPr>
          <w:lang w:val="fr-FR"/>
        </w:rPr>
      </w:pPr>
      <w:r>
        <w:rPr>
          <w:lang w:val="fr-FR"/>
        </w:rPr>
        <w:t>D. Hyperchlorémie.</w:t>
      </w:r>
    </w:p>
    <w:p w14:paraId="6B919113">
      <w:pPr>
        <w:spacing w:after="0"/>
        <w:rPr>
          <w:lang w:val="fr-FR"/>
        </w:rPr>
      </w:pPr>
      <w:r>
        <w:rPr>
          <w:lang w:val="fr-FR"/>
        </w:rPr>
        <w:t>E. Trou anionique élevé.</w:t>
      </w:r>
    </w:p>
    <w:p w14:paraId="4A777CF7">
      <w:pPr>
        <w:spacing w:after="0"/>
        <w:rPr>
          <w:b/>
          <w:bCs/>
          <w:lang w:val="fr-FR"/>
        </w:rPr>
      </w:pPr>
      <w:r>
        <w:rPr>
          <w:b/>
          <w:bCs/>
          <w:lang w:val="fr-FR"/>
        </w:rPr>
        <w:t>9. L'épithélium typique des tubules contournés proximaux du rein est: (Cochez la réponse juste)</w:t>
      </w:r>
    </w:p>
    <w:p w14:paraId="6501DB55">
      <w:pPr>
        <w:spacing w:after="0"/>
        <w:rPr>
          <w:lang w:val="fr-FR"/>
        </w:rPr>
      </w:pPr>
      <w:r>
        <w:rPr>
          <w:lang w:val="fr-FR"/>
        </w:rPr>
        <w:t>A. Epithélium pavimenteux simple.</w:t>
      </w:r>
    </w:p>
    <w:p w14:paraId="13483049">
      <w:pPr>
        <w:spacing w:after="0"/>
        <w:rPr>
          <w:lang w:val="fr-FR"/>
        </w:rPr>
      </w:pPr>
      <w:r>
        <w:rPr>
          <w:lang w:val="fr-FR"/>
        </w:rPr>
        <w:t>B. Epithélium cubique simple avec bordure en brosse.</w:t>
      </w:r>
    </w:p>
    <w:p w14:paraId="53712348">
      <w:pPr>
        <w:spacing w:after="0"/>
        <w:rPr>
          <w:lang w:val="fr-FR"/>
        </w:rPr>
      </w:pPr>
      <w:r>
        <w:rPr>
          <w:lang w:val="fr-FR"/>
        </w:rPr>
        <w:t>C. Epithélium prismatique pseudostratifié.</w:t>
      </w:r>
    </w:p>
    <w:p w14:paraId="366354ED">
      <w:pPr>
        <w:spacing w:after="0"/>
        <w:rPr>
          <w:lang w:val="fr-FR"/>
        </w:rPr>
      </w:pPr>
      <w:r>
        <w:rPr>
          <w:lang w:val="fr-FR"/>
        </w:rPr>
        <w:t>D. Epithélium transitionnel.</w:t>
      </w:r>
    </w:p>
    <w:p w14:paraId="1BBDE4C9">
      <w:pPr>
        <w:spacing w:after="0"/>
        <w:rPr>
          <w:lang w:val="fr-FR"/>
        </w:rPr>
      </w:pPr>
      <w:r>
        <w:rPr>
          <w:lang w:val="fr-FR"/>
        </w:rPr>
        <w:t>E. Épithélium stratifié kératinisé.</w:t>
      </w:r>
    </w:p>
    <w:p w14:paraId="5EFEC0F2">
      <w:pPr>
        <w:spacing w:after="0"/>
        <w:rPr>
          <w:b/>
          <w:bCs/>
          <w:lang w:val="fr-FR"/>
        </w:rPr>
      </w:pPr>
      <w:r>
        <w:rPr>
          <w:b/>
          <w:bCs/>
          <w:lang w:val="fr-FR"/>
        </w:rPr>
        <w:t>10. Les aminosides : (Cochez l'association juste)</w:t>
      </w:r>
    </w:p>
    <w:p w14:paraId="6E3CDA27">
      <w:pPr>
        <w:spacing w:after="0"/>
        <w:rPr>
          <w:lang w:val="fr-FR"/>
        </w:rPr>
      </w:pPr>
      <w:r>
        <w:rPr>
          <w:lang w:val="fr-FR"/>
        </w:rPr>
        <w:t>1. Agissent sur la sous-unité 30S ribosomale.</w:t>
      </w:r>
    </w:p>
    <w:p w14:paraId="2F8A0CFE">
      <w:pPr>
        <w:spacing w:after="0"/>
        <w:rPr>
          <w:lang w:val="fr-FR"/>
        </w:rPr>
      </w:pPr>
      <w:r>
        <w:rPr>
          <w:lang w:val="fr-FR"/>
        </w:rPr>
        <w:t>2. Agissent sur la sous-unité 50S ribosomale.</w:t>
      </w:r>
    </w:p>
    <w:p w14:paraId="5E214BCE">
      <w:pPr>
        <w:spacing w:after="0"/>
        <w:rPr>
          <w:lang w:val="fr-FR"/>
        </w:rPr>
      </w:pPr>
      <w:r>
        <w:rPr>
          <w:lang w:val="fr-FR"/>
        </w:rPr>
        <w:t>3. Sont bactéricides.</w:t>
      </w:r>
    </w:p>
    <w:p w14:paraId="3E660E61">
      <w:pPr>
        <w:spacing w:after="0"/>
        <w:rPr>
          <w:lang w:val="fr-FR"/>
        </w:rPr>
      </w:pPr>
      <w:r>
        <w:rPr>
          <w:lang w:val="fr-FR"/>
        </w:rPr>
        <w:t>4. Sont actifs sur les anaérobies.</w:t>
      </w:r>
    </w:p>
    <w:p w14:paraId="6C427255">
      <w:pPr>
        <w:spacing w:after="0"/>
        <w:rPr>
          <w:lang w:val="fr-FR"/>
        </w:rPr>
      </w:pPr>
      <w:r>
        <w:rPr>
          <w:lang w:val="fr-FR"/>
        </w:rPr>
        <w:t>5. Peuvent entraîner une néphrotoxicité et une ototoxicité.</w:t>
      </w:r>
    </w:p>
    <w:p w14:paraId="53753704">
      <w:pPr>
        <w:spacing w:after="0"/>
        <w:rPr>
          <w:lang w:val="fr-FR"/>
        </w:rPr>
      </w:pPr>
      <w:r>
        <w:rPr>
          <w:lang w:val="fr-FR"/>
        </w:rPr>
        <w:t>A. 1+3+4  B. 1+3+5  C.2+3+4  D. 2+3+5  E. 1+2+5</w:t>
      </w:r>
    </w:p>
    <w:p w14:paraId="52CC6D3E">
      <w:pPr>
        <w:spacing w:after="0"/>
        <w:rPr>
          <w:b/>
          <w:bCs/>
          <w:lang w:val="fr-FR"/>
        </w:rPr>
      </w:pPr>
      <w:r>
        <w:rPr>
          <w:b/>
          <w:bCs/>
          <w:lang w:val="fr-FR"/>
        </w:rPr>
        <w:t>11. L'examen immuno-histochimique: (Cochez l'association juste)</w:t>
      </w:r>
    </w:p>
    <w:p w14:paraId="0787C6BB">
      <w:pPr>
        <w:spacing w:after="0"/>
        <w:rPr>
          <w:lang w:val="fr-FR"/>
        </w:rPr>
      </w:pPr>
      <w:r>
        <w:rPr>
          <w:lang w:val="fr-FR"/>
        </w:rPr>
        <w:t>1. Est utile pour typer certains cancers.</w:t>
      </w:r>
    </w:p>
    <w:p w14:paraId="7EDFBA4A">
      <w:pPr>
        <w:spacing w:after="0"/>
        <w:rPr>
          <w:lang w:val="fr-FR"/>
        </w:rPr>
      </w:pPr>
      <w:r>
        <w:rPr>
          <w:lang w:val="fr-FR"/>
        </w:rPr>
        <w:t>2. Permet d'évaluer le degré de différenciation de la tumeur.</w:t>
      </w:r>
    </w:p>
    <w:p w14:paraId="67FA9839">
      <w:pPr>
        <w:spacing w:after="0"/>
        <w:rPr>
          <w:lang w:val="fr-FR"/>
        </w:rPr>
      </w:pPr>
      <w:r>
        <w:rPr>
          <w:lang w:val="fr-FR"/>
        </w:rPr>
        <w:t>3. Nécessite une congélation du fragment tumoral.</w:t>
      </w:r>
    </w:p>
    <w:p w14:paraId="13AEBFEA">
      <w:pPr>
        <w:spacing w:after="0"/>
        <w:rPr>
          <w:lang w:val="fr-FR"/>
        </w:rPr>
      </w:pPr>
      <w:r>
        <w:rPr>
          <w:lang w:val="fr-FR"/>
        </w:rPr>
        <w:t>4. Est un examen complémentaire utile pour guider la thérapeutique.</w:t>
      </w:r>
    </w:p>
    <w:p w14:paraId="32053B7E">
      <w:pPr>
        <w:spacing w:after="0"/>
        <w:rPr>
          <w:lang w:val="fr-FR"/>
        </w:rPr>
      </w:pPr>
      <w:r>
        <w:rPr>
          <w:lang w:val="fr-FR"/>
        </w:rPr>
        <w:t>5. Permet d'évaluer le degré d'infiltration de la tumeur.</w:t>
      </w:r>
    </w:p>
    <w:p w14:paraId="4A105AD2">
      <w:pPr>
        <w:spacing w:after="0"/>
        <w:rPr>
          <w:lang w:val="fr-FR"/>
        </w:rPr>
      </w:pPr>
      <w:r>
        <w:rPr>
          <w:lang w:val="fr-FR"/>
        </w:rPr>
        <w:t>A. 1+2  B. 1+3  C. 1+4  D. 3+4  E. 4+5</w:t>
      </w:r>
    </w:p>
    <w:p w14:paraId="70790C98">
      <w:pPr>
        <w:spacing w:after="0"/>
        <w:rPr>
          <w:b/>
          <w:bCs/>
          <w:lang w:val="fr-FR"/>
        </w:rPr>
      </w:pPr>
      <w:r>
        <w:rPr>
          <w:b/>
          <w:bCs/>
          <w:lang w:val="fr-FR"/>
        </w:rPr>
        <w:t>12. Concernant le paludisme: (Cochez l'association juste)</w:t>
      </w:r>
    </w:p>
    <w:p w14:paraId="6EE5090B">
      <w:pPr>
        <w:spacing w:after="0"/>
        <w:rPr>
          <w:lang w:val="fr-FR"/>
        </w:rPr>
      </w:pPr>
      <w:r>
        <w:rPr>
          <w:lang w:val="fr-FR"/>
        </w:rPr>
        <w:t>1. En Algérie, le paludisme est une maladie à déclaration obligatoire.</w:t>
      </w:r>
    </w:p>
    <w:p w14:paraId="6398E581">
      <w:pPr>
        <w:spacing w:after="0"/>
        <w:rPr>
          <w:lang w:val="fr-FR"/>
        </w:rPr>
      </w:pPr>
      <w:r>
        <w:rPr>
          <w:lang w:val="fr-FR"/>
        </w:rPr>
        <w:t>2. Il est transmis par des phlébotomes.</w:t>
      </w:r>
    </w:p>
    <w:p w14:paraId="7BA95F19">
      <w:pPr>
        <w:spacing w:after="0"/>
        <w:rPr>
          <w:lang w:val="fr-FR"/>
        </w:rPr>
      </w:pPr>
      <w:r>
        <w:rPr>
          <w:lang w:val="fr-FR"/>
        </w:rPr>
        <w:t>3. Il peut être contracté en dehors des zones d'endémie.</w:t>
      </w:r>
    </w:p>
    <w:p w14:paraId="30161415">
      <w:pPr>
        <w:spacing w:after="0"/>
        <w:rPr>
          <w:lang w:val="fr-FR"/>
        </w:rPr>
      </w:pPr>
      <w:r>
        <w:rPr>
          <w:lang w:val="fr-FR"/>
        </w:rPr>
        <w:t>4. L</w:t>
      </w:r>
      <w:r>
        <w:rPr>
          <w:lang w:val="fr-FR" w:bidi="ar-MA"/>
        </w:rPr>
        <w:t>’</w:t>
      </w:r>
      <w:r>
        <w:rPr>
          <w:lang w:val="fr-FR"/>
        </w:rPr>
        <w:t>immunité contre le paludisme s'acquiert progressivement en situation d'exposition continue.</w:t>
      </w:r>
    </w:p>
    <w:p w14:paraId="5A0D32D5">
      <w:pPr>
        <w:spacing w:after="0"/>
        <w:rPr>
          <w:lang w:val="fr-FR"/>
        </w:rPr>
      </w:pPr>
      <w:r>
        <w:rPr>
          <w:lang w:val="fr-FR"/>
        </w:rPr>
        <w:t>5. C'est une maladie qui ne bénéficie pas d'un Programme National de Lutte mais elle est toujours sous surveillance épidémiologique.</w:t>
      </w:r>
      <w:r>
        <w:rPr>
          <w:lang w:val="fr-FR"/>
        </w:rPr>
        <w:br w:type="textWrapping"/>
      </w:r>
      <w:r>
        <w:rPr>
          <w:lang w:val="fr-FR"/>
        </w:rPr>
        <w:t>A(134) B(124) C(145) D(125) E(345)</w:t>
      </w:r>
    </w:p>
    <w:p w14:paraId="02F3BD1C">
      <w:pPr>
        <w:spacing w:after="0"/>
        <w:rPr>
          <w:b/>
          <w:bCs/>
          <w:lang w:val="fr-FR"/>
        </w:rPr>
      </w:pPr>
      <w:r>
        <w:rPr>
          <w:b/>
          <w:bCs/>
          <w:lang w:val="fr-FR"/>
        </w:rPr>
        <w:t>13. Le marqueur immunohistochimique le plus utilisé pour confirmer l</w:t>
      </w:r>
      <w:r>
        <w:rPr>
          <w:b/>
          <w:bCs/>
          <w:lang w:val="fr-FR" w:bidi="ar-MA"/>
        </w:rPr>
        <w:t>’</w:t>
      </w:r>
      <w:r>
        <w:rPr>
          <w:b/>
          <w:bCs/>
          <w:lang w:val="fr-FR"/>
        </w:rPr>
        <w:t>origine mélanocytaire d'une lésion</w:t>
      </w:r>
    </w:p>
    <w:p w14:paraId="5BAA898D">
      <w:pPr>
        <w:spacing w:after="0"/>
        <w:rPr>
          <w:b/>
          <w:bCs/>
          <w:lang w:val="fr-FR"/>
        </w:rPr>
      </w:pPr>
      <w:r>
        <w:rPr>
          <w:b/>
          <w:bCs/>
          <w:lang w:val="fr-FR"/>
        </w:rPr>
        <w:t>douteuse est: (Cochez la réponse juste)</w:t>
      </w:r>
    </w:p>
    <w:p w14:paraId="386BD0C6">
      <w:pPr>
        <w:spacing w:after="0"/>
      </w:pPr>
      <w:r>
        <w:t>A. Cytokeratine AE1/AE3</w:t>
      </w:r>
    </w:p>
    <w:p w14:paraId="1B3511A6">
      <w:pPr>
        <w:spacing w:after="0"/>
      </w:pPr>
      <w:r>
        <w:t>B. CD20.</w:t>
      </w:r>
    </w:p>
    <w:p w14:paraId="5DF2DF5A">
      <w:pPr>
        <w:spacing w:after="0"/>
        <w:rPr>
          <w:lang w:val="en-US"/>
        </w:rPr>
      </w:pPr>
      <w:r>
        <w:rPr>
          <w:lang w:val="en-US"/>
        </w:rPr>
        <w:t>C. S100.</w:t>
      </w:r>
    </w:p>
    <w:p w14:paraId="496F5590">
      <w:pPr>
        <w:spacing w:after="0"/>
        <w:rPr>
          <w:lang w:val="en-US"/>
        </w:rPr>
      </w:pPr>
      <w:r>
        <w:rPr>
          <w:lang w:val="en-US"/>
        </w:rPr>
        <w:t>D. CD31.</w:t>
      </w:r>
    </w:p>
    <w:p w14:paraId="4F32554C">
      <w:pPr>
        <w:spacing w:after="0"/>
        <w:rPr>
          <w:lang w:val="en-US"/>
        </w:rPr>
      </w:pPr>
      <w:r>
        <w:rPr>
          <w:lang w:val="en-US"/>
        </w:rPr>
        <w:t>E. Vimentine.</w:t>
      </w:r>
    </w:p>
    <w:p w14:paraId="58FF123C">
      <w:pPr>
        <w:spacing w:after="0"/>
        <w:rPr>
          <w:b/>
          <w:bCs/>
          <w:lang w:val="fr-FR"/>
        </w:rPr>
      </w:pPr>
      <w:r>
        <w:rPr>
          <w:b/>
          <w:bCs/>
          <w:lang w:val="fr-FR"/>
        </w:rPr>
        <w:t>14. Les prostaglandines sont synthétisées à partir de : (Cochez la réponse juste)</w:t>
      </w:r>
    </w:p>
    <w:p w14:paraId="4C6B6887">
      <w:pPr>
        <w:spacing w:after="0"/>
        <w:rPr>
          <w:lang w:val="fr-FR"/>
        </w:rPr>
      </w:pPr>
      <w:r>
        <w:rPr>
          <w:lang w:val="fr-FR"/>
        </w:rPr>
        <w:t>A. Acide arachidonique.</w:t>
      </w:r>
    </w:p>
    <w:p w14:paraId="4F95EFFD">
      <w:pPr>
        <w:spacing w:after="0"/>
        <w:rPr>
          <w:lang w:val="fr-FR"/>
        </w:rPr>
      </w:pPr>
      <w:r>
        <w:rPr>
          <w:lang w:val="fr-FR"/>
        </w:rPr>
        <w:t>B. Acide oléique.</w:t>
      </w:r>
    </w:p>
    <w:p w14:paraId="46249ACC">
      <w:pPr>
        <w:spacing w:after="0"/>
        <w:rPr>
          <w:lang w:val="fr-FR"/>
        </w:rPr>
      </w:pPr>
      <w:r>
        <w:rPr>
          <w:lang w:val="fr-FR"/>
        </w:rPr>
        <w:t>C. Acide linoléique.</w:t>
      </w:r>
    </w:p>
    <w:p w14:paraId="05534E71">
      <w:pPr>
        <w:spacing w:after="0"/>
        <w:rPr>
          <w:lang w:val="fr-FR"/>
        </w:rPr>
      </w:pPr>
      <w:r>
        <w:rPr>
          <w:lang w:val="fr-FR"/>
        </w:rPr>
        <w:t>D. Acide linolénique.</w:t>
      </w:r>
    </w:p>
    <w:p w14:paraId="67F4FFB8">
      <w:pPr>
        <w:spacing w:after="0"/>
        <w:rPr>
          <w:lang w:val="fr-FR"/>
        </w:rPr>
      </w:pPr>
      <w:r>
        <w:rPr>
          <w:lang w:val="fr-FR"/>
        </w:rPr>
        <w:t>E. Acide palmitique.</w:t>
      </w:r>
    </w:p>
    <w:p w14:paraId="62CDA8E7">
      <w:pPr>
        <w:spacing w:after="0"/>
        <w:rPr>
          <w:b/>
          <w:bCs/>
          <w:lang w:val="fr-FR"/>
        </w:rPr>
      </w:pPr>
      <w:r>
        <w:rPr>
          <w:b/>
          <w:bCs/>
          <w:lang w:val="fr-FR"/>
        </w:rPr>
        <w:t>15. La présence de cylindres hématiques à l</w:t>
      </w:r>
      <w:r>
        <w:rPr>
          <w:rFonts w:hint="cs"/>
          <w:b/>
          <w:bCs/>
          <w:rtl/>
          <w:lang w:val="fr-FR" w:bidi="ar-MA"/>
        </w:rPr>
        <w:t>'</w:t>
      </w:r>
      <w:r>
        <w:rPr>
          <w:b/>
          <w:bCs/>
          <w:lang w:val="fr-FR"/>
        </w:rPr>
        <w:t xml:space="preserve">examen urinaire est très évocatrice d'une atteinte </w:t>
      </w:r>
    </w:p>
    <w:p w14:paraId="3AC80F60">
      <w:pPr>
        <w:spacing w:after="0"/>
        <w:rPr>
          <w:b/>
          <w:bCs/>
          <w:lang w:val="fr-FR"/>
        </w:rPr>
      </w:pPr>
      <w:r>
        <w:rPr>
          <w:b/>
          <w:bCs/>
          <w:lang w:val="fr-FR"/>
        </w:rPr>
        <w:t>(Cochez la réponse juste):</w:t>
      </w:r>
    </w:p>
    <w:p w14:paraId="2802A1B4">
      <w:pPr>
        <w:spacing w:after="0"/>
        <w:rPr>
          <w:lang w:val="fr-FR"/>
        </w:rPr>
      </w:pPr>
      <w:r>
        <w:rPr>
          <w:lang w:val="fr-FR"/>
        </w:rPr>
        <w:t>A. Tubulaire aiguë.</w:t>
      </w:r>
    </w:p>
    <w:p w14:paraId="08024957">
      <w:pPr>
        <w:spacing w:after="0"/>
        <w:rPr>
          <w:lang w:val="fr-FR"/>
        </w:rPr>
      </w:pPr>
      <w:r>
        <w:rPr>
          <w:lang w:val="fr-FR"/>
        </w:rPr>
        <w:t>B. Glomérulaire.</w:t>
      </w:r>
    </w:p>
    <w:p w14:paraId="5AC44501">
      <w:pPr>
        <w:spacing w:after="0"/>
        <w:rPr>
          <w:lang w:val="fr-FR"/>
        </w:rPr>
      </w:pPr>
      <w:r>
        <w:rPr>
          <w:lang w:val="fr-FR"/>
        </w:rPr>
        <w:t>C. Interstitielle.</w:t>
      </w:r>
    </w:p>
    <w:p w14:paraId="36980C42">
      <w:pPr>
        <w:spacing w:after="0"/>
        <w:rPr>
          <w:lang w:val="fr-FR"/>
        </w:rPr>
      </w:pPr>
      <w:r>
        <w:rPr>
          <w:lang w:val="fr-FR"/>
        </w:rPr>
        <w:t>D. Vasculaire.</w:t>
      </w:r>
    </w:p>
    <w:p w14:paraId="021B121A">
      <w:pPr>
        <w:spacing w:after="0"/>
        <w:rPr>
          <w:lang w:val="fr-FR"/>
        </w:rPr>
      </w:pPr>
      <w:r>
        <w:rPr>
          <w:lang w:val="fr-FR"/>
        </w:rPr>
        <w:t>E. Obstructive.</w:t>
      </w:r>
    </w:p>
    <w:p w14:paraId="639225EB">
      <w:pPr>
        <w:spacing w:after="0"/>
        <w:rPr>
          <w:b/>
          <w:bCs/>
          <w:lang w:val="fr-FR"/>
        </w:rPr>
      </w:pPr>
      <w:r>
        <w:rPr>
          <w:b/>
          <w:bCs/>
          <w:lang w:val="fr-FR"/>
        </w:rPr>
        <w:t>16. Concernant la mise en place du système nerveux au cours de l'embryogenèse : (Cochez la réponse fausse)</w:t>
      </w:r>
    </w:p>
    <w:p w14:paraId="78C5843B">
      <w:pPr>
        <w:spacing w:after="0"/>
        <w:rPr>
          <w:lang w:val="fr-FR"/>
        </w:rPr>
      </w:pPr>
      <w:r>
        <w:rPr>
          <w:lang w:val="fr-FR"/>
        </w:rPr>
        <w:t>A. Les cellules de la chorde secrètent des molécules inhibant la protéine BMP4.</w:t>
      </w:r>
    </w:p>
    <w:p w14:paraId="4C6ED6CD">
      <w:pPr>
        <w:spacing w:after="0"/>
        <w:rPr>
          <w:lang w:val="fr-FR"/>
        </w:rPr>
      </w:pPr>
      <w:r>
        <w:rPr>
          <w:lang w:val="fr-FR"/>
        </w:rPr>
        <w:t>B. Le tube neural évolue pour former le système nerveux central.</w:t>
      </w:r>
    </w:p>
    <w:p w14:paraId="53334A9E">
      <w:pPr>
        <w:spacing w:after="0"/>
        <w:rPr>
          <w:lang w:val="fr-FR"/>
        </w:rPr>
      </w:pPr>
      <w:r>
        <w:rPr>
          <w:lang w:val="fr-FR"/>
        </w:rPr>
        <w:t>C. Le neurectoderme se forme suite à l'induction par la protéine BMP4.</w:t>
      </w:r>
    </w:p>
    <w:p w14:paraId="71C2688F">
      <w:pPr>
        <w:spacing w:after="0"/>
        <w:rPr>
          <w:lang w:val="fr-FR"/>
        </w:rPr>
      </w:pPr>
      <w:r>
        <w:rPr>
          <w:lang w:val="fr-FR"/>
        </w:rPr>
        <w:t>D. Les crêtes neurales se forment sur les bords de la gouttière neurale.</w:t>
      </w:r>
    </w:p>
    <w:p w14:paraId="4A323BFF">
      <w:pPr>
        <w:spacing w:after="0"/>
        <w:rPr>
          <w:lang w:val="fr-FR"/>
        </w:rPr>
      </w:pPr>
      <w:r>
        <w:rPr>
          <w:lang w:val="fr-FR"/>
        </w:rPr>
        <w:t>E. C'est un processus qui démarre au cours de la 3</w:t>
      </w:r>
      <w:r>
        <w:rPr>
          <w:lang w:val="fr-FR" w:bidi="ar-MA"/>
        </w:rPr>
        <w:t>é</w:t>
      </w:r>
      <w:r>
        <w:rPr>
          <w:lang w:val="fr-FR"/>
        </w:rPr>
        <w:t>me semaine du développement embryonnaire.</w:t>
      </w:r>
    </w:p>
    <w:p w14:paraId="04347DD5">
      <w:pPr>
        <w:spacing w:after="0"/>
        <w:rPr>
          <w:b/>
          <w:bCs/>
          <w:lang w:val="fr-FR"/>
        </w:rPr>
      </w:pPr>
      <w:r>
        <w:rPr>
          <w:b/>
          <w:bCs/>
          <w:lang w:val="fr-FR"/>
        </w:rPr>
        <w:t>17. La vimentine: (Cochez la réponse juste)</w:t>
      </w:r>
    </w:p>
    <w:p w14:paraId="6CCBFFD6">
      <w:pPr>
        <w:spacing w:after="0"/>
        <w:rPr>
          <w:lang w:val="fr-FR"/>
        </w:rPr>
      </w:pPr>
      <w:r>
        <w:rPr>
          <w:lang w:val="fr-FR"/>
        </w:rPr>
        <w:t>A. fait partie de la famille des microtubules.</w:t>
      </w:r>
    </w:p>
    <w:p w14:paraId="69229C11">
      <w:pPr>
        <w:spacing w:after="0"/>
        <w:rPr>
          <w:lang w:val="fr-FR"/>
        </w:rPr>
      </w:pPr>
      <w:r>
        <w:rPr>
          <w:lang w:val="fr-FR"/>
        </w:rPr>
        <w:t>B. fait partie de la famille des microfilaments d'actine.</w:t>
      </w:r>
    </w:p>
    <w:p w14:paraId="6FCA2498">
      <w:pPr>
        <w:spacing w:after="0"/>
        <w:rPr>
          <w:lang w:val="fr-FR"/>
        </w:rPr>
      </w:pPr>
      <w:r>
        <w:rPr>
          <w:lang w:val="fr-FR"/>
        </w:rPr>
        <w:t>C. est présente dans les cellules d'origine mésenchymateuse.</w:t>
      </w:r>
    </w:p>
    <w:p w14:paraId="38EAD50E">
      <w:pPr>
        <w:spacing w:after="0"/>
        <w:rPr>
          <w:lang w:val="fr-FR"/>
        </w:rPr>
      </w:pPr>
      <w:r>
        <w:rPr>
          <w:lang w:val="fr-FR"/>
        </w:rPr>
        <w:t>D. joue un rôle dans la contraction musculaire.</w:t>
      </w:r>
    </w:p>
    <w:p w14:paraId="23FC3B0D">
      <w:pPr>
        <w:spacing w:after="0"/>
        <w:rPr>
          <w:lang w:val="fr-FR"/>
        </w:rPr>
      </w:pPr>
      <w:r>
        <w:rPr>
          <w:lang w:val="fr-FR"/>
        </w:rPr>
        <w:t>E. joue un rôle dans l'organisation du noyau.</w:t>
      </w:r>
    </w:p>
    <w:p w14:paraId="1E7227B5">
      <w:pPr>
        <w:spacing w:after="0"/>
        <w:rPr>
          <w:b/>
          <w:bCs/>
          <w:lang w:val="fr-FR"/>
        </w:rPr>
      </w:pPr>
      <w:r>
        <w:rPr>
          <w:b/>
          <w:bCs/>
          <w:lang w:val="fr-FR"/>
        </w:rPr>
        <w:t>18. Devant une sténose bilatérale des artères rénales, la molécule médicamenteuse contre-indiquée est :</w:t>
      </w:r>
    </w:p>
    <w:p w14:paraId="1C6A1742">
      <w:pPr>
        <w:spacing w:after="0"/>
        <w:rPr>
          <w:b/>
          <w:bCs/>
          <w:lang w:val="fr-FR"/>
        </w:rPr>
      </w:pPr>
      <w:r>
        <w:rPr>
          <w:b/>
          <w:bCs/>
          <w:lang w:val="fr-FR"/>
        </w:rPr>
        <w:t>(Cochez la réponse juste)</w:t>
      </w:r>
    </w:p>
    <w:p w14:paraId="2D0B03E9">
      <w:pPr>
        <w:spacing w:after="0"/>
        <w:rPr>
          <w:lang w:val="fr-FR"/>
        </w:rPr>
      </w:pPr>
      <w:r>
        <w:rPr>
          <w:lang w:val="fr-FR"/>
        </w:rPr>
        <w:t>A. Amlodipine.</w:t>
      </w:r>
    </w:p>
    <w:p w14:paraId="1AA1DFAF">
      <w:pPr>
        <w:spacing w:after="0"/>
        <w:rPr>
          <w:lang w:val="fr-FR"/>
        </w:rPr>
      </w:pPr>
      <w:r>
        <w:rPr>
          <w:lang w:val="fr-FR"/>
        </w:rPr>
        <w:t>B. Furosémide .</w:t>
      </w:r>
    </w:p>
    <w:p w14:paraId="4F0EEE7A">
      <w:pPr>
        <w:spacing w:after="0"/>
        <w:rPr>
          <w:lang w:val="fr-FR"/>
        </w:rPr>
      </w:pPr>
      <w:r>
        <w:rPr>
          <w:lang w:val="fr-FR"/>
        </w:rPr>
        <w:t>C. Captopril.</w:t>
      </w:r>
    </w:p>
    <w:p w14:paraId="0ADF971D">
      <w:pPr>
        <w:spacing w:after="0"/>
        <w:rPr>
          <w:lang w:val="fr-FR"/>
        </w:rPr>
      </w:pPr>
      <w:r>
        <w:rPr>
          <w:lang w:val="fr-FR"/>
        </w:rPr>
        <w:t>D. Atorvastatine.</w:t>
      </w:r>
    </w:p>
    <w:p w14:paraId="3EB4F061">
      <w:pPr>
        <w:spacing w:after="0"/>
        <w:rPr>
          <w:lang w:val="fr-FR"/>
        </w:rPr>
      </w:pPr>
      <w:r>
        <w:rPr>
          <w:lang w:val="fr-FR"/>
        </w:rPr>
        <w:t>E. Aspirine à faible dose.</w:t>
      </w:r>
    </w:p>
    <w:p w14:paraId="6309D98F">
      <w:pPr>
        <w:spacing w:after="0"/>
        <w:rPr>
          <w:b/>
          <w:bCs/>
          <w:lang w:val="fr-FR"/>
        </w:rPr>
      </w:pPr>
      <w:r>
        <w:rPr>
          <w:b/>
          <w:bCs/>
          <w:lang w:val="fr-FR"/>
        </w:rPr>
        <w:t>19. La classe thérapeutique proposée à un diabétique de type 2, aux antécédents d'infarctus du myocarde, sous 2g de metformine et dont l'HbA1c = 8,9%, est: (Cochez la réponse juste)</w:t>
      </w:r>
    </w:p>
    <w:p w14:paraId="0BEC4002">
      <w:pPr>
        <w:spacing w:after="0"/>
        <w:rPr>
          <w:lang w:val="fr-FR"/>
        </w:rPr>
      </w:pPr>
      <w:r>
        <w:rPr>
          <w:lang w:val="fr-FR"/>
        </w:rPr>
        <w:t>A. Insuline.</w:t>
      </w:r>
    </w:p>
    <w:p w14:paraId="01604647">
      <w:pPr>
        <w:spacing w:after="0"/>
        <w:rPr>
          <w:lang w:val="fr-FR"/>
        </w:rPr>
      </w:pPr>
      <w:r>
        <w:rPr>
          <w:lang w:val="fr-FR"/>
        </w:rPr>
        <w:t>B. Inhibiteur de DPP4.</w:t>
      </w:r>
    </w:p>
    <w:p w14:paraId="6574B216">
      <w:pPr>
        <w:spacing w:after="0"/>
        <w:rPr>
          <w:lang w:val="fr-FR"/>
        </w:rPr>
      </w:pPr>
      <w:r>
        <w:rPr>
          <w:lang w:val="fr-FR"/>
        </w:rPr>
        <w:t>C. Sulfonylurée.</w:t>
      </w:r>
    </w:p>
    <w:p w14:paraId="48E0DAD9">
      <w:pPr>
        <w:spacing w:after="0"/>
        <w:rPr>
          <w:lang w:val="fr-FR"/>
        </w:rPr>
      </w:pPr>
      <w:r>
        <w:rPr>
          <w:lang w:val="fr-FR"/>
        </w:rPr>
        <w:t>D. Analogue du GLP1.</w:t>
      </w:r>
    </w:p>
    <w:p w14:paraId="75388880">
      <w:pPr>
        <w:spacing w:after="0"/>
        <w:rPr>
          <w:lang w:val="fr-FR"/>
        </w:rPr>
      </w:pPr>
      <w:r>
        <w:rPr>
          <w:lang w:val="fr-FR"/>
        </w:rPr>
        <w:t>E. Inhibiteur des glucosidases.</w:t>
      </w:r>
    </w:p>
    <w:p w14:paraId="14D99641">
      <w:pPr>
        <w:spacing w:after="0"/>
        <w:rPr>
          <w:b/>
          <w:bCs/>
          <w:lang w:val="fr-FR"/>
        </w:rPr>
      </w:pPr>
      <w:r>
        <w:rPr>
          <w:b/>
          <w:bCs/>
          <w:lang w:val="fr-FR"/>
        </w:rPr>
        <w:t>20. Concernant Corynebacterium diphtheriae : (Cochez la réponse fausse)</w:t>
      </w:r>
    </w:p>
    <w:p w14:paraId="7A6609E9">
      <w:pPr>
        <w:spacing w:after="0"/>
        <w:rPr>
          <w:lang w:val="fr-FR"/>
        </w:rPr>
      </w:pPr>
      <w:r>
        <w:rPr>
          <w:lang w:val="fr-FR"/>
        </w:rPr>
        <w:t>A. La toxine diphtérique est codée par un gène porté par un bactériophage.</w:t>
      </w:r>
    </w:p>
    <w:p w14:paraId="379728BB">
      <w:pPr>
        <w:spacing w:after="0"/>
        <w:rPr>
          <w:lang w:val="fr-FR"/>
        </w:rPr>
      </w:pPr>
      <w:r>
        <w:rPr>
          <w:lang w:val="fr-FR"/>
        </w:rPr>
        <w:t>B. Le pouvoir pathogène est lié essentiellement à l'invasion tissulaire.</w:t>
      </w:r>
    </w:p>
    <w:p w14:paraId="3D0255CA">
      <w:pPr>
        <w:spacing w:after="0"/>
        <w:rPr>
          <w:lang w:val="fr-FR"/>
        </w:rPr>
      </w:pPr>
      <w:r>
        <w:rPr>
          <w:lang w:val="fr-FR"/>
        </w:rPr>
        <w:t>C. La culture est réalisée sur milieu au sang frais et de Tinsdale.</w:t>
      </w:r>
    </w:p>
    <w:p w14:paraId="1DA207A4">
      <w:pPr>
        <w:spacing w:after="0"/>
        <w:rPr>
          <w:lang w:val="fr-FR"/>
        </w:rPr>
      </w:pPr>
      <w:r>
        <w:rPr>
          <w:lang w:val="fr-FR"/>
        </w:rPr>
        <w:t>D. La diphterie peut entraîner une myocardite grave.</w:t>
      </w:r>
    </w:p>
    <w:p w14:paraId="04BA6000">
      <w:pPr>
        <w:spacing w:after="0"/>
        <w:rPr>
          <w:lang w:val="fr-FR"/>
        </w:rPr>
      </w:pPr>
      <w:r>
        <w:rPr>
          <w:lang w:val="fr-FR"/>
        </w:rPr>
        <w:t>E. Le vaccin repose sur une anatoxine diphtérique.</w:t>
      </w:r>
    </w:p>
    <w:p w14:paraId="4F640061">
      <w:pPr>
        <w:spacing w:after="0"/>
        <w:rPr>
          <w:b/>
          <w:bCs/>
          <w:lang w:val="fr-FR"/>
        </w:rPr>
      </w:pPr>
      <w:r>
        <w:rPr>
          <w:b/>
          <w:bCs/>
          <w:lang w:val="fr-FR"/>
        </w:rPr>
        <w:t>21. Le bilan immunologique de pre-greffe rénale chez le donneur comporte :( Cochez l'association juste) :</w:t>
      </w:r>
    </w:p>
    <w:p w14:paraId="4A6F58E3">
      <w:pPr>
        <w:spacing w:after="0"/>
        <w:rPr>
          <w:lang w:val="fr-FR"/>
        </w:rPr>
      </w:pPr>
      <w:r>
        <w:rPr>
          <w:lang w:val="fr-FR"/>
        </w:rPr>
        <w:t>1. Le groupage ABO</w:t>
      </w:r>
    </w:p>
    <w:p w14:paraId="2CB1D987">
      <w:pPr>
        <w:spacing w:after="0"/>
        <w:rPr>
          <w:lang w:val="fr-FR"/>
        </w:rPr>
      </w:pPr>
      <w:r>
        <w:rPr>
          <w:lang w:val="fr-FR"/>
        </w:rPr>
        <w:t>2. Le typage HLA A, B, DR.</w:t>
      </w:r>
    </w:p>
    <w:p w14:paraId="3DF2DA72">
      <w:pPr>
        <w:spacing w:after="0"/>
        <w:rPr>
          <w:lang w:val="fr-FR"/>
        </w:rPr>
      </w:pPr>
      <w:r>
        <w:rPr>
          <w:lang w:val="fr-FR"/>
        </w:rPr>
        <w:t>3. la recherche des Ac anti HLA de classe I et de classe II.</w:t>
      </w:r>
    </w:p>
    <w:p w14:paraId="28B32F6B">
      <w:pPr>
        <w:spacing w:after="0"/>
        <w:rPr>
          <w:lang w:val="fr-FR"/>
        </w:rPr>
      </w:pPr>
      <w:r>
        <w:rPr>
          <w:lang w:val="fr-FR"/>
        </w:rPr>
        <w:t>4. Le test de compatibilité croisée (cross match test).</w:t>
      </w:r>
    </w:p>
    <w:p w14:paraId="7D2ED3D7">
      <w:pPr>
        <w:spacing w:after="0"/>
        <w:rPr>
          <w:lang w:val="fr-FR"/>
        </w:rPr>
      </w:pPr>
      <w:r>
        <w:rPr>
          <w:lang w:val="fr-FR"/>
        </w:rPr>
        <w:t>5. L</w:t>
      </w:r>
      <w:r>
        <w:rPr>
          <w:lang w:val="fr-FR" w:bidi="ar-MA"/>
        </w:rPr>
        <w:t>’im</w:t>
      </w:r>
      <w:r>
        <w:rPr>
          <w:lang w:val="fr-FR"/>
        </w:rPr>
        <w:t>munophénotypage T, B et NK.</w:t>
      </w:r>
    </w:p>
    <w:p w14:paraId="32585C3F">
      <w:pPr>
        <w:spacing w:after="0"/>
        <w:rPr>
          <w:lang w:val="fr-FR"/>
        </w:rPr>
      </w:pPr>
      <w:r>
        <w:rPr>
          <w:lang w:val="fr-FR"/>
        </w:rPr>
        <w:t>A. 1+2  B. 2+3  C. 3+4  D. 4+5  E. 2+4</w:t>
      </w:r>
    </w:p>
    <w:p w14:paraId="02D7B36F">
      <w:pPr>
        <w:spacing w:after="0"/>
        <w:rPr>
          <w:b/>
          <w:bCs/>
          <w:lang w:val="fr-FR"/>
        </w:rPr>
      </w:pPr>
      <w:r>
        <w:rPr>
          <w:b/>
          <w:bCs/>
          <w:lang w:val="fr-FR"/>
        </w:rPr>
        <w:t>22.  Mycobacterium tuberculosis : (Cochez la réponse fausse)</w:t>
      </w:r>
    </w:p>
    <w:p w14:paraId="280B54EF">
      <w:pPr>
        <w:spacing w:after="0"/>
        <w:rPr>
          <w:lang w:val="fr-FR"/>
        </w:rPr>
      </w:pPr>
      <w:r>
        <w:rPr>
          <w:lang w:val="fr-FR"/>
        </w:rPr>
        <w:t>A. est une bactérie aérobie stricte.</w:t>
      </w:r>
    </w:p>
    <w:p w14:paraId="4102C69C">
      <w:pPr>
        <w:spacing w:after="0"/>
        <w:rPr>
          <w:lang w:val="fr-FR"/>
        </w:rPr>
      </w:pPr>
      <w:r>
        <w:rPr>
          <w:lang w:val="fr-FR"/>
        </w:rPr>
        <w:t>B. est un bacille à Gram positif mis en évidence par la coloration de Gram.</w:t>
      </w:r>
    </w:p>
    <w:p w14:paraId="228A33C1">
      <w:pPr>
        <w:spacing w:after="0"/>
        <w:rPr>
          <w:lang w:val="fr-FR"/>
        </w:rPr>
      </w:pPr>
      <w:r>
        <w:rPr>
          <w:lang w:val="fr-FR"/>
        </w:rPr>
        <w:t>C. Sa paroi contient des acides mycoliques.</w:t>
      </w:r>
    </w:p>
    <w:p w14:paraId="2AF027DD">
      <w:pPr>
        <w:spacing w:after="0"/>
        <w:rPr>
          <w:lang w:val="fr-FR"/>
        </w:rPr>
      </w:pPr>
      <w:r>
        <w:rPr>
          <w:lang w:val="fr-FR"/>
        </w:rPr>
        <w:t>D. Sa transmission se fait essentiellement par voie aérienne.</w:t>
      </w:r>
    </w:p>
    <w:p w14:paraId="5A361E54">
      <w:pPr>
        <w:spacing w:after="0"/>
        <w:rPr>
          <w:lang w:val="fr-FR"/>
        </w:rPr>
      </w:pPr>
      <w:r>
        <w:rPr>
          <w:lang w:val="fr-FR"/>
        </w:rPr>
        <w:t>E. Sa multiplication est inhibée par l'isoniazide.</w:t>
      </w:r>
    </w:p>
    <w:p w14:paraId="69365C92">
      <w:pPr>
        <w:spacing w:after="0"/>
        <w:rPr>
          <w:b/>
          <w:bCs/>
          <w:lang w:val="fr-FR"/>
        </w:rPr>
      </w:pPr>
      <w:r>
        <w:rPr>
          <w:b/>
          <w:bCs/>
          <w:lang w:val="fr-FR"/>
        </w:rPr>
        <w:t>23. Les principaux réservoirs du virus de la rage sont: (Cochez l'association juste) :</w:t>
      </w:r>
    </w:p>
    <w:p w14:paraId="658A47FF">
      <w:pPr>
        <w:spacing w:after="0"/>
        <w:rPr>
          <w:lang w:val="fr-FR"/>
        </w:rPr>
      </w:pPr>
      <w:r>
        <w:rPr>
          <w:lang w:val="fr-FR"/>
        </w:rPr>
        <w:t>1. Rongeurs.</w:t>
      </w:r>
    </w:p>
    <w:p w14:paraId="04F8DE41">
      <w:pPr>
        <w:spacing w:after="0"/>
        <w:rPr>
          <w:lang w:val="fr-FR"/>
        </w:rPr>
      </w:pPr>
      <w:r>
        <w:rPr>
          <w:lang w:val="fr-FR"/>
        </w:rPr>
        <w:t>2. Singes.</w:t>
      </w:r>
    </w:p>
    <w:p w14:paraId="5A730435">
      <w:pPr>
        <w:spacing w:after="0"/>
        <w:rPr>
          <w:lang w:val="fr-FR"/>
        </w:rPr>
      </w:pPr>
      <w:r>
        <w:rPr>
          <w:lang w:val="fr-FR"/>
        </w:rPr>
        <w:t>3. Carnivores domestiques.</w:t>
      </w:r>
    </w:p>
    <w:p w14:paraId="09753F9F">
      <w:pPr>
        <w:spacing w:after="0"/>
        <w:rPr>
          <w:lang w:val="fr-FR"/>
        </w:rPr>
      </w:pPr>
      <w:r>
        <w:rPr>
          <w:lang w:val="fr-FR"/>
        </w:rPr>
        <w:t>4. Carnivores sauvages.</w:t>
      </w:r>
    </w:p>
    <w:p w14:paraId="72166C7C">
      <w:pPr>
        <w:spacing w:after="0"/>
        <w:rPr>
          <w:lang w:val="fr-FR"/>
        </w:rPr>
      </w:pPr>
      <w:r>
        <w:rPr>
          <w:lang w:val="fr-FR"/>
        </w:rPr>
        <w:t>5. Chauves-souris.</w:t>
      </w:r>
    </w:p>
    <w:p w14:paraId="2E58D292">
      <w:pPr>
        <w:spacing w:after="0"/>
        <w:rPr>
          <w:lang w:val="fr-FR"/>
        </w:rPr>
      </w:pPr>
      <w:r>
        <w:rPr>
          <w:lang w:val="fr-FR"/>
        </w:rPr>
        <w:t>A. 1+2+3  B. 1+3+4  C. 2+3+4  D. 3+4+5  E. 1+4+5</w:t>
      </w:r>
    </w:p>
    <w:p w14:paraId="40747CD6">
      <w:pPr>
        <w:spacing w:after="0"/>
        <w:rPr>
          <w:b/>
          <w:bCs/>
          <w:lang w:val="fr-FR"/>
        </w:rPr>
      </w:pPr>
      <w:r>
        <w:rPr>
          <w:b/>
          <w:bCs/>
          <w:lang w:val="fr-FR"/>
        </w:rPr>
        <w:t>24. Toutes les substances suivantes peuvent être utilisées pour mesurer la filtration glomérulaire : (Cochez la réponse fausse)</w:t>
      </w:r>
    </w:p>
    <w:p w14:paraId="4FE5FB1A">
      <w:pPr>
        <w:spacing w:after="0"/>
        <w:rPr>
          <w:lang w:val="fr-FR"/>
        </w:rPr>
      </w:pPr>
      <w:r>
        <w:rPr>
          <w:lang w:val="fr-FR"/>
        </w:rPr>
        <w:t>A. Inuline.</w:t>
      </w:r>
    </w:p>
    <w:p w14:paraId="44DEFAB9">
      <w:pPr>
        <w:spacing w:after="0"/>
        <w:rPr>
          <w:lang w:val="fr-FR"/>
        </w:rPr>
      </w:pPr>
      <w:r>
        <w:rPr>
          <w:lang w:val="fr-FR"/>
        </w:rPr>
        <w:t>B. Iohexol.</w:t>
      </w:r>
    </w:p>
    <w:p w14:paraId="394562B9">
      <w:pPr>
        <w:spacing w:after="0"/>
        <w:rPr>
          <w:lang w:val="fr-FR"/>
        </w:rPr>
      </w:pPr>
      <w:r>
        <w:rPr>
          <w:lang w:val="fr-FR"/>
        </w:rPr>
        <w:t>C. Cr-EDTA (éthylène diamine tétra-acétate marqué par le chrome 51).</w:t>
      </w:r>
    </w:p>
    <w:p w14:paraId="35E9330B">
      <w:pPr>
        <w:spacing w:after="0"/>
        <w:rPr>
          <w:lang w:val="fr-FR"/>
        </w:rPr>
      </w:pPr>
      <w:r>
        <w:rPr>
          <w:lang w:val="fr-FR"/>
        </w:rPr>
        <w:t>D. Cystatine C.</w:t>
      </w:r>
    </w:p>
    <w:p w14:paraId="4E57ECAF">
      <w:pPr>
        <w:spacing w:after="0"/>
        <w:rPr>
          <w:lang w:val="fr-FR"/>
        </w:rPr>
      </w:pPr>
      <w:r>
        <w:rPr>
          <w:lang w:val="fr-FR"/>
        </w:rPr>
        <w:t>E. Bleu Evans.</w:t>
      </w:r>
    </w:p>
    <w:p w14:paraId="1E1FDE8D">
      <w:pPr>
        <w:spacing w:after="0"/>
        <w:rPr>
          <w:b/>
          <w:bCs/>
          <w:lang w:val="fr-FR"/>
        </w:rPr>
      </w:pPr>
      <w:r>
        <w:rPr>
          <w:b/>
          <w:bCs/>
          <w:lang w:val="fr-FR"/>
        </w:rPr>
        <w:t>25. L' index glycémique de ces aliments, pat ordre décroissant, est: (Cochez la réponse juste)</w:t>
      </w:r>
    </w:p>
    <w:p w14:paraId="47A98D0E">
      <w:pPr>
        <w:spacing w:after="0"/>
        <w:rPr>
          <w:lang w:val="fr-FR"/>
        </w:rPr>
      </w:pPr>
      <w:r>
        <w:rPr>
          <w:lang w:val="fr-FR"/>
        </w:rPr>
        <w:t>A. Pain blanc - Banane - Fraise – Orange - Lentilles.</w:t>
      </w:r>
    </w:p>
    <w:p w14:paraId="4E953704">
      <w:pPr>
        <w:spacing w:after="0"/>
        <w:rPr>
          <w:lang w:val="fr-FR"/>
        </w:rPr>
      </w:pPr>
      <w:r>
        <w:rPr>
          <w:lang w:val="fr-FR"/>
        </w:rPr>
        <w:t>B. Pain blanc -  Banane -  Orange-  Fraise - lentilles.</w:t>
      </w:r>
    </w:p>
    <w:p w14:paraId="4D6C61A1">
      <w:pPr>
        <w:spacing w:after="0"/>
        <w:rPr>
          <w:lang w:val="fr-FR"/>
        </w:rPr>
      </w:pPr>
      <w:r>
        <w:rPr>
          <w:lang w:val="fr-FR"/>
        </w:rPr>
        <w:t>C. Pain blanc - Lentilles - Banane - Fraise - Orange.</w:t>
      </w:r>
    </w:p>
    <w:p w14:paraId="51EA3AC6">
      <w:pPr>
        <w:spacing w:after="0"/>
        <w:rPr>
          <w:lang w:val="fr-FR"/>
        </w:rPr>
      </w:pPr>
      <w:r>
        <w:rPr>
          <w:lang w:val="fr-FR"/>
        </w:rPr>
        <w:t>D. Banane - Orange - Pain blanc - Fraise - Lentilles.</w:t>
      </w:r>
    </w:p>
    <w:p w14:paraId="21DD9D3E">
      <w:pPr>
        <w:spacing w:after="0"/>
        <w:rPr>
          <w:lang w:val="fr-FR"/>
        </w:rPr>
      </w:pPr>
      <w:r>
        <w:rPr>
          <w:lang w:val="fr-FR"/>
        </w:rPr>
        <w:t>E. Banane - Orange -  Pain blanc-  Lentilles - Fraise</w:t>
      </w:r>
    </w:p>
    <w:p w14:paraId="254AE378">
      <w:pPr>
        <w:spacing w:after="0"/>
        <w:rPr>
          <w:b/>
          <w:bCs/>
          <w:lang w:val="fr-FR"/>
        </w:rPr>
      </w:pPr>
      <w:r>
        <w:rPr>
          <w:b/>
          <w:bCs/>
          <w:lang w:val="fr-FR"/>
        </w:rPr>
        <w:t>26. La vitamine B12 est un cofacteur indispensable à l'activité catalytique de :(Cochez l'association juste) :</w:t>
      </w:r>
    </w:p>
    <w:p w14:paraId="4505368E">
      <w:pPr>
        <w:spacing w:after="0"/>
        <w:rPr>
          <w:lang w:val="fr-FR"/>
        </w:rPr>
      </w:pPr>
      <w:r>
        <w:rPr>
          <w:lang w:val="fr-FR"/>
        </w:rPr>
        <w:t>1. Succinate déshydrogénase.</w:t>
      </w:r>
    </w:p>
    <w:p w14:paraId="740AB5C2">
      <w:pPr>
        <w:spacing w:after="0"/>
        <w:rPr>
          <w:lang w:val="fr-FR"/>
        </w:rPr>
      </w:pPr>
      <w:r>
        <w:rPr>
          <w:lang w:val="fr-FR"/>
        </w:rPr>
        <w:t>2. Lactate déshydrogénase.</w:t>
      </w:r>
    </w:p>
    <w:p w14:paraId="59EBBAF4">
      <w:pPr>
        <w:spacing w:after="0"/>
        <w:rPr>
          <w:lang w:val="fr-FR"/>
        </w:rPr>
      </w:pPr>
      <w:r>
        <w:rPr>
          <w:lang w:val="fr-FR"/>
        </w:rPr>
        <w:t>3. Alanine aminotransférase.</w:t>
      </w:r>
    </w:p>
    <w:p w14:paraId="436FF6A3">
      <w:pPr>
        <w:spacing w:after="0"/>
        <w:rPr>
          <w:lang w:val="fr-FR"/>
        </w:rPr>
      </w:pPr>
      <w:r>
        <w:rPr>
          <w:lang w:val="fr-FR"/>
        </w:rPr>
        <w:t>4. Methionine synthase.</w:t>
      </w:r>
    </w:p>
    <w:p w14:paraId="39559672">
      <w:pPr>
        <w:spacing w:after="0"/>
        <w:rPr>
          <w:lang w:val="fr-FR"/>
        </w:rPr>
      </w:pPr>
      <w:r>
        <w:rPr>
          <w:lang w:val="fr-FR"/>
        </w:rPr>
        <w:t>5. Methylmalonyl-CoAmutase.</w:t>
      </w:r>
    </w:p>
    <w:p w14:paraId="22E66EE1">
      <w:pPr>
        <w:spacing w:after="0"/>
        <w:rPr>
          <w:lang w:val="fr-FR"/>
        </w:rPr>
      </w:pPr>
      <w:r>
        <w:rPr>
          <w:lang w:val="fr-FR"/>
        </w:rPr>
        <w:t>A. 1+2  B.2+3  C. 3+4  D.4+5  E. 1+5</w:t>
      </w:r>
    </w:p>
    <w:p w14:paraId="6E7B1FB5">
      <w:pPr>
        <w:spacing w:after="0"/>
        <w:rPr>
          <w:b/>
          <w:bCs/>
          <w:lang w:val="fr-FR"/>
        </w:rPr>
      </w:pPr>
      <w:r>
        <w:rPr>
          <w:b/>
          <w:bCs/>
          <w:lang w:val="fr-FR"/>
        </w:rPr>
        <w:t>27.La composition élémentaire de l</w:t>
      </w:r>
      <w:r>
        <w:rPr>
          <w:b/>
          <w:bCs/>
          <w:lang w:val="fr-FR" w:bidi="ar-MA"/>
        </w:rPr>
        <w:t>’</w:t>
      </w:r>
      <w:r>
        <w:rPr>
          <w:b/>
          <w:bCs/>
          <w:lang w:val="fr-FR"/>
        </w:rPr>
        <w:t>urée est : (Cochez la réponse juste)</w:t>
      </w:r>
    </w:p>
    <w:p w14:paraId="047C64AF">
      <w:pPr>
        <w:spacing w:after="0"/>
      </w:pPr>
      <w:r>
        <w:t>A. C6H12O6.</w:t>
      </w:r>
    </w:p>
    <w:p w14:paraId="36B16377">
      <w:pPr>
        <w:spacing w:after="0"/>
      </w:pPr>
      <w:r>
        <w:t>B. C27H46O.</w:t>
      </w:r>
    </w:p>
    <w:p w14:paraId="4E419AD4">
      <w:pPr>
        <w:spacing w:after="0"/>
      </w:pPr>
      <w:r>
        <w:t>C. CH4N2O.</w:t>
      </w:r>
    </w:p>
    <w:p w14:paraId="45DDA59C">
      <w:pPr>
        <w:spacing w:after="0"/>
      </w:pPr>
      <w:r>
        <w:t>D. C4H7N3O.</w:t>
      </w:r>
    </w:p>
    <w:p w14:paraId="63272F68">
      <w:pPr>
        <w:spacing w:after="0"/>
      </w:pPr>
      <w:r>
        <w:t>E. C5H4N4O3.</w:t>
      </w:r>
    </w:p>
    <w:p w14:paraId="06BFF00C">
      <w:pPr>
        <w:spacing w:after="0"/>
        <w:rPr>
          <w:b/>
          <w:bCs/>
          <w:lang w:val="fr-FR"/>
        </w:rPr>
      </w:pPr>
      <w:r>
        <w:rPr>
          <w:b/>
          <w:bCs/>
          <w:lang w:val="fr-FR"/>
        </w:rPr>
        <w:t>28. Le test à la sueur ou test de sudation est l'examen clé dans le diagnostic: (Cochez la réponse juste)</w:t>
      </w:r>
    </w:p>
    <w:p w14:paraId="0C68B7C8">
      <w:pPr>
        <w:spacing w:after="0"/>
        <w:rPr>
          <w:lang w:val="fr-FR"/>
        </w:rPr>
      </w:pPr>
      <w:r>
        <w:rPr>
          <w:lang w:val="fr-FR"/>
        </w:rPr>
        <w:t>A. de la diarrhée sodée congénitale non syndromique.</w:t>
      </w:r>
    </w:p>
    <w:p w14:paraId="285F28B5">
      <w:pPr>
        <w:spacing w:after="0"/>
        <w:rPr>
          <w:lang w:val="fr-FR"/>
        </w:rPr>
      </w:pPr>
      <w:r>
        <w:rPr>
          <w:lang w:val="fr-FR"/>
        </w:rPr>
        <w:t>B. de la diarrhée chlorée congénitale.</w:t>
      </w:r>
    </w:p>
    <w:p w14:paraId="65A9724E">
      <w:pPr>
        <w:spacing w:after="0"/>
        <w:rPr>
          <w:lang w:val="fr-FR"/>
        </w:rPr>
      </w:pPr>
      <w:r>
        <w:rPr>
          <w:lang w:val="fr-FR"/>
        </w:rPr>
        <w:t>C. de la mucoviscidose.</w:t>
      </w:r>
    </w:p>
    <w:p w14:paraId="30931046">
      <w:pPr>
        <w:spacing w:after="0"/>
        <w:rPr>
          <w:lang w:val="fr-FR"/>
        </w:rPr>
      </w:pPr>
      <w:r>
        <w:rPr>
          <w:lang w:val="fr-FR"/>
        </w:rPr>
        <w:t>D. de la galactosémie congénitale.</w:t>
      </w:r>
    </w:p>
    <w:p w14:paraId="14E42386">
      <w:pPr>
        <w:spacing w:after="0"/>
        <w:rPr>
          <w:lang w:val="fr-FR"/>
        </w:rPr>
      </w:pPr>
      <w:r>
        <w:rPr>
          <w:lang w:val="fr-FR"/>
        </w:rPr>
        <w:t>E. du diabète insipide.</w:t>
      </w:r>
    </w:p>
    <w:p w14:paraId="5357EAA3">
      <w:pPr>
        <w:spacing w:after="0"/>
        <w:rPr>
          <w:b/>
          <w:bCs/>
          <w:lang w:val="fr-FR"/>
        </w:rPr>
      </w:pPr>
      <w:r>
        <w:rPr>
          <w:b/>
          <w:bCs/>
          <w:lang w:val="fr-FR"/>
        </w:rPr>
        <w:t>29. Les enzymes mitochondriales impliquées dans la stéroïdogenèse sont: (Cochez l’association juste)</w:t>
      </w:r>
    </w:p>
    <w:p w14:paraId="6ED14621">
      <w:pPr>
        <w:spacing w:after="0"/>
        <w:rPr>
          <w:lang w:val="fr-FR"/>
        </w:rPr>
      </w:pPr>
      <w:r>
        <w:rPr>
          <w:lang w:val="fr-FR"/>
        </w:rPr>
        <w:t>1. Acyl-CoA déshydrogénase.</w:t>
      </w:r>
    </w:p>
    <w:p w14:paraId="6D7C54CD">
      <w:pPr>
        <w:spacing w:after="0"/>
        <w:rPr>
          <w:lang w:val="fr-FR"/>
        </w:rPr>
      </w:pPr>
      <w:r>
        <w:rPr>
          <w:lang w:val="fr-FR"/>
        </w:rPr>
        <w:t>2. Cholestérol 20,22-desmolase (CYP11A1).</w:t>
      </w:r>
    </w:p>
    <w:p w14:paraId="55CE1D34">
      <w:pPr>
        <w:spacing w:after="0"/>
      </w:pPr>
      <w:r>
        <w:t>3. 11ẞ-hydroxylase (CYP11B1).</w:t>
      </w:r>
    </w:p>
    <w:p w14:paraId="5F4340E9">
      <w:pPr>
        <w:spacing w:after="0"/>
      </w:pPr>
      <w:r>
        <w:t>4. 21-hydoxylase (CYP21A2).</w:t>
      </w:r>
    </w:p>
    <w:p w14:paraId="321E0F80">
      <w:pPr>
        <w:spacing w:after="0"/>
      </w:pPr>
      <w:r>
        <w:t>5. Ornithine transcarbamylase (OTC).</w:t>
      </w:r>
    </w:p>
    <w:p w14:paraId="697476EB">
      <w:pPr>
        <w:spacing w:after="0"/>
        <w:rPr>
          <w:lang w:val="fr-FR"/>
        </w:rPr>
      </w:pPr>
      <w:r>
        <w:rPr>
          <w:lang w:val="fr-FR"/>
        </w:rPr>
        <w:t>A. 1+2  B. 2+3  C.3+4  D. 4+5  E. 2+4</w:t>
      </w:r>
    </w:p>
    <w:p w14:paraId="3402F8F4">
      <w:pPr>
        <w:spacing w:after="0"/>
        <w:rPr>
          <w:b/>
          <w:bCs/>
          <w:lang w:val="fr-FR"/>
        </w:rPr>
      </w:pPr>
      <w:r>
        <w:rPr>
          <w:b/>
          <w:bCs/>
          <w:lang w:val="fr-FR"/>
        </w:rPr>
        <w:t>30. L'hormone stéroïde la plus abondante dans le sang, chez l'Homme sain, est: (Cochez la réponse juste)</w:t>
      </w:r>
    </w:p>
    <w:p w14:paraId="71156B79">
      <w:pPr>
        <w:spacing w:after="0"/>
        <w:rPr>
          <w:lang w:val="fr-FR"/>
        </w:rPr>
      </w:pPr>
      <w:r>
        <w:rPr>
          <w:lang w:val="fr-FR"/>
        </w:rPr>
        <w:t>A. Androst</w:t>
      </w:r>
      <w:r>
        <w:rPr>
          <w:lang w:val="fr-FR" w:bidi="ar-MA"/>
        </w:rPr>
        <w:t>é</w:t>
      </w:r>
      <w:r>
        <w:rPr>
          <w:lang w:val="fr-FR"/>
        </w:rPr>
        <w:t>nedione.</w:t>
      </w:r>
    </w:p>
    <w:p w14:paraId="5DC9020F">
      <w:pPr>
        <w:spacing w:after="0"/>
        <w:rPr>
          <w:lang w:val="fr-FR"/>
        </w:rPr>
      </w:pPr>
      <w:r>
        <w:rPr>
          <w:lang w:val="fr-FR"/>
        </w:rPr>
        <w:t>B. Sulfate de déhydro</w:t>
      </w:r>
      <w:r>
        <w:rPr>
          <w:lang w:val="fr-FR" w:bidi="ar-MA"/>
        </w:rPr>
        <w:t>é</w:t>
      </w:r>
      <w:r>
        <w:rPr>
          <w:lang w:val="fr-FR"/>
        </w:rPr>
        <w:t>piandrostérone (DHEA-S).</w:t>
      </w:r>
    </w:p>
    <w:p w14:paraId="0360D218">
      <w:pPr>
        <w:spacing w:after="0"/>
        <w:rPr>
          <w:lang w:val="fr-FR"/>
        </w:rPr>
      </w:pPr>
      <w:r>
        <w:rPr>
          <w:lang w:val="fr-FR"/>
        </w:rPr>
        <w:t>C. œstradiol.</w:t>
      </w:r>
    </w:p>
    <w:p w14:paraId="346891A0">
      <w:pPr>
        <w:spacing w:after="0"/>
        <w:rPr>
          <w:lang w:val="fr-FR"/>
        </w:rPr>
      </w:pPr>
      <w:r>
        <w:rPr>
          <w:lang w:val="fr-FR"/>
        </w:rPr>
        <w:t>D. Progestérone.</w:t>
      </w:r>
    </w:p>
    <w:p w14:paraId="2AA775BA">
      <w:pPr>
        <w:spacing w:after="0"/>
        <w:rPr>
          <w:lang w:val="fr-FR"/>
        </w:rPr>
      </w:pPr>
      <w:r>
        <w:rPr>
          <w:lang w:val="fr-FR"/>
        </w:rPr>
        <w:t>E. Testostérone.</w:t>
      </w:r>
    </w:p>
    <w:p w14:paraId="4E0B3F82">
      <w:pPr>
        <w:spacing w:after="0"/>
        <w:rPr>
          <w:b/>
          <w:bCs/>
          <w:lang w:val="fr-FR"/>
        </w:rPr>
      </w:pPr>
      <w:r>
        <w:rPr>
          <w:b/>
          <w:bCs/>
          <w:lang w:val="fr-FR"/>
        </w:rPr>
        <w:t xml:space="preserve">31. Le gène impliqué dans la régulation de l'apoptose, et qui est souvent muté dans les cancers, est: </w:t>
      </w:r>
    </w:p>
    <w:p w14:paraId="6B961E35">
      <w:pPr>
        <w:spacing w:after="0"/>
        <w:rPr>
          <w:b/>
          <w:bCs/>
          <w:lang w:val="fr-FR"/>
        </w:rPr>
      </w:pPr>
      <w:r>
        <w:rPr>
          <w:b/>
          <w:bCs/>
          <w:lang w:val="fr-FR"/>
        </w:rPr>
        <w:t>(Cochez la réponse juste)</w:t>
      </w:r>
    </w:p>
    <w:p w14:paraId="7911BA15">
      <w:pPr>
        <w:spacing w:after="0"/>
        <w:rPr>
          <w:lang w:val="fr-FR"/>
        </w:rPr>
      </w:pPr>
      <w:r>
        <w:rPr>
          <w:lang w:val="fr-FR"/>
        </w:rPr>
        <w:t>A. BRCA1.</w:t>
      </w:r>
    </w:p>
    <w:p w14:paraId="381CA7F2">
      <w:pPr>
        <w:spacing w:after="0"/>
      </w:pPr>
      <w:r>
        <w:t>B. p53.</w:t>
      </w:r>
    </w:p>
    <w:p w14:paraId="3E63D38B">
      <w:pPr>
        <w:spacing w:after="0"/>
      </w:pPr>
      <w:r>
        <w:t>C. CFTR.</w:t>
      </w:r>
    </w:p>
    <w:p w14:paraId="16B7532A">
      <w:pPr>
        <w:spacing w:after="0"/>
      </w:pPr>
      <w:r>
        <w:t>D. MYC.</w:t>
      </w:r>
    </w:p>
    <w:p w14:paraId="11FE39AB">
      <w:pPr>
        <w:spacing w:after="0"/>
        <w:rPr>
          <w:lang w:val="fr-FR"/>
        </w:rPr>
      </w:pPr>
      <w:r>
        <w:rPr>
          <w:lang w:val="fr-FR"/>
        </w:rPr>
        <w:t>E. FMR1.</w:t>
      </w:r>
    </w:p>
    <w:p w14:paraId="00AA0067">
      <w:pPr>
        <w:spacing w:after="0"/>
        <w:rPr>
          <w:b/>
          <w:bCs/>
          <w:lang w:val="fr-FR"/>
        </w:rPr>
      </w:pPr>
      <w:r>
        <w:rPr>
          <w:b/>
          <w:bCs/>
          <w:lang w:val="fr-FR"/>
        </w:rPr>
        <w:t>32. L'un des aspects cytologiques suivants témoigne de l'infection virale par l'HPV: (Cochez la réponse juste)</w:t>
      </w:r>
    </w:p>
    <w:p w14:paraId="14DE2E36">
      <w:pPr>
        <w:spacing w:after="0"/>
        <w:rPr>
          <w:lang w:val="fr-FR"/>
        </w:rPr>
      </w:pPr>
      <w:r>
        <w:rPr>
          <w:lang w:val="fr-FR"/>
        </w:rPr>
        <w:t>A. Cytoplasme en verre dépoli.</w:t>
      </w:r>
    </w:p>
    <w:p w14:paraId="2A9F8956">
      <w:pPr>
        <w:spacing w:after="0"/>
        <w:rPr>
          <w:lang w:val="fr-FR"/>
        </w:rPr>
      </w:pPr>
      <w:r>
        <w:rPr>
          <w:lang w:val="fr-FR"/>
        </w:rPr>
        <w:t>B. Cytoplasme clarifié avec noyau dense rétracté.</w:t>
      </w:r>
    </w:p>
    <w:p w14:paraId="456484AB">
      <w:pPr>
        <w:spacing w:after="0"/>
        <w:rPr>
          <w:lang w:val="fr-FR"/>
        </w:rPr>
      </w:pPr>
      <w:r>
        <w:rPr>
          <w:lang w:val="fr-FR"/>
        </w:rPr>
        <w:t>C. Cytoplasme clarifié d'aspect fibrillaire.</w:t>
      </w:r>
    </w:p>
    <w:p w14:paraId="3C425CD7">
      <w:pPr>
        <w:spacing w:after="0"/>
        <w:rPr>
          <w:lang w:val="fr-FR"/>
        </w:rPr>
      </w:pPr>
      <w:r>
        <w:rPr>
          <w:lang w:val="fr-FR"/>
        </w:rPr>
        <w:t>D. Vacuole cytoplasmique déjetant le noyau en périphérie.</w:t>
      </w:r>
    </w:p>
    <w:p w14:paraId="58F075A0">
      <w:pPr>
        <w:spacing w:after="0"/>
        <w:rPr>
          <w:lang w:val="fr-FR"/>
        </w:rPr>
      </w:pPr>
      <w:r>
        <w:rPr>
          <w:lang w:val="fr-FR"/>
        </w:rPr>
        <w:t>E. Fragmentation du noyau en petits blocs disperses.</w:t>
      </w:r>
    </w:p>
    <w:p w14:paraId="1BDD6CF2">
      <w:pPr>
        <w:spacing w:after="0"/>
        <w:rPr>
          <w:b/>
          <w:bCs/>
          <w:lang w:val="fr-FR"/>
        </w:rPr>
      </w:pPr>
      <w:r>
        <w:rPr>
          <w:b/>
          <w:bCs/>
          <w:lang w:val="fr-FR"/>
        </w:rPr>
        <w:t>33. Un enfant naît avec un seul allèle sauvage fonctionnel d'un gène suppresseur de tumeur.</w:t>
      </w:r>
    </w:p>
    <w:p w14:paraId="06DA1D50">
      <w:pPr>
        <w:spacing w:after="0"/>
        <w:rPr>
          <w:b/>
          <w:bCs/>
          <w:lang w:val="fr-FR" w:bidi="ar-MA"/>
        </w:rPr>
      </w:pPr>
      <w:r>
        <w:rPr>
          <w:b/>
          <w:bCs/>
          <w:lang w:val="fr-FR"/>
        </w:rPr>
        <w:t>À l'âge de 3 ans, l'allèle normal restant subit une mutation ponctuelle; par conséquent, la capacit</w:t>
      </w:r>
      <w:r>
        <w:rPr>
          <w:b/>
          <w:bCs/>
          <w:lang w:val="fr-FR" w:bidi="ar-MA"/>
        </w:rPr>
        <w:t xml:space="preserve">é </w:t>
      </w:r>
      <w:r>
        <w:rPr>
          <w:b/>
          <w:bCs/>
          <w:lang w:val="fr-FR"/>
        </w:rPr>
        <w:t>d'inhiber la progression du cycle cellulaire est perdue. Le néoplasme le plus susceptible de se développer</w:t>
      </w:r>
      <w:r>
        <w:rPr>
          <w:b/>
          <w:bCs/>
          <w:lang w:val="fr-FR" w:bidi="ar-MA"/>
        </w:rPr>
        <w:t xml:space="preserve"> </w:t>
      </w:r>
      <w:r>
        <w:rPr>
          <w:b/>
          <w:bCs/>
          <w:lang w:val="fr-FR"/>
        </w:rPr>
        <w:t>par ce mécanisme est: (Cochez la réponse juste).</w:t>
      </w:r>
    </w:p>
    <w:p w14:paraId="78A3436D">
      <w:pPr>
        <w:spacing w:after="0"/>
        <w:rPr>
          <w:lang w:val="fr-FR"/>
        </w:rPr>
      </w:pPr>
      <w:r>
        <w:rPr>
          <w:lang w:val="fr-FR"/>
        </w:rPr>
        <w:t>A. Carcinome du sein.</w:t>
      </w:r>
    </w:p>
    <w:p w14:paraId="2A5EA3BC">
      <w:pPr>
        <w:spacing w:after="0"/>
        <w:rPr>
          <w:lang w:val="fr-FR"/>
        </w:rPr>
      </w:pPr>
      <w:r>
        <w:rPr>
          <w:lang w:val="fr-FR"/>
        </w:rPr>
        <w:t>B. Carcinome à petites cellules du poumon.</w:t>
      </w:r>
    </w:p>
    <w:p w14:paraId="0BBC35F2">
      <w:pPr>
        <w:spacing w:after="0"/>
      </w:pPr>
      <w:r>
        <w:t>C. Astrocytome cérébral.</w:t>
      </w:r>
    </w:p>
    <w:p w14:paraId="4E6E45CD">
      <w:pPr>
        <w:spacing w:after="0"/>
      </w:pPr>
      <w:r>
        <w:t>D. Rétinoblastome.</w:t>
      </w:r>
    </w:p>
    <w:p w14:paraId="7778AED9">
      <w:pPr>
        <w:spacing w:after="0"/>
        <w:rPr>
          <w:lang w:val="fr-FR"/>
        </w:rPr>
      </w:pPr>
      <w:r>
        <w:rPr>
          <w:lang w:val="fr-FR"/>
        </w:rPr>
        <w:t>E. Leucémie myéloïde chronique.</w:t>
      </w:r>
    </w:p>
    <w:p w14:paraId="482EEFE7">
      <w:pPr>
        <w:spacing w:after="0"/>
        <w:rPr>
          <w:b/>
          <w:bCs/>
          <w:lang w:val="fr-FR"/>
        </w:rPr>
      </w:pPr>
      <w:r>
        <w:rPr>
          <w:b/>
          <w:bCs/>
          <w:lang w:val="fr-FR"/>
        </w:rPr>
        <w:t>34. La succinylacétone urinaire est le marqueur biochimique spécifique pour le diagnostic de:</w:t>
      </w:r>
    </w:p>
    <w:p w14:paraId="732A89D8">
      <w:pPr>
        <w:spacing w:after="0"/>
        <w:rPr>
          <w:b/>
          <w:bCs/>
          <w:lang w:val="fr-FR"/>
        </w:rPr>
      </w:pPr>
      <w:r>
        <w:rPr>
          <w:b/>
          <w:bCs/>
          <w:lang w:val="fr-FR"/>
        </w:rPr>
        <w:t xml:space="preserve"> (Cochez la réponse juste)</w:t>
      </w:r>
    </w:p>
    <w:p w14:paraId="41F72B77">
      <w:pPr>
        <w:spacing w:after="0"/>
        <w:rPr>
          <w:lang w:val="fr-FR"/>
        </w:rPr>
      </w:pPr>
      <w:r>
        <w:rPr>
          <w:lang w:val="fr-FR"/>
        </w:rPr>
        <w:t>A. Acidurie glutarique de type 1.</w:t>
      </w:r>
    </w:p>
    <w:p w14:paraId="424B41C8">
      <w:pPr>
        <w:spacing w:after="0"/>
        <w:rPr>
          <w:lang w:val="fr-FR"/>
        </w:rPr>
      </w:pPr>
      <w:r>
        <w:rPr>
          <w:lang w:val="fr-FR"/>
        </w:rPr>
        <w:t>B. Homocystinurie.</w:t>
      </w:r>
    </w:p>
    <w:p w14:paraId="5C276F6B">
      <w:pPr>
        <w:spacing w:after="0"/>
        <w:rPr>
          <w:lang w:val="fr-FR"/>
        </w:rPr>
      </w:pPr>
      <w:r>
        <w:rPr>
          <w:lang w:val="fr-FR"/>
        </w:rPr>
        <w:t>C. Ph</w:t>
      </w:r>
      <w:r>
        <w:rPr>
          <w:lang w:val="fr-FR" w:bidi="ar-MA"/>
        </w:rPr>
        <w:t>é</w:t>
      </w:r>
      <w:r>
        <w:rPr>
          <w:lang w:val="fr-FR"/>
        </w:rPr>
        <w:t>nylcétonurie.</w:t>
      </w:r>
    </w:p>
    <w:p w14:paraId="6FEA4CEF">
      <w:pPr>
        <w:spacing w:after="0"/>
        <w:rPr>
          <w:lang w:val="fr-FR"/>
        </w:rPr>
      </w:pPr>
      <w:r>
        <w:rPr>
          <w:lang w:val="fr-FR"/>
        </w:rPr>
        <w:t>D. Porphyrie Variegata.</w:t>
      </w:r>
    </w:p>
    <w:p w14:paraId="0A9670B4">
      <w:pPr>
        <w:spacing w:after="0"/>
        <w:rPr>
          <w:lang w:val="fr-FR"/>
        </w:rPr>
      </w:pPr>
      <w:r>
        <w:rPr>
          <w:lang w:val="fr-FR"/>
        </w:rPr>
        <w:t>E. Tyrosinémie héréditaire de type 1.</w:t>
      </w:r>
    </w:p>
    <w:p w14:paraId="486E50E1">
      <w:pPr>
        <w:spacing w:after="0"/>
        <w:rPr>
          <w:b/>
          <w:bCs/>
          <w:lang w:val="fr-FR"/>
        </w:rPr>
      </w:pPr>
      <w:r>
        <w:rPr>
          <w:b/>
          <w:bCs/>
          <w:lang w:val="fr-FR"/>
        </w:rPr>
        <w:t>35. Chez l'enfant, une uricémie égale à 110 mg/l, fait évoquer: (Cochez la réponse fausse)</w:t>
      </w:r>
    </w:p>
    <w:p w14:paraId="4B219703">
      <w:pPr>
        <w:spacing w:after="0"/>
        <w:rPr>
          <w:lang w:val="fr-FR"/>
        </w:rPr>
      </w:pPr>
      <w:r>
        <w:rPr>
          <w:lang w:val="fr-FR"/>
        </w:rPr>
        <w:t>A. une leucémie.</w:t>
      </w:r>
    </w:p>
    <w:p w14:paraId="62AB2EAC">
      <w:pPr>
        <w:spacing w:after="0"/>
        <w:rPr>
          <w:lang w:val="fr-FR"/>
        </w:rPr>
      </w:pPr>
      <w:r>
        <w:rPr>
          <w:lang w:val="fr-FR"/>
        </w:rPr>
        <w:t>B. un déficit de la glucose-6-phosphatase.</w:t>
      </w:r>
    </w:p>
    <w:p w14:paraId="5C2A5B7E">
      <w:pPr>
        <w:spacing w:after="0"/>
        <w:rPr>
          <w:lang w:val="fr-FR"/>
        </w:rPr>
      </w:pPr>
      <w:r>
        <w:rPr>
          <w:lang w:val="fr-FR"/>
        </w:rPr>
        <w:t>C. un déficit de l'Hypoxanthine guanine phosphoribosyl transférase.</w:t>
      </w:r>
    </w:p>
    <w:p w14:paraId="6004D6E6">
      <w:pPr>
        <w:spacing w:after="0"/>
        <w:rPr>
          <w:lang w:val="fr-FR"/>
        </w:rPr>
      </w:pPr>
      <w:r>
        <w:rPr>
          <w:lang w:val="fr-FR"/>
        </w:rPr>
        <w:t>D. un défaut du transporteur du glucose-6-phosphate.</w:t>
      </w:r>
    </w:p>
    <w:p w14:paraId="34B52580">
      <w:pPr>
        <w:spacing w:after="0"/>
        <w:rPr>
          <w:lang w:val="fr-FR"/>
        </w:rPr>
      </w:pPr>
      <w:r>
        <w:rPr>
          <w:lang w:val="fr-FR"/>
        </w:rPr>
        <w:t>E. un défaut du transporteur tubulaire Glut 9.</w:t>
      </w:r>
    </w:p>
    <w:p w14:paraId="3BCFB116">
      <w:pPr>
        <w:spacing w:after="0"/>
        <w:rPr>
          <w:b/>
          <w:bCs/>
          <w:lang w:val="fr-FR"/>
        </w:rPr>
      </w:pPr>
      <w:r>
        <w:rPr>
          <w:b/>
          <w:bCs/>
          <w:lang w:val="fr-FR"/>
        </w:rPr>
        <w:t>36. Parmi les avantages des enquêtes analytiques prospectives : (Cochez l'association juste)</w:t>
      </w:r>
    </w:p>
    <w:p w14:paraId="29C95AC8">
      <w:pPr>
        <w:spacing w:after="0"/>
        <w:rPr>
          <w:lang w:val="fr-FR"/>
        </w:rPr>
      </w:pPr>
      <w:r>
        <w:rPr>
          <w:lang w:val="fr-FR"/>
        </w:rPr>
        <w:t>1. L'étude nécessite une longue période d'observation.</w:t>
      </w:r>
    </w:p>
    <w:p w14:paraId="2CAC7091">
      <w:pPr>
        <w:spacing w:after="0"/>
        <w:rPr>
          <w:lang w:val="fr-FR"/>
        </w:rPr>
      </w:pPr>
      <w:r>
        <w:rPr>
          <w:lang w:val="fr-FR"/>
        </w:rPr>
        <w:t>2. Il existe moins de biais dans la sélection des sujets.</w:t>
      </w:r>
    </w:p>
    <w:p w14:paraId="6E673035">
      <w:pPr>
        <w:spacing w:after="0"/>
        <w:rPr>
          <w:lang w:val="fr-FR"/>
        </w:rPr>
      </w:pPr>
      <w:r>
        <w:rPr>
          <w:lang w:val="fr-FR"/>
        </w:rPr>
        <w:t>3. Il existe moins de biais dans le recueil des données.</w:t>
      </w:r>
    </w:p>
    <w:p w14:paraId="07B150AD">
      <w:pPr>
        <w:spacing w:after="0"/>
        <w:rPr>
          <w:lang w:val="fr-FR"/>
        </w:rPr>
      </w:pPr>
      <w:r>
        <w:rPr>
          <w:lang w:val="fr-FR"/>
        </w:rPr>
        <w:t>4. Le risque relatif peut être calculé avec précision.</w:t>
      </w:r>
    </w:p>
    <w:p w14:paraId="3870B438">
      <w:pPr>
        <w:spacing w:after="0"/>
        <w:rPr>
          <w:lang w:val="fr-FR"/>
        </w:rPr>
      </w:pPr>
      <w:r>
        <w:rPr>
          <w:lang w:val="fr-FR"/>
        </w:rPr>
        <w:t>5. Ne conviennent qu'aux maladies relativement communes.</w:t>
      </w:r>
    </w:p>
    <w:p w14:paraId="5E0ACFC3">
      <w:pPr>
        <w:spacing w:after="0"/>
        <w:rPr>
          <w:lang w:val="fr-FR"/>
        </w:rPr>
      </w:pPr>
      <w:r>
        <w:rPr>
          <w:lang w:val="fr-FR"/>
        </w:rPr>
        <w:t>A. 1+2+3  B. 2+3+4  C. 2+3+5  D. 1+3+5.  E. 2+4+5</w:t>
      </w:r>
    </w:p>
    <w:p w14:paraId="5FD166A5">
      <w:pPr>
        <w:spacing w:after="0"/>
        <w:rPr>
          <w:b/>
          <w:bCs/>
          <w:lang w:val="fr-FR"/>
        </w:rPr>
      </w:pPr>
      <w:r>
        <w:rPr>
          <w:b/>
          <w:bCs/>
          <w:lang w:val="fr-FR"/>
        </w:rPr>
        <w:t>37. Pour une interprétation correcte des phosphatases alcalines (PAI.) plasmatiques, les pièges à éviter sont:</w:t>
      </w:r>
    </w:p>
    <w:p w14:paraId="7F5BBCFA">
      <w:pPr>
        <w:spacing w:after="0"/>
        <w:rPr>
          <w:b/>
          <w:bCs/>
          <w:lang w:val="fr-FR"/>
        </w:rPr>
      </w:pPr>
      <w:r>
        <w:rPr>
          <w:b/>
          <w:bCs/>
          <w:lang w:val="fr-FR"/>
        </w:rPr>
        <w:t>(Cochez la réponse fausse)</w:t>
      </w:r>
    </w:p>
    <w:p w14:paraId="7D6DB861">
      <w:pPr>
        <w:spacing w:after="0"/>
        <w:rPr>
          <w:lang w:val="fr-FR"/>
        </w:rPr>
      </w:pPr>
      <w:r>
        <w:rPr>
          <w:lang w:val="fr-FR"/>
        </w:rPr>
        <w:t>A. L'activité des PAL, est beaucoup plus élevée chez l'adulte que chez l'enfant.</w:t>
      </w:r>
    </w:p>
    <w:p w14:paraId="7547614A">
      <w:pPr>
        <w:spacing w:after="0"/>
        <w:rPr>
          <w:lang w:val="fr-FR"/>
        </w:rPr>
      </w:pPr>
      <w:r>
        <w:rPr>
          <w:lang w:val="fr-FR"/>
        </w:rPr>
        <w:t>B. Le prélèvement doit être effectué à jeun, car les PAL augmentent après un repas riche en graisses.</w:t>
      </w:r>
    </w:p>
    <w:p w14:paraId="299587C3">
      <w:pPr>
        <w:spacing w:after="0"/>
        <w:rPr>
          <w:lang w:val="fr-FR"/>
        </w:rPr>
      </w:pPr>
      <w:r>
        <w:rPr>
          <w:lang w:val="fr-FR"/>
        </w:rPr>
        <w:t>C. Le sang ne doit pas être recueilli sur tube EDTA, car celui-ci complexe le magnésium et le zinc qui sont des effecteurs indispensables à l'activité enzymatique.</w:t>
      </w:r>
    </w:p>
    <w:p w14:paraId="68861429">
      <w:pPr>
        <w:spacing w:after="0"/>
        <w:rPr>
          <w:lang w:val="fr-FR"/>
        </w:rPr>
      </w:pPr>
      <w:r>
        <w:rPr>
          <w:lang w:val="fr-FR"/>
        </w:rPr>
        <w:t>D. L'activité des PAL est augmentée au cours du dernier trimestre de la grossesse.</w:t>
      </w:r>
    </w:p>
    <w:p w14:paraId="7AC05E4E">
      <w:pPr>
        <w:spacing w:after="0"/>
        <w:rPr>
          <w:lang w:val="fr-FR"/>
        </w:rPr>
      </w:pPr>
      <w:r>
        <w:rPr>
          <w:lang w:val="fr-FR"/>
        </w:rPr>
        <w:t>E. Les antiépileptiques font augmenter l'activité des PAL.</w:t>
      </w:r>
    </w:p>
    <w:p w14:paraId="40EEC861">
      <w:pPr>
        <w:spacing w:after="0"/>
        <w:rPr>
          <w:b/>
          <w:bCs/>
          <w:lang w:val="fr-FR"/>
        </w:rPr>
      </w:pPr>
      <w:r>
        <w:rPr>
          <w:b/>
          <w:bCs/>
          <w:lang w:val="fr-FR"/>
        </w:rPr>
        <w:t>38. La drépanocytose est une anémie hémolytique: (Cochez la réponse juste)</w:t>
      </w:r>
    </w:p>
    <w:p w14:paraId="2389F666">
      <w:pPr>
        <w:spacing w:after="0"/>
        <w:rPr>
          <w:lang w:val="fr-FR"/>
        </w:rPr>
      </w:pPr>
      <w:r>
        <w:rPr>
          <w:lang w:val="fr-FR"/>
        </w:rPr>
        <w:t>A. d'origine extra-corpusculaire.</w:t>
      </w:r>
    </w:p>
    <w:p w14:paraId="7EBE73A1">
      <w:pPr>
        <w:spacing w:after="0"/>
        <w:rPr>
          <w:lang w:val="fr-FR"/>
        </w:rPr>
      </w:pPr>
      <w:r>
        <w:rPr>
          <w:lang w:val="fr-FR"/>
        </w:rPr>
        <w:t>B. d'origine extra et intra-corpusculaire.</w:t>
      </w:r>
    </w:p>
    <w:p w14:paraId="6B66D9C0">
      <w:pPr>
        <w:spacing w:after="0"/>
        <w:rPr>
          <w:lang w:val="fr-FR"/>
        </w:rPr>
      </w:pPr>
      <w:r>
        <w:rPr>
          <w:lang w:val="fr-FR"/>
        </w:rPr>
        <w:t>C. à test de Coombs direct positif.</w:t>
      </w:r>
    </w:p>
    <w:p w14:paraId="63BC9B1A">
      <w:pPr>
        <w:spacing w:after="0"/>
        <w:rPr>
          <w:lang w:val="fr-FR"/>
        </w:rPr>
      </w:pPr>
      <w:r>
        <w:rPr>
          <w:lang w:val="fr-FR"/>
        </w:rPr>
        <w:t>D. d'origine constitutionnelle.</w:t>
      </w:r>
    </w:p>
    <w:p w14:paraId="55971421">
      <w:pPr>
        <w:spacing w:after="0"/>
        <w:rPr>
          <w:lang w:val="fr-FR"/>
        </w:rPr>
      </w:pPr>
      <w:r>
        <w:rPr>
          <w:lang w:val="fr-FR"/>
        </w:rPr>
        <w:t>E. d'origine acquise.</w:t>
      </w:r>
    </w:p>
    <w:p w14:paraId="1FEC0E1B">
      <w:pPr>
        <w:spacing w:after="0"/>
        <w:rPr>
          <w:b/>
          <w:bCs/>
          <w:lang w:val="fr-FR"/>
        </w:rPr>
      </w:pPr>
      <w:r>
        <w:rPr>
          <w:b/>
          <w:bCs/>
          <w:lang w:val="fr-FR"/>
        </w:rPr>
        <w:t>39. Dans les enquêtes analytiques rétrospectives : (Cochez l'association juste)</w:t>
      </w:r>
    </w:p>
    <w:p w14:paraId="3DE5ECAA">
      <w:pPr>
        <w:spacing w:after="0"/>
        <w:rPr>
          <w:lang w:val="fr-FR"/>
        </w:rPr>
      </w:pPr>
      <w:r>
        <w:rPr>
          <w:lang w:val="fr-FR"/>
        </w:rPr>
        <w:t>1. Les sujets de l'étude sont inclus avant qu'ils ne développent la maladie.</w:t>
      </w:r>
    </w:p>
    <w:p w14:paraId="38B4FAD8">
      <w:pPr>
        <w:spacing w:after="0"/>
        <w:rPr>
          <w:lang w:val="fr-FR"/>
        </w:rPr>
      </w:pPr>
      <w:r>
        <w:rPr>
          <w:lang w:val="fr-FR"/>
        </w:rPr>
        <w:t>2. Les sujets de l'étude sont inclus après que le diagnostic ait été posé.</w:t>
      </w:r>
    </w:p>
    <w:p w14:paraId="56782D4A">
      <w:pPr>
        <w:spacing w:after="0"/>
        <w:rPr>
          <w:lang w:val="fr-FR"/>
        </w:rPr>
      </w:pPr>
      <w:r>
        <w:rPr>
          <w:lang w:val="fr-FR"/>
        </w:rPr>
        <w:t>3. On recherche à recueillir des informations pour des patients qui ont pu être exposés à des facteurs de risque.</w:t>
      </w:r>
    </w:p>
    <w:p w14:paraId="5B6E496C">
      <w:pPr>
        <w:spacing w:after="0"/>
        <w:rPr>
          <w:lang w:val="fr-FR"/>
        </w:rPr>
      </w:pPr>
      <w:r>
        <w:rPr>
          <w:lang w:val="fr-FR"/>
        </w:rPr>
        <w:t>4. L'étude permet une meilleure observation des sujets.</w:t>
      </w:r>
    </w:p>
    <w:p w14:paraId="31039066">
      <w:pPr>
        <w:spacing w:after="0"/>
        <w:rPr>
          <w:lang w:val="fr-FR"/>
        </w:rPr>
      </w:pPr>
      <w:r>
        <w:rPr>
          <w:lang w:val="fr-FR"/>
        </w:rPr>
        <w:t xml:space="preserve">5. permet de calculer le risque estimé. </w:t>
      </w:r>
    </w:p>
    <w:p w14:paraId="73BF05A5">
      <w:pPr>
        <w:spacing w:after="0"/>
        <w:rPr>
          <w:lang w:val="fr-FR"/>
        </w:rPr>
      </w:pPr>
      <w:r>
        <w:rPr>
          <w:lang w:val="fr-FR"/>
        </w:rPr>
        <w:t>A. 1+2+3  B. 2+3+4  C. 2+3+5  D. 1+4+5  E. 2+4+5</w:t>
      </w:r>
    </w:p>
    <w:p w14:paraId="02488AD9">
      <w:pPr>
        <w:spacing w:after="0"/>
        <w:rPr>
          <w:b/>
          <w:bCs/>
          <w:lang w:val="fr-FR"/>
        </w:rPr>
      </w:pPr>
      <w:r>
        <w:rPr>
          <w:b/>
          <w:bCs/>
          <w:lang w:val="fr-FR"/>
        </w:rPr>
        <w:t>40.L'acide 5-Hydroxy-indole acétique (5-HIAA) : (Cochez la réponse fausse)</w:t>
      </w:r>
    </w:p>
    <w:p w14:paraId="34035CB5">
      <w:pPr>
        <w:spacing w:after="0"/>
        <w:rPr>
          <w:lang w:val="fr-FR"/>
        </w:rPr>
      </w:pPr>
      <w:r>
        <w:rPr>
          <w:lang w:val="fr-FR"/>
        </w:rPr>
        <w:t>A. est le produit terminal de l'une des voies cataboliques du tryptophane.</w:t>
      </w:r>
    </w:p>
    <w:p w14:paraId="0008563D">
      <w:pPr>
        <w:spacing w:after="0"/>
        <w:rPr>
          <w:lang w:val="fr-FR"/>
        </w:rPr>
      </w:pPr>
      <w:r>
        <w:rPr>
          <w:lang w:val="fr-FR"/>
        </w:rPr>
        <w:t>B. contient un noyau hétérocyclique aromatique.</w:t>
      </w:r>
    </w:p>
    <w:p w14:paraId="5AE11B67">
      <w:pPr>
        <w:spacing w:after="0"/>
        <w:rPr>
          <w:lang w:val="fr-FR"/>
        </w:rPr>
      </w:pPr>
      <w:r>
        <w:rPr>
          <w:lang w:val="fr-FR"/>
        </w:rPr>
        <w:t>C. provient de la dégradation de la sérotonine.</w:t>
      </w:r>
    </w:p>
    <w:p w14:paraId="08E535EF">
      <w:pPr>
        <w:spacing w:after="0"/>
        <w:rPr>
          <w:lang w:val="fr-FR"/>
        </w:rPr>
      </w:pPr>
      <w:r>
        <w:rPr>
          <w:lang w:val="fr-FR"/>
        </w:rPr>
        <w:t>D. est le précurseur de la chromogranine A.</w:t>
      </w:r>
    </w:p>
    <w:p w14:paraId="6ED247DB">
      <w:pPr>
        <w:spacing w:after="0"/>
        <w:rPr>
          <w:lang w:val="fr-FR"/>
        </w:rPr>
      </w:pPr>
      <w:r>
        <w:rPr>
          <w:lang w:val="fr-FR"/>
        </w:rPr>
        <w:t>E. son dosage urinaire est indiqué pour le dépistage et le suivi des patients atteints de tumeurs carcinoïdes.</w:t>
      </w:r>
    </w:p>
    <w:p w14:paraId="141B9D4A">
      <w:pPr>
        <w:spacing w:after="0"/>
        <w:rPr>
          <w:b/>
          <w:bCs/>
          <w:lang w:val="fr-FR"/>
        </w:rPr>
      </w:pPr>
      <w:r>
        <w:rPr>
          <w:b/>
          <w:bCs/>
          <w:lang w:val="fr-FR"/>
        </w:rPr>
        <w:t>41. Le Programme Elargi de Vaccination (PEV): (Cochez l'association juste)</w:t>
      </w:r>
    </w:p>
    <w:p w14:paraId="4AAE3DF4">
      <w:pPr>
        <w:spacing w:after="0"/>
        <w:rPr>
          <w:lang w:val="fr-FR"/>
        </w:rPr>
      </w:pPr>
      <w:r>
        <w:rPr>
          <w:lang w:val="fr-FR"/>
        </w:rPr>
        <w:t>1. Est un programme de prévention appliqué uniquement en Algérie.</w:t>
      </w:r>
    </w:p>
    <w:p w14:paraId="1DD059E4">
      <w:pPr>
        <w:spacing w:after="0"/>
        <w:rPr>
          <w:lang w:val="fr-FR"/>
        </w:rPr>
      </w:pPr>
      <w:r>
        <w:rPr>
          <w:lang w:val="fr-FR"/>
        </w:rPr>
        <w:t>2. L'application du PEV a permis de diminuer la morbidité et la mortalité des maladies contrôlables par la vaccination.</w:t>
      </w:r>
    </w:p>
    <w:p w14:paraId="5D1544E9">
      <w:pPr>
        <w:spacing w:after="0"/>
        <w:rPr>
          <w:lang w:val="fr-FR"/>
        </w:rPr>
      </w:pPr>
      <w:r>
        <w:rPr>
          <w:lang w:val="fr-FR"/>
        </w:rPr>
        <w:t>3. En cas d'interruption de la vaccination, il faut pour le calendrier vaccinal en liaison avec l'âge.</w:t>
      </w:r>
    </w:p>
    <w:p w14:paraId="1A2F9F6D">
      <w:pPr>
        <w:spacing w:after="0"/>
        <w:rPr>
          <w:lang w:val="fr-FR"/>
        </w:rPr>
      </w:pPr>
      <w:r>
        <w:rPr>
          <w:lang w:val="fr-FR"/>
        </w:rPr>
        <w:t>4. Le calendrier vaccinal est établi en tenant compte de données épidémiologiques des maladies infectieuses, d'études bénéfices risques et d'études coût efficacité.</w:t>
      </w:r>
    </w:p>
    <w:p w14:paraId="3003CBC6">
      <w:pPr>
        <w:spacing w:after="0"/>
        <w:rPr>
          <w:lang w:val="fr-FR"/>
        </w:rPr>
      </w:pPr>
      <w:r>
        <w:rPr>
          <w:lang w:val="fr-FR"/>
        </w:rPr>
        <w:t>5. Toute vaccination est interdite chez la femme enceinte.</w:t>
      </w:r>
    </w:p>
    <w:p w14:paraId="13E631BD">
      <w:pPr>
        <w:spacing w:after="0"/>
        <w:rPr>
          <w:lang w:val="fr-FR"/>
        </w:rPr>
      </w:pPr>
      <w:r>
        <w:rPr>
          <w:lang w:val="fr-FR"/>
        </w:rPr>
        <w:t>A. 1+2+3  B. 2+3+4  C. 2+3+5  D. 1+2+5  E. 3+4+5</w:t>
      </w:r>
    </w:p>
    <w:p w14:paraId="010ECAF9">
      <w:pPr>
        <w:spacing w:after="0"/>
        <w:rPr>
          <w:b/>
          <w:bCs/>
          <w:lang w:val="fr-FR"/>
        </w:rPr>
      </w:pPr>
      <w:r>
        <w:rPr>
          <w:b/>
          <w:bCs/>
          <w:lang w:val="fr-FR"/>
        </w:rPr>
        <w:t>42. La surveillance épidémiologique se définit par : (Cochez l'association juste)</w:t>
      </w:r>
    </w:p>
    <w:p w14:paraId="2F8D657C">
      <w:pPr>
        <w:spacing w:after="0"/>
        <w:rPr>
          <w:lang w:val="fr-FR"/>
        </w:rPr>
      </w:pPr>
      <w:r>
        <w:rPr>
          <w:lang w:val="fr-FR"/>
        </w:rPr>
        <w:t>1. La collecte systématique et continue de données.</w:t>
      </w:r>
    </w:p>
    <w:p w14:paraId="5E7B1446">
      <w:pPr>
        <w:spacing w:after="0"/>
        <w:rPr>
          <w:lang w:val="fr-FR"/>
        </w:rPr>
      </w:pPr>
      <w:r>
        <w:rPr>
          <w:lang w:val="fr-FR"/>
        </w:rPr>
        <w:t>2. La mise en œuvre d'actions concrètes sur le terrain.</w:t>
      </w:r>
    </w:p>
    <w:p w14:paraId="32C598AF">
      <w:pPr>
        <w:spacing w:after="0"/>
        <w:rPr>
          <w:lang w:val="fr-FR"/>
        </w:rPr>
      </w:pPr>
      <w:r>
        <w:rPr>
          <w:lang w:val="fr-FR"/>
        </w:rPr>
        <w:t>3. L'analyse et l'interprétation des données sanitaires, nécessaire à la pratique de la santé publique.</w:t>
      </w:r>
    </w:p>
    <w:p w14:paraId="617F4C3C">
      <w:pPr>
        <w:spacing w:after="0"/>
        <w:rPr>
          <w:lang w:val="fr-FR"/>
        </w:rPr>
      </w:pPr>
      <w:r>
        <w:rPr>
          <w:lang w:val="fr-FR"/>
        </w:rPr>
        <w:t>4. la diffusion rapide des données de santé à ceux qui en ont besoin.</w:t>
      </w:r>
    </w:p>
    <w:p w14:paraId="6B9C91C1">
      <w:pPr>
        <w:spacing w:after="0"/>
        <w:rPr>
          <w:lang w:val="fr-FR"/>
        </w:rPr>
      </w:pPr>
      <w:r>
        <w:rPr>
          <w:lang w:val="fr-FR"/>
        </w:rPr>
        <w:t>5. L'évaluation des programmes de santé publique.</w:t>
      </w:r>
    </w:p>
    <w:p w14:paraId="7CC7110E">
      <w:pPr>
        <w:spacing w:after="0"/>
        <w:rPr>
          <w:lang w:val="fr-FR"/>
        </w:rPr>
      </w:pPr>
      <w:r>
        <w:rPr>
          <w:lang w:val="fr-FR"/>
        </w:rPr>
        <w:t>A. 1+2+3  B. 2+3+4  C. 2+3+5  D. 1+3+4  E. 3+4+5</w:t>
      </w:r>
    </w:p>
    <w:p w14:paraId="1C57F735">
      <w:pPr>
        <w:spacing w:after="0"/>
        <w:rPr>
          <w:b/>
          <w:bCs/>
          <w:lang w:val="fr-FR"/>
        </w:rPr>
      </w:pPr>
      <w:r>
        <w:rPr>
          <w:b/>
          <w:bCs/>
          <w:lang w:val="fr-FR"/>
        </w:rPr>
        <w:t>43. Le nerf vague correspond à : (Cochez la réponse juste)</w:t>
      </w:r>
    </w:p>
    <w:p w14:paraId="75B35D54">
      <w:pPr>
        <w:spacing w:after="0"/>
        <w:rPr>
          <w:lang w:val="fr-FR"/>
        </w:rPr>
      </w:pPr>
      <w:r>
        <w:rPr>
          <w:lang w:val="fr-FR"/>
        </w:rPr>
        <w:t xml:space="preserve">A. la VII </w:t>
      </w:r>
      <w:r>
        <w:rPr>
          <w:lang w:val="fr-FR" w:bidi="ar-MA"/>
        </w:rPr>
        <w:t>éme</w:t>
      </w:r>
      <w:r>
        <w:rPr>
          <w:lang w:val="fr-FR"/>
        </w:rPr>
        <w:t xml:space="preserve"> paire crânienne.</w:t>
      </w:r>
    </w:p>
    <w:p w14:paraId="780F8958">
      <w:pPr>
        <w:spacing w:after="0"/>
        <w:rPr>
          <w:lang w:val="fr-FR"/>
        </w:rPr>
      </w:pPr>
      <w:r>
        <w:rPr>
          <w:lang w:val="fr-FR"/>
        </w:rPr>
        <w:t>B. la IX éme paire crânienne.</w:t>
      </w:r>
    </w:p>
    <w:p w14:paraId="0714EB96">
      <w:pPr>
        <w:spacing w:after="0"/>
        <w:rPr>
          <w:lang w:val="fr-FR"/>
        </w:rPr>
      </w:pPr>
      <w:r>
        <w:rPr>
          <w:lang w:val="fr-FR"/>
        </w:rPr>
        <w:t>C. la X éme paire crânienne.</w:t>
      </w:r>
    </w:p>
    <w:p w14:paraId="489E7B49">
      <w:pPr>
        <w:spacing w:after="0"/>
        <w:rPr>
          <w:lang w:val="fr-FR"/>
        </w:rPr>
      </w:pPr>
      <w:r>
        <w:rPr>
          <w:lang w:val="fr-FR"/>
        </w:rPr>
        <w:t>D. la XI éme paire crânienne.</w:t>
      </w:r>
    </w:p>
    <w:p w14:paraId="02EC764A">
      <w:pPr>
        <w:spacing w:after="0"/>
        <w:rPr>
          <w:lang w:val="fr-FR"/>
        </w:rPr>
      </w:pPr>
      <w:r>
        <w:rPr>
          <w:lang w:val="fr-FR"/>
        </w:rPr>
        <w:t>E. la XII éme paire crânienne.</w:t>
      </w:r>
    </w:p>
    <w:p w14:paraId="6575CC97">
      <w:pPr>
        <w:spacing w:after="0"/>
        <w:rPr>
          <w:b/>
          <w:bCs/>
          <w:lang w:val="fr-FR"/>
        </w:rPr>
      </w:pPr>
      <w:r>
        <w:rPr>
          <w:b/>
          <w:bCs/>
          <w:lang w:val="fr-FR"/>
        </w:rPr>
        <w:t>44. Les muscles de la région fessière innervés par les collatérales du plexus sacral sont : (Cochez la réponse fausse)</w:t>
      </w:r>
    </w:p>
    <w:p w14:paraId="7336B915">
      <w:pPr>
        <w:spacing w:after="0"/>
        <w:rPr>
          <w:lang w:val="fr-FR"/>
        </w:rPr>
      </w:pPr>
      <w:r>
        <w:rPr>
          <w:lang w:val="fr-FR"/>
        </w:rPr>
        <w:t>A. le grand glutéal.</w:t>
      </w:r>
    </w:p>
    <w:p w14:paraId="156760FA">
      <w:pPr>
        <w:spacing w:after="0"/>
        <w:rPr>
          <w:lang w:val="fr-FR"/>
        </w:rPr>
      </w:pPr>
      <w:r>
        <w:rPr>
          <w:lang w:val="fr-FR"/>
        </w:rPr>
        <w:t>B. le moyen gluteal.</w:t>
      </w:r>
    </w:p>
    <w:p w14:paraId="3A002486">
      <w:pPr>
        <w:spacing w:after="0"/>
        <w:rPr>
          <w:lang w:val="fr-FR"/>
        </w:rPr>
      </w:pPr>
      <w:r>
        <w:rPr>
          <w:lang w:val="fr-FR"/>
        </w:rPr>
        <w:t>C. le piriforme.</w:t>
      </w:r>
    </w:p>
    <w:p w14:paraId="3285EA05">
      <w:pPr>
        <w:spacing w:after="0"/>
        <w:rPr>
          <w:lang w:val="fr-FR"/>
        </w:rPr>
      </w:pPr>
      <w:r>
        <w:rPr>
          <w:lang w:val="fr-FR"/>
        </w:rPr>
        <w:t>D. l'obturateur externe.</w:t>
      </w:r>
    </w:p>
    <w:p w14:paraId="566F8447">
      <w:pPr>
        <w:spacing w:after="0"/>
        <w:rPr>
          <w:lang w:val="fr-FR"/>
        </w:rPr>
      </w:pPr>
      <w:r>
        <w:rPr>
          <w:lang w:val="fr-FR"/>
        </w:rPr>
        <w:t>E. le carré fémoral.</w:t>
      </w:r>
    </w:p>
    <w:p w14:paraId="0F32760E">
      <w:pPr>
        <w:spacing w:after="0"/>
        <w:rPr>
          <w:b/>
          <w:bCs/>
          <w:lang w:val="fr-FR"/>
        </w:rPr>
      </w:pPr>
      <w:r>
        <w:rPr>
          <w:b/>
          <w:bCs/>
          <w:lang w:val="fr-FR"/>
        </w:rPr>
        <w:t>45. La seule substance considérée comme indispensable (ou essentielle) est: (Cochez la réponse juste)</w:t>
      </w:r>
    </w:p>
    <w:p w14:paraId="1DE7BDE5">
      <w:pPr>
        <w:spacing w:after="0"/>
        <w:rPr>
          <w:lang w:val="fr-FR"/>
        </w:rPr>
      </w:pPr>
      <w:r>
        <w:rPr>
          <w:lang w:val="fr-FR"/>
        </w:rPr>
        <w:t>A. Lécithine.</w:t>
      </w:r>
    </w:p>
    <w:p w14:paraId="5E6CC69E">
      <w:pPr>
        <w:spacing w:after="0"/>
        <w:rPr>
          <w:lang w:val="fr-FR"/>
        </w:rPr>
      </w:pPr>
      <w:r>
        <w:rPr>
          <w:lang w:val="fr-FR"/>
        </w:rPr>
        <w:t>B. Sphingomyéline.</w:t>
      </w:r>
    </w:p>
    <w:p w14:paraId="0E0C7FBB">
      <w:pPr>
        <w:spacing w:after="0"/>
        <w:rPr>
          <w:lang w:val="fr-FR"/>
        </w:rPr>
      </w:pPr>
      <w:r>
        <w:rPr>
          <w:lang w:val="fr-FR"/>
        </w:rPr>
        <w:t>C. Cérébroside.</w:t>
      </w:r>
    </w:p>
    <w:p w14:paraId="108CE4BB">
      <w:pPr>
        <w:spacing w:after="0"/>
        <w:rPr>
          <w:lang w:val="fr-FR"/>
        </w:rPr>
      </w:pPr>
      <w:r>
        <w:rPr>
          <w:lang w:val="fr-FR"/>
        </w:rPr>
        <w:t>D. Acide a-linolénique.</w:t>
      </w:r>
    </w:p>
    <w:p w14:paraId="082F8B77">
      <w:pPr>
        <w:spacing w:after="0"/>
        <w:rPr>
          <w:lang w:val="fr-FR"/>
        </w:rPr>
      </w:pPr>
      <w:r>
        <w:rPr>
          <w:lang w:val="fr-FR"/>
        </w:rPr>
        <w:t>E. Acide phosphatidique.</w:t>
      </w:r>
    </w:p>
    <w:p w14:paraId="23060A2E">
      <w:pPr>
        <w:spacing w:after="0"/>
        <w:rPr>
          <w:b/>
          <w:bCs/>
          <w:lang w:val="fr-FR"/>
        </w:rPr>
      </w:pPr>
      <w:r>
        <w:rPr>
          <w:b/>
          <w:bCs/>
          <w:lang w:val="fr-FR"/>
        </w:rPr>
        <w:t>46. Les télomères: (Cochez la réponse fausse)</w:t>
      </w:r>
    </w:p>
    <w:p w14:paraId="39C15829">
      <w:pPr>
        <w:spacing w:after="0"/>
        <w:rPr>
          <w:lang w:val="fr-FR"/>
        </w:rPr>
      </w:pPr>
      <w:r>
        <w:rPr>
          <w:lang w:val="fr-FR"/>
        </w:rPr>
        <w:t>A. sont riches en bases GC (guanine, cytosine).</w:t>
      </w:r>
    </w:p>
    <w:p w14:paraId="495FE161">
      <w:pPr>
        <w:spacing w:after="0"/>
        <w:rPr>
          <w:lang w:val="fr-FR"/>
        </w:rPr>
      </w:pPr>
      <w:r>
        <w:rPr>
          <w:lang w:val="fr-FR"/>
        </w:rPr>
        <w:t>B. représentent environs 10% du génome humain.</w:t>
      </w:r>
    </w:p>
    <w:p w14:paraId="7E5620D3">
      <w:pPr>
        <w:spacing w:after="0"/>
        <w:rPr>
          <w:lang w:val="fr-FR"/>
        </w:rPr>
      </w:pPr>
      <w:r>
        <w:rPr>
          <w:lang w:val="fr-FR"/>
        </w:rPr>
        <w:t>C. participent à l</w:t>
      </w:r>
      <w:r>
        <w:rPr>
          <w:lang w:val="fr-FR" w:bidi="ar-MA"/>
        </w:rPr>
        <w:t>’</w:t>
      </w:r>
      <w:r>
        <w:rPr>
          <w:lang w:val="fr-FR"/>
        </w:rPr>
        <w:t>organisation de la chromatine durant l'interphase.</w:t>
      </w:r>
    </w:p>
    <w:p w14:paraId="49362FA5">
      <w:pPr>
        <w:spacing w:after="0"/>
        <w:rPr>
          <w:lang w:val="fr-FR"/>
        </w:rPr>
      </w:pPr>
      <w:r>
        <w:rPr>
          <w:lang w:val="fr-FR"/>
        </w:rPr>
        <w:t>D. interviennent dans la phase d'initiation de la réplication.</w:t>
      </w:r>
    </w:p>
    <w:p w14:paraId="3ECEA37C">
      <w:pPr>
        <w:spacing w:after="0"/>
        <w:rPr>
          <w:lang w:val="fr-FR"/>
        </w:rPr>
      </w:pPr>
      <w:r>
        <w:rPr>
          <w:lang w:val="fr-FR"/>
        </w:rPr>
        <w:t>E. sont des régions hautement répétitives de l'ADN.</w:t>
      </w:r>
    </w:p>
    <w:p w14:paraId="18629E05">
      <w:pPr>
        <w:spacing w:after="0"/>
        <w:rPr>
          <w:b/>
          <w:bCs/>
          <w:lang w:val="fr-FR"/>
        </w:rPr>
      </w:pPr>
      <w:r>
        <w:rPr>
          <w:b/>
          <w:bCs/>
          <w:lang w:val="fr-FR"/>
        </w:rPr>
        <w:t>47. Au cours d'une béta-thalassémie homozygote : (Cochez la réponse juste)</w:t>
      </w:r>
    </w:p>
    <w:p w14:paraId="1A54F4B8">
      <w:pPr>
        <w:spacing w:after="0"/>
        <w:rPr>
          <w:lang w:val="fr-FR"/>
        </w:rPr>
      </w:pPr>
      <w:r>
        <w:rPr>
          <w:lang w:val="fr-FR"/>
        </w:rPr>
        <w:t>A. L'Hb F est toujours minoritaire.</w:t>
      </w:r>
    </w:p>
    <w:p w14:paraId="483CF496">
      <w:pPr>
        <w:spacing w:after="0"/>
        <w:rPr>
          <w:lang w:val="fr-FR"/>
        </w:rPr>
      </w:pPr>
      <w:r>
        <w:rPr>
          <w:lang w:val="fr-FR"/>
        </w:rPr>
        <w:t>B. L'Hb A est toujours absente.</w:t>
      </w:r>
    </w:p>
    <w:p w14:paraId="657FEBBE">
      <w:pPr>
        <w:spacing w:after="0"/>
        <w:rPr>
          <w:lang w:val="fr-FR"/>
        </w:rPr>
      </w:pPr>
      <w:r>
        <w:rPr>
          <w:lang w:val="fr-FR"/>
        </w:rPr>
        <w:t>C. L'Hb A2 est absente ou très diminuée.</w:t>
      </w:r>
    </w:p>
    <w:p w14:paraId="7783BC46">
      <w:pPr>
        <w:spacing w:after="0"/>
        <w:rPr>
          <w:lang w:val="fr-FR"/>
        </w:rPr>
      </w:pPr>
      <w:r>
        <w:rPr>
          <w:lang w:val="fr-FR"/>
        </w:rPr>
        <w:t>D. L'Hb F est la fraction majoritaire.</w:t>
      </w:r>
    </w:p>
    <w:p w14:paraId="13DACAFC">
      <w:pPr>
        <w:spacing w:after="0"/>
        <w:rPr>
          <w:lang w:val="fr-FR"/>
        </w:rPr>
      </w:pPr>
      <w:r>
        <w:rPr>
          <w:lang w:val="fr-FR"/>
        </w:rPr>
        <w:t>E. L'Hb A est la fraction majoritaire.</w:t>
      </w:r>
    </w:p>
    <w:p w14:paraId="4E4DC8F9">
      <w:pPr>
        <w:spacing w:after="0"/>
        <w:rPr>
          <w:b/>
          <w:bCs/>
          <w:lang w:val="fr-FR"/>
        </w:rPr>
      </w:pPr>
      <w:r>
        <w:rPr>
          <w:b/>
          <w:bCs/>
          <w:lang w:val="fr-FR"/>
        </w:rPr>
        <w:t>48. Le marqueur sérologique le plus utilisé en pratique, pour le diagnostic de la maladie cœliaque: (Cocher la réponse juste)</w:t>
      </w:r>
    </w:p>
    <w:p w14:paraId="1923C94F">
      <w:pPr>
        <w:spacing w:after="0"/>
        <w:rPr>
          <w:lang w:val="en-US"/>
        </w:rPr>
      </w:pPr>
      <w:r>
        <w:rPr>
          <w:lang w:val="en-US"/>
        </w:rPr>
        <w:t>A. Anti-gliadine IgA.</w:t>
      </w:r>
    </w:p>
    <w:p w14:paraId="0CEE8ECE">
      <w:pPr>
        <w:spacing w:after="0"/>
      </w:pPr>
      <w:r>
        <w:t>B. Anti-transglutaminase IgA.</w:t>
      </w:r>
    </w:p>
    <w:p w14:paraId="36E923AB">
      <w:pPr>
        <w:spacing w:after="0"/>
      </w:pPr>
      <w:r>
        <w:t>C. Anti-endomysium IgA.</w:t>
      </w:r>
    </w:p>
    <w:p w14:paraId="290A1EC1">
      <w:pPr>
        <w:spacing w:after="0"/>
      </w:pPr>
      <w:r>
        <w:t>D. Anti-gliadine IgG.</w:t>
      </w:r>
    </w:p>
    <w:p w14:paraId="044A9E78">
      <w:pPr>
        <w:spacing w:after="0"/>
      </w:pPr>
      <w:r>
        <w:t>E. Anti-transglutaminase IgG.</w:t>
      </w:r>
    </w:p>
    <w:p w14:paraId="3DAE1897">
      <w:pPr>
        <w:spacing w:after="0"/>
        <w:rPr>
          <w:b/>
          <w:bCs/>
          <w:lang w:val="fr-FR"/>
        </w:rPr>
      </w:pPr>
      <w:r>
        <w:rPr>
          <w:b/>
          <w:bCs/>
          <w:lang w:val="fr-FR"/>
        </w:rPr>
        <w:t>49. L'infection du nouveau-né est souvent causée par les germes suivants: (Cochez la réponse juste)</w:t>
      </w:r>
    </w:p>
    <w:p w14:paraId="5AF23F22">
      <w:pPr>
        <w:spacing w:after="0"/>
        <w:rPr>
          <w:lang w:val="fr-FR"/>
        </w:rPr>
      </w:pPr>
      <w:r>
        <w:rPr>
          <w:lang w:val="fr-FR"/>
        </w:rPr>
        <w:t>A. Staphylocoque, Pseudomonas aeruginosa et Escherichia coli.</w:t>
      </w:r>
    </w:p>
    <w:p w14:paraId="1A6CD2DF">
      <w:pPr>
        <w:spacing w:after="0"/>
        <w:rPr>
          <w:lang w:val="fr-FR"/>
        </w:rPr>
      </w:pPr>
      <w:r>
        <w:rPr>
          <w:lang w:val="fr-FR"/>
        </w:rPr>
        <w:t>B. Pneumocoque, Staphylocoque et Hemophilus influenzae.</w:t>
      </w:r>
    </w:p>
    <w:p w14:paraId="5BE26E7B">
      <w:pPr>
        <w:spacing w:after="0"/>
        <w:rPr>
          <w:lang w:val="fr-FR"/>
        </w:rPr>
      </w:pPr>
      <w:r>
        <w:rPr>
          <w:lang w:val="fr-FR"/>
        </w:rPr>
        <w:t>C. Proteus, Streptocoque B et Listeria monocytogenes.</w:t>
      </w:r>
    </w:p>
    <w:p w14:paraId="18B54ABD">
      <w:pPr>
        <w:spacing w:after="0"/>
        <w:rPr>
          <w:lang w:val="fr-FR"/>
        </w:rPr>
      </w:pPr>
      <w:r>
        <w:rPr>
          <w:lang w:val="fr-FR"/>
        </w:rPr>
        <w:t>D. Virus Respiratoire Syncitial, Escherichia Coli et Streptocoque B.</w:t>
      </w:r>
    </w:p>
    <w:p w14:paraId="7E00F745">
      <w:pPr>
        <w:spacing w:after="0"/>
        <w:rPr>
          <w:lang w:val="fr-FR"/>
        </w:rPr>
      </w:pPr>
      <w:r>
        <w:rPr>
          <w:lang w:val="fr-FR"/>
        </w:rPr>
        <w:t>E. Streptocoque B, E. Coli et Listeria monocytogenes.</w:t>
      </w:r>
    </w:p>
    <w:p w14:paraId="061AFE44">
      <w:pPr>
        <w:spacing w:after="0"/>
        <w:rPr>
          <w:b/>
          <w:bCs/>
          <w:lang w:val="fr-FR"/>
        </w:rPr>
      </w:pPr>
      <w:r>
        <w:rPr>
          <w:b/>
          <w:bCs/>
          <w:lang w:val="fr-FR"/>
        </w:rPr>
        <w:t>50. Le syndrome de Gélineau est dû à une atteinte du système : (Cochez la réponse juste)</w:t>
      </w:r>
    </w:p>
    <w:p w14:paraId="54993544">
      <w:pPr>
        <w:spacing w:after="0"/>
        <w:rPr>
          <w:lang w:val="fr-FR"/>
        </w:rPr>
      </w:pPr>
      <w:r>
        <w:rPr>
          <w:lang w:val="fr-FR"/>
        </w:rPr>
        <w:t>A. dopaminergique.</w:t>
      </w:r>
    </w:p>
    <w:p w14:paraId="149D653F">
      <w:pPr>
        <w:spacing w:after="0"/>
        <w:rPr>
          <w:lang w:val="fr-FR"/>
        </w:rPr>
      </w:pPr>
      <w:r>
        <w:rPr>
          <w:lang w:val="fr-FR"/>
        </w:rPr>
        <w:t>B. sérotoninergique.</w:t>
      </w:r>
    </w:p>
    <w:p w14:paraId="7541D8CE">
      <w:pPr>
        <w:spacing w:after="0"/>
        <w:rPr>
          <w:lang w:val="fr-FR"/>
        </w:rPr>
      </w:pPr>
      <w:r>
        <w:rPr>
          <w:lang w:val="fr-FR"/>
        </w:rPr>
        <w:t>C. noradrénergique.</w:t>
      </w:r>
    </w:p>
    <w:p w14:paraId="7A275C81">
      <w:pPr>
        <w:spacing w:after="0"/>
        <w:rPr>
          <w:lang w:val="fr-FR"/>
        </w:rPr>
      </w:pPr>
      <w:r>
        <w:rPr>
          <w:lang w:val="fr-FR"/>
        </w:rPr>
        <w:t>D. de récompense.</w:t>
      </w:r>
    </w:p>
    <w:p w14:paraId="5314C2DD">
      <w:pPr>
        <w:spacing w:after="0"/>
        <w:rPr>
          <w:lang w:val="fr-FR"/>
        </w:rPr>
      </w:pPr>
      <w:r>
        <w:rPr>
          <w:lang w:val="fr-FR"/>
        </w:rPr>
        <w:t>E. de veille.</w:t>
      </w:r>
    </w:p>
    <w:p w14:paraId="56DB37B0">
      <w:pPr>
        <w:spacing w:after="0"/>
        <w:rPr>
          <w:b/>
          <w:bCs/>
          <w:lang w:val="fr-FR"/>
        </w:rPr>
      </w:pPr>
      <w:r>
        <w:rPr>
          <w:b/>
          <w:bCs/>
          <w:lang w:val="fr-FR"/>
        </w:rPr>
        <w:t>51. Les étiologies classiques responsables d'une surdité de perception sont: (Cochez l'association juste)</w:t>
      </w:r>
    </w:p>
    <w:p w14:paraId="32F445A3">
      <w:pPr>
        <w:spacing w:after="0"/>
        <w:rPr>
          <w:lang w:val="fr-FR"/>
        </w:rPr>
      </w:pPr>
      <w:r>
        <w:rPr>
          <w:lang w:val="fr-FR"/>
        </w:rPr>
        <w:t>1. Une otite séromuqueuse.</w:t>
      </w:r>
    </w:p>
    <w:p w14:paraId="60204ADD">
      <w:pPr>
        <w:spacing w:after="0"/>
        <w:rPr>
          <w:lang w:val="fr-FR"/>
        </w:rPr>
      </w:pPr>
      <w:r>
        <w:rPr>
          <w:lang w:val="fr-FR"/>
        </w:rPr>
        <w:t>2. Une otite moyenne aigue.</w:t>
      </w:r>
    </w:p>
    <w:p w14:paraId="51E4F985">
      <w:pPr>
        <w:spacing w:after="0"/>
        <w:rPr>
          <w:lang w:val="fr-FR"/>
        </w:rPr>
      </w:pPr>
      <w:r>
        <w:rPr>
          <w:lang w:val="fr-FR"/>
        </w:rPr>
        <w:t>3. Une fracture du rocher.</w:t>
      </w:r>
    </w:p>
    <w:p w14:paraId="5845391C">
      <w:pPr>
        <w:spacing w:after="0"/>
        <w:rPr>
          <w:lang w:val="fr-FR"/>
        </w:rPr>
      </w:pPr>
      <w:r>
        <w:rPr>
          <w:lang w:val="fr-FR"/>
        </w:rPr>
        <w:t>4. Une rubéole congénitale.</w:t>
      </w:r>
    </w:p>
    <w:p w14:paraId="72ACC02F">
      <w:pPr>
        <w:spacing w:after="0"/>
        <w:rPr>
          <w:lang w:val="fr-FR"/>
        </w:rPr>
      </w:pPr>
      <w:r>
        <w:rPr>
          <w:lang w:val="fr-FR"/>
        </w:rPr>
        <w:t>5. Maladie de Ménière.</w:t>
      </w:r>
    </w:p>
    <w:p w14:paraId="3EFA4904">
      <w:pPr>
        <w:spacing w:after="0"/>
        <w:rPr>
          <w:lang w:val="fr-FR"/>
        </w:rPr>
      </w:pPr>
      <w:r>
        <w:rPr>
          <w:lang w:val="fr-FR"/>
        </w:rPr>
        <w:t>A. 1+2+3  B. 2+3+4  C.3+4+5  D. 1+4+5  E. 1+3+5</w:t>
      </w:r>
    </w:p>
    <w:p w14:paraId="22CFE736">
      <w:pPr>
        <w:spacing w:after="0"/>
        <w:rPr>
          <w:b/>
          <w:bCs/>
          <w:lang w:val="fr-FR"/>
        </w:rPr>
      </w:pPr>
      <w:r>
        <w:rPr>
          <w:b/>
          <w:bCs/>
          <w:lang w:val="fr-FR"/>
        </w:rPr>
        <w:t>52.L'adénome pléomorphe des glandes salivaires: (Cochez l'association juste)</w:t>
      </w:r>
    </w:p>
    <w:p w14:paraId="1CE5C468">
      <w:pPr>
        <w:spacing w:after="0"/>
        <w:rPr>
          <w:lang w:val="fr-FR"/>
        </w:rPr>
      </w:pPr>
      <w:r>
        <w:rPr>
          <w:lang w:val="fr-FR"/>
        </w:rPr>
        <w:t>1. Se cancérise souvent.</w:t>
      </w:r>
    </w:p>
    <w:p w14:paraId="35AC8FB1">
      <w:pPr>
        <w:spacing w:after="0"/>
        <w:rPr>
          <w:lang w:val="fr-FR"/>
        </w:rPr>
      </w:pPr>
      <w:r>
        <w:rPr>
          <w:lang w:val="fr-FR"/>
        </w:rPr>
        <w:t>2. Est plus fréquent au niveau de la glande sub mandibulaire.</w:t>
      </w:r>
    </w:p>
    <w:p w14:paraId="38113ED6">
      <w:pPr>
        <w:spacing w:after="0"/>
        <w:rPr>
          <w:lang w:val="fr-FR"/>
        </w:rPr>
      </w:pPr>
      <w:r>
        <w:rPr>
          <w:lang w:val="fr-FR"/>
        </w:rPr>
        <w:t>3. Son traitement est chirurgical.</w:t>
      </w:r>
    </w:p>
    <w:p w14:paraId="08A460CD">
      <w:pPr>
        <w:spacing w:after="0"/>
        <w:rPr>
          <w:lang w:val="fr-FR"/>
        </w:rPr>
      </w:pPr>
      <w:r>
        <w:rPr>
          <w:lang w:val="fr-FR"/>
        </w:rPr>
        <w:t>4. Ne récidive jamais après exérèse.</w:t>
      </w:r>
    </w:p>
    <w:p w14:paraId="1067AD57">
      <w:pPr>
        <w:spacing w:after="0"/>
        <w:rPr>
          <w:lang w:val="fr-FR"/>
        </w:rPr>
      </w:pPr>
      <w:r>
        <w:rPr>
          <w:lang w:val="fr-FR"/>
        </w:rPr>
        <w:t>5. Est la tumeur bénigne la plus fréquente des glandes salivaires.</w:t>
      </w:r>
    </w:p>
    <w:p w14:paraId="4FCDFCE7">
      <w:pPr>
        <w:spacing w:after="0"/>
        <w:rPr>
          <w:lang w:val="fr-FR"/>
        </w:rPr>
      </w:pPr>
      <w:r>
        <w:rPr>
          <w:lang w:val="fr-FR"/>
        </w:rPr>
        <w:t>A. 1+2  B. 1+3  C. 3+4  D. 3+5  E. 2+5</w:t>
      </w:r>
    </w:p>
    <w:p w14:paraId="2C6C0D33">
      <w:pPr>
        <w:spacing w:after="0"/>
        <w:rPr>
          <w:b/>
          <w:bCs/>
          <w:lang w:val="fr-FR"/>
        </w:rPr>
      </w:pPr>
      <w:r>
        <w:rPr>
          <w:b/>
          <w:bCs/>
          <w:lang w:val="fr-FR"/>
        </w:rPr>
        <w:t>53. L'épiglottite aigue correspond à: (Cochez la réponse fausse)</w:t>
      </w:r>
    </w:p>
    <w:p w14:paraId="48433651">
      <w:pPr>
        <w:spacing w:after="0"/>
        <w:rPr>
          <w:lang w:val="fr-FR"/>
        </w:rPr>
      </w:pPr>
      <w:r>
        <w:rPr>
          <w:lang w:val="fr-FR"/>
        </w:rPr>
        <w:t>A. Atteinte bactérienne.</w:t>
      </w:r>
    </w:p>
    <w:p w14:paraId="5587A4A1">
      <w:pPr>
        <w:spacing w:after="0"/>
        <w:rPr>
          <w:lang w:val="fr-FR"/>
        </w:rPr>
      </w:pPr>
      <w:r>
        <w:rPr>
          <w:lang w:val="fr-FR"/>
        </w:rPr>
        <w:t>B. Syndrome infectieux sévère.</w:t>
      </w:r>
    </w:p>
    <w:p w14:paraId="4FC3A135">
      <w:pPr>
        <w:spacing w:after="0"/>
        <w:rPr>
          <w:lang w:val="fr-FR"/>
        </w:rPr>
      </w:pPr>
      <w:r>
        <w:rPr>
          <w:lang w:val="fr-FR"/>
        </w:rPr>
        <w:t>C. Hypersialorrhée.</w:t>
      </w:r>
    </w:p>
    <w:p w14:paraId="1F0C5D9A">
      <w:pPr>
        <w:spacing w:after="0"/>
        <w:rPr>
          <w:lang w:val="fr-FR"/>
        </w:rPr>
      </w:pPr>
      <w:r>
        <w:rPr>
          <w:lang w:val="fr-FR"/>
        </w:rPr>
        <w:t>D. Dyspnée laryngée sévère sans dysphagie.</w:t>
      </w:r>
    </w:p>
    <w:p w14:paraId="386F8D46">
      <w:pPr>
        <w:spacing w:after="0"/>
        <w:rPr>
          <w:lang w:val="fr-FR"/>
        </w:rPr>
      </w:pPr>
      <w:r>
        <w:rPr>
          <w:lang w:val="fr-FR"/>
        </w:rPr>
        <w:t>E. Inflammation de l</w:t>
      </w:r>
      <w:r>
        <w:rPr>
          <w:lang w:val="fr-FR" w:bidi="ar-MA"/>
        </w:rPr>
        <w:t>’</w:t>
      </w:r>
      <w:r>
        <w:rPr>
          <w:lang w:val="fr-FR"/>
        </w:rPr>
        <w:t>épiglotte.</w:t>
      </w:r>
    </w:p>
    <w:p w14:paraId="27AE4532">
      <w:pPr>
        <w:spacing w:after="0"/>
        <w:rPr>
          <w:b/>
          <w:bCs/>
          <w:lang w:val="fr-FR"/>
        </w:rPr>
      </w:pPr>
      <w:r>
        <w:rPr>
          <w:b/>
          <w:bCs/>
          <w:lang w:val="fr-FR"/>
        </w:rPr>
        <w:t>54. Les méthodes qui permettent d'estimer le risque cardiovasculaire global sont: (Cochez l'association juste)</w:t>
      </w:r>
    </w:p>
    <w:p w14:paraId="63A1555F">
      <w:pPr>
        <w:spacing w:after="0"/>
        <w:rPr>
          <w:lang w:val="fr-FR"/>
        </w:rPr>
      </w:pPr>
      <w:r>
        <w:rPr>
          <w:lang w:val="fr-FR"/>
        </w:rPr>
        <w:t>1. Score de CHA2 DS2 Va.</w:t>
      </w:r>
    </w:p>
    <w:p w14:paraId="3F54FEEB">
      <w:pPr>
        <w:spacing w:after="0"/>
        <w:rPr>
          <w:lang w:val="fr-FR"/>
        </w:rPr>
      </w:pPr>
      <w:r>
        <w:rPr>
          <w:lang w:val="fr-FR"/>
        </w:rPr>
        <w:t>2. Score de Framingham.</w:t>
      </w:r>
    </w:p>
    <w:p w14:paraId="3AC45C4E">
      <w:pPr>
        <w:spacing w:after="0"/>
        <w:rPr>
          <w:lang w:val="fr-FR"/>
        </w:rPr>
      </w:pPr>
      <w:r>
        <w:rPr>
          <w:lang w:val="fr-FR"/>
        </w:rPr>
        <w:t>3. L'échelle SCORE.</w:t>
      </w:r>
    </w:p>
    <w:p w14:paraId="1A15FB7F">
      <w:pPr>
        <w:spacing w:after="0"/>
        <w:rPr>
          <w:lang w:val="fr-FR"/>
        </w:rPr>
      </w:pPr>
      <w:r>
        <w:rPr>
          <w:lang w:val="fr-FR"/>
        </w:rPr>
        <w:t>4. Score de Genève.</w:t>
      </w:r>
    </w:p>
    <w:p w14:paraId="585E04D6">
      <w:pPr>
        <w:spacing w:after="0"/>
        <w:rPr>
          <w:lang w:val="fr-FR"/>
        </w:rPr>
      </w:pPr>
      <w:r>
        <w:rPr>
          <w:lang w:val="fr-FR"/>
        </w:rPr>
        <w:t>5. Score de Waldentrom.</w:t>
      </w:r>
    </w:p>
    <w:p w14:paraId="7424AD58">
      <w:pPr>
        <w:spacing w:after="0"/>
        <w:rPr>
          <w:lang w:val="fr-FR"/>
        </w:rPr>
      </w:pPr>
      <w:r>
        <w:rPr>
          <w:lang w:val="fr-FR"/>
        </w:rPr>
        <w:t>A. 1+3  B. 2+3  C. 4+5  D. 3+4  E. 2+5</w:t>
      </w:r>
    </w:p>
    <w:p w14:paraId="3E1B0B92">
      <w:pPr>
        <w:spacing w:after="0"/>
        <w:rPr>
          <w:b/>
          <w:bCs/>
          <w:lang w:val="fr-FR"/>
        </w:rPr>
      </w:pPr>
      <w:r>
        <w:rPr>
          <w:b/>
          <w:bCs/>
          <w:lang w:val="fr-FR"/>
        </w:rPr>
        <w:t>55. La gravité immédiate de l'hémoptysie est liée à :(Cochez l'association juste)</w:t>
      </w:r>
    </w:p>
    <w:p w14:paraId="2E97AA98">
      <w:pPr>
        <w:spacing w:after="0"/>
        <w:rPr>
          <w:lang w:val="fr-FR"/>
        </w:rPr>
      </w:pPr>
      <w:r>
        <w:rPr>
          <w:lang w:val="fr-FR"/>
        </w:rPr>
        <w:t>1. L'âge du patient, l</w:t>
      </w:r>
      <w:r>
        <w:rPr>
          <w:rFonts w:hint="cs"/>
          <w:rtl/>
          <w:lang w:val="fr-FR" w:bidi="ar-MA"/>
        </w:rPr>
        <w:t>'</w:t>
      </w:r>
      <w:r>
        <w:rPr>
          <w:lang w:val="fr-FR"/>
        </w:rPr>
        <w:t>hémoptysie est plus grave chez le sujet âgé.</w:t>
      </w:r>
    </w:p>
    <w:p w14:paraId="0B7858CC">
      <w:pPr>
        <w:spacing w:after="0"/>
        <w:rPr>
          <w:lang w:val="fr-FR"/>
        </w:rPr>
      </w:pPr>
      <w:r>
        <w:rPr>
          <w:lang w:val="fr-FR"/>
        </w:rPr>
        <w:t>2. Risque de choc hémorragique engendré par le volume du saignement.</w:t>
      </w:r>
    </w:p>
    <w:p w14:paraId="22F339D7">
      <w:pPr>
        <w:spacing w:after="0"/>
        <w:rPr>
          <w:lang w:val="fr-FR"/>
        </w:rPr>
      </w:pPr>
      <w:r>
        <w:rPr>
          <w:lang w:val="fr-FR"/>
        </w:rPr>
        <w:t>3. Risque d'asphyxie liée au volume de l</w:t>
      </w:r>
      <w:r>
        <w:rPr>
          <w:rFonts w:hint="cs"/>
          <w:rtl/>
          <w:lang w:val="fr-FR" w:bidi="ar-MA"/>
        </w:rPr>
        <w:t>'</w:t>
      </w:r>
      <w:r>
        <w:rPr>
          <w:lang w:val="fr-FR"/>
        </w:rPr>
        <w:t>hémoptysie.</w:t>
      </w:r>
    </w:p>
    <w:p w14:paraId="67FEBBA1">
      <w:pPr>
        <w:spacing w:after="0"/>
        <w:rPr>
          <w:lang w:val="fr-FR"/>
        </w:rPr>
      </w:pPr>
      <w:r>
        <w:rPr>
          <w:lang w:val="fr-FR"/>
        </w:rPr>
        <w:t>4. La présence ou non d'une insuffisance respiratoire chronique.</w:t>
      </w:r>
    </w:p>
    <w:p w14:paraId="3270F71E">
      <w:pPr>
        <w:spacing w:after="0"/>
        <w:rPr>
          <w:lang w:val="fr-FR"/>
        </w:rPr>
      </w:pPr>
      <w:r>
        <w:rPr>
          <w:lang w:val="fr-FR"/>
        </w:rPr>
        <w:t>5. La cause néoplasique de l</w:t>
      </w:r>
      <w:r>
        <w:rPr>
          <w:rFonts w:hint="cs"/>
          <w:rtl/>
          <w:lang w:bidi="ar-MA"/>
        </w:rPr>
        <w:t>'</w:t>
      </w:r>
      <w:r>
        <w:rPr>
          <w:lang w:val="fr-FR"/>
        </w:rPr>
        <w:t>hémoptysie.</w:t>
      </w:r>
    </w:p>
    <w:p w14:paraId="6FD5BE8E">
      <w:pPr>
        <w:spacing w:after="0"/>
        <w:rPr>
          <w:lang w:val="fr-FR"/>
        </w:rPr>
      </w:pPr>
      <w:r>
        <w:rPr>
          <w:lang w:val="fr-FR"/>
        </w:rPr>
        <w:t>A. 1+2  B. 2+3  C. 3+4  D. 4+5  E. 2+5</w:t>
      </w:r>
    </w:p>
    <w:p w14:paraId="75FC2DDE">
      <w:pPr>
        <w:spacing w:after="0"/>
        <w:rPr>
          <w:b/>
          <w:bCs/>
          <w:lang w:val="fr-FR"/>
        </w:rPr>
      </w:pPr>
      <w:r>
        <w:rPr>
          <w:b/>
          <w:bCs/>
          <w:lang w:val="fr-FR"/>
        </w:rPr>
        <w:t>56. La valeur de l'index radio-ulnaire distal est : (Cocher la réponse juste)</w:t>
      </w:r>
    </w:p>
    <w:p w14:paraId="38E86D00">
      <w:pPr>
        <w:spacing w:after="0"/>
        <w:rPr>
          <w:lang w:val="fr-FR"/>
        </w:rPr>
      </w:pPr>
      <w:r>
        <w:rPr>
          <w:lang w:val="fr-FR"/>
        </w:rPr>
        <w:t>A. - 4 mm.</w:t>
      </w:r>
    </w:p>
    <w:p w14:paraId="47AA63EE">
      <w:pPr>
        <w:spacing w:after="0"/>
        <w:rPr>
          <w:lang w:val="fr-FR"/>
        </w:rPr>
      </w:pPr>
      <w:r>
        <w:rPr>
          <w:lang w:val="fr-FR"/>
        </w:rPr>
        <w:t>B. -2 mm.</w:t>
      </w:r>
    </w:p>
    <w:p w14:paraId="6EC86D83">
      <w:pPr>
        <w:spacing w:after="0"/>
        <w:rPr>
          <w:lang w:val="fr-FR"/>
        </w:rPr>
      </w:pPr>
      <w:r>
        <w:rPr>
          <w:lang w:val="fr-FR"/>
        </w:rPr>
        <w:t>C. +2 mm.</w:t>
      </w:r>
    </w:p>
    <w:p w14:paraId="1A1E2271">
      <w:pPr>
        <w:spacing w:after="0"/>
        <w:rPr>
          <w:lang w:val="fr-FR"/>
        </w:rPr>
      </w:pPr>
      <w:r>
        <w:rPr>
          <w:lang w:val="fr-FR"/>
        </w:rPr>
        <w:t>D. + 4 mm.</w:t>
      </w:r>
    </w:p>
    <w:p w14:paraId="111C199A">
      <w:pPr>
        <w:spacing w:after="0"/>
        <w:rPr>
          <w:lang w:val="fr-FR"/>
        </w:rPr>
      </w:pPr>
      <w:r>
        <w:rPr>
          <w:lang w:val="fr-FR"/>
        </w:rPr>
        <w:t>E. +6 mm.</w:t>
      </w:r>
    </w:p>
    <w:p w14:paraId="7E0EE688">
      <w:pPr>
        <w:spacing w:after="0"/>
        <w:rPr>
          <w:b/>
          <w:bCs/>
          <w:lang w:val="fr-FR"/>
        </w:rPr>
      </w:pPr>
      <w:r>
        <w:rPr>
          <w:b/>
          <w:bCs/>
          <w:lang w:val="fr-FR"/>
        </w:rPr>
        <w:t>57. L'infarctus pulmonaire visible au scanner: (Cochez la réponse juste)</w:t>
      </w:r>
    </w:p>
    <w:p w14:paraId="1CAEFB73">
      <w:pPr>
        <w:spacing w:after="0"/>
        <w:rPr>
          <w:lang w:val="fr-FR"/>
        </w:rPr>
      </w:pPr>
      <w:r>
        <w:rPr>
          <w:lang w:val="fr-FR"/>
        </w:rPr>
        <w:t>A. survient surtout en cas d'embolie distale.</w:t>
      </w:r>
    </w:p>
    <w:p w14:paraId="7FF130FB">
      <w:pPr>
        <w:spacing w:after="0"/>
        <w:rPr>
          <w:lang w:val="fr-FR"/>
        </w:rPr>
      </w:pPr>
      <w:r>
        <w:rPr>
          <w:lang w:val="fr-FR"/>
        </w:rPr>
        <w:t>B. survient surtout en cas d'embolie proximale.</w:t>
      </w:r>
    </w:p>
    <w:p w14:paraId="62F114F4">
      <w:pPr>
        <w:spacing w:after="0"/>
        <w:rPr>
          <w:lang w:val="fr-FR"/>
        </w:rPr>
      </w:pPr>
      <w:r>
        <w:rPr>
          <w:lang w:val="fr-FR"/>
        </w:rPr>
        <w:t>C. est responsable d'une douleur précordiale.</w:t>
      </w:r>
    </w:p>
    <w:p w14:paraId="55BDB393">
      <w:pPr>
        <w:spacing w:after="0"/>
        <w:rPr>
          <w:lang w:val="fr-FR"/>
        </w:rPr>
      </w:pPr>
      <w:r>
        <w:rPr>
          <w:lang w:val="fr-FR"/>
        </w:rPr>
        <w:t>D. provoque toujours une hémoptysie.</w:t>
      </w:r>
    </w:p>
    <w:p w14:paraId="699EED8F">
      <w:pPr>
        <w:spacing w:after="0"/>
        <w:rPr>
          <w:lang w:val="fr-FR"/>
        </w:rPr>
      </w:pPr>
      <w:r>
        <w:rPr>
          <w:lang w:val="fr-FR"/>
        </w:rPr>
        <w:t>E. nécessite systématiquement une fibrinolyse.</w:t>
      </w:r>
    </w:p>
    <w:p w14:paraId="110C7B04">
      <w:pPr>
        <w:spacing w:after="0"/>
        <w:rPr>
          <w:b/>
          <w:bCs/>
          <w:lang w:val="fr-FR"/>
        </w:rPr>
      </w:pPr>
      <w:r>
        <w:rPr>
          <w:b/>
          <w:bCs/>
          <w:lang w:val="fr-FR"/>
        </w:rPr>
        <w:t>58. Concernant la fistule artérioveineuse (FAV) pour hémodialyse : (Cochez la réponse fausse)</w:t>
      </w:r>
    </w:p>
    <w:p w14:paraId="21589662">
      <w:pPr>
        <w:spacing w:after="0"/>
        <w:rPr>
          <w:lang w:val="fr-FR"/>
        </w:rPr>
      </w:pPr>
      <w:r>
        <w:rPr>
          <w:lang w:val="fr-FR"/>
        </w:rPr>
        <w:t>A. C'est le premier choix d'accès vasculaire pour l'hémodialyse chronique.</w:t>
      </w:r>
    </w:p>
    <w:p w14:paraId="17DC9684">
      <w:pPr>
        <w:numPr>
          <w:ilvl w:val="0"/>
          <w:numId w:val="1"/>
        </w:numPr>
        <w:spacing w:after="0"/>
        <w:rPr>
          <w:lang w:val="fr-FR"/>
        </w:rPr>
      </w:pPr>
      <w:r>
        <w:rPr>
          <w:lang w:val="fr-FR"/>
        </w:rPr>
        <w:t>Elle nécessite un délai de plusieurs semaines avant de pouvoir être fonctionnelle.</w:t>
      </w:r>
    </w:p>
    <w:p w14:paraId="4AF6D50C">
      <w:pPr>
        <w:spacing w:after="0"/>
        <w:rPr>
          <w:lang w:val="fr-FR"/>
        </w:rPr>
      </w:pPr>
      <w:r>
        <w:rPr>
          <w:lang w:val="fr-FR"/>
        </w:rPr>
        <w:t>C. Elle augmente le risque d'ischémie aiguë du membre en premier lieu.</w:t>
      </w:r>
    </w:p>
    <w:p w14:paraId="04870CC4">
      <w:pPr>
        <w:spacing w:after="0"/>
        <w:rPr>
          <w:lang w:val="fr-FR"/>
        </w:rPr>
      </w:pPr>
      <w:r>
        <w:rPr>
          <w:lang w:val="fr-FR"/>
        </w:rPr>
        <w:t>D. La surveillance du thrill et du souffle est essentielle.</w:t>
      </w:r>
    </w:p>
    <w:p w14:paraId="4C016144">
      <w:pPr>
        <w:spacing w:after="0"/>
        <w:rPr>
          <w:lang w:val="fr-FR"/>
        </w:rPr>
      </w:pPr>
      <w:r>
        <w:rPr>
          <w:lang w:val="fr-FR"/>
        </w:rPr>
        <w:t>E. Les exercices de mobilisation peuvent favoriser sa maturation.</w:t>
      </w:r>
    </w:p>
    <w:p w14:paraId="1B56D585">
      <w:pPr>
        <w:spacing w:after="0"/>
        <w:rPr>
          <w:b/>
          <w:bCs/>
          <w:lang w:val="fr-FR"/>
        </w:rPr>
      </w:pPr>
      <w:r>
        <w:rPr>
          <w:b/>
          <w:bCs/>
          <w:lang w:val="fr-FR"/>
        </w:rPr>
        <w:t>59. L'examen médico-légal d'une victime d'agression sexuelle, au quatrième jour la déchirure au niveau</w:t>
      </w:r>
      <w:r>
        <w:rPr>
          <w:rFonts w:hint="cs"/>
          <w:b/>
          <w:bCs/>
          <w:rtl/>
          <w:lang w:val="fr-FR"/>
        </w:rPr>
        <w:t xml:space="preserve"> </w:t>
      </w:r>
      <w:r>
        <w:rPr>
          <w:b/>
          <w:bCs/>
          <w:lang w:val="fr-FR"/>
        </w:rPr>
        <w:t>de l</w:t>
      </w:r>
      <w:r>
        <w:rPr>
          <w:rFonts w:hint="cs"/>
          <w:b/>
          <w:bCs/>
          <w:rtl/>
          <w:lang w:val="fr-FR" w:bidi="ar-MA"/>
        </w:rPr>
        <w:t>'</w:t>
      </w:r>
      <w:r>
        <w:rPr>
          <w:b/>
          <w:bCs/>
          <w:lang w:val="fr-FR"/>
        </w:rPr>
        <w:t>hymen présente les caractéristiques suivantes: (Cochez la réponse juste)</w:t>
      </w:r>
    </w:p>
    <w:p w14:paraId="6D4A1F7D">
      <w:pPr>
        <w:spacing w:after="0"/>
        <w:rPr>
          <w:lang w:val="fr-FR"/>
        </w:rPr>
      </w:pPr>
      <w:r>
        <w:rPr>
          <w:lang w:val="fr-FR"/>
        </w:rPr>
        <w:t>A. La déchirure est incomplète, antérieure et ulcérée.</w:t>
      </w:r>
    </w:p>
    <w:p w14:paraId="4FA6E5E3">
      <w:pPr>
        <w:spacing w:after="0"/>
        <w:rPr>
          <w:lang w:val="fr-FR"/>
        </w:rPr>
      </w:pPr>
      <w:r>
        <w:rPr>
          <w:lang w:val="fr-FR"/>
        </w:rPr>
        <w:t>B. La déchirure est oblique, postérieure et ulcérée.</w:t>
      </w:r>
    </w:p>
    <w:p w14:paraId="50CE0975">
      <w:pPr>
        <w:spacing w:after="0"/>
        <w:rPr>
          <w:lang w:val="fr-FR"/>
        </w:rPr>
      </w:pPr>
      <w:r>
        <w:rPr>
          <w:lang w:val="fr-FR"/>
        </w:rPr>
        <w:t>C. La déchirure est radiaire, antérieure et cicatrisée.</w:t>
      </w:r>
    </w:p>
    <w:p w14:paraId="0B4DBF19">
      <w:pPr>
        <w:spacing w:after="0"/>
        <w:rPr>
          <w:lang w:val="fr-FR"/>
        </w:rPr>
      </w:pPr>
      <w:r>
        <w:rPr>
          <w:lang w:val="fr-FR"/>
        </w:rPr>
        <w:t>D. La déchirure est complète, postérieure avec début de suppuration des lambeaux.</w:t>
      </w:r>
    </w:p>
    <w:p w14:paraId="40A8E3A5">
      <w:pPr>
        <w:spacing w:after="0"/>
        <w:rPr>
          <w:lang w:val="fr-FR"/>
        </w:rPr>
      </w:pPr>
      <w:r>
        <w:rPr>
          <w:lang w:val="fr-FR"/>
        </w:rPr>
        <w:t>E. La déchirure est transversale, complète et ulcérée.</w:t>
      </w:r>
    </w:p>
    <w:p w14:paraId="2A32084F">
      <w:pPr>
        <w:spacing w:after="0"/>
        <w:rPr>
          <w:b/>
          <w:bCs/>
          <w:lang w:val="fr-FR"/>
        </w:rPr>
      </w:pPr>
      <w:r>
        <w:rPr>
          <w:b/>
          <w:bCs/>
          <w:lang w:val="fr-FR"/>
        </w:rPr>
        <w:t>60. Le syndrome pyramidal, est caractérisé par : (Cochez l'association juste)</w:t>
      </w:r>
    </w:p>
    <w:p w14:paraId="25390584">
      <w:pPr>
        <w:spacing w:after="0"/>
        <w:rPr>
          <w:lang w:val="fr-FR"/>
        </w:rPr>
      </w:pPr>
      <w:r>
        <w:rPr>
          <w:lang w:val="fr-FR"/>
        </w:rPr>
        <w:t>1.</w:t>
      </w:r>
      <w:r>
        <w:rPr>
          <w:rFonts w:hint="cs"/>
          <w:rtl/>
          <w:lang w:val="fr-FR"/>
        </w:rPr>
        <w:t xml:space="preserve"> </w:t>
      </w:r>
      <w:r>
        <w:rPr>
          <w:lang w:val="fr-FR"/>
        </w:rPr>
        <w:t>un déficit moteur qui atteint les muscles à action synergique.</w:t>
      </w:r>
    </w:p>
    <w:p w14:paraId="17955AD1">
      <w:pPr>
        <w:spacing w:after="0"/>
        <w:rPr>
          <w:lang w:val="fr-FR"/>
        </w:rPr>
      </w:pPr>
      <w:r>
        <w:rPr>
          <w:lang w:val="fr-FR"/>
        </w:rPr>
        <w:t>2. Aux membres supérieurs, il intéresse essentiellement les extenseurs et les supinateurs.</w:t>
      </w:r>
    </w:p>
    <w:p w14:paraId="57C9D0CD">
      <w:pPr>
        <w:spacing w:after="0"/>
        <w:rPr>
          <w:lang w:val="fr-FR"/>
        </w:rPr>
      </w:pPr>
      <w:r>
        <w:rPr>
          <w:lang w:val="fr-FR"/>
        </w:rPr>
        <w:t>3. Aux membres inférieurs, il atteint les extenseurs et les supinateurs.</w:t>
      </w:r>
    </w:p>
    <w:p w14:paraId="745C303F">
      <w:pPr>
        <w:spacing w:after="0"/>
        <w:rPr>
          <w:lang w:val="fr-FR"/>
        </w:rPr>
      </w:pPr>
      <w:r>
        <w:rPr>
          <w:lang w:val="fr-FR"/>
        </w:rPr>
        <w:t>4. A la face, la paralysie prédomine sur le territoire facial inférieur.</w:t>
      </w:r>
    </w:p>
    <w:p w14:paraId="0FB3D0AF">
      <w:pPr>
        <w:spacing w:after="0"/>
        <w:rPr>
          <w:lang w:val="fr-FR"/>
        </w:rPr>
      </w:pPr>
      <w:r>
        <w:rPr>
          <w:lang w:val="fr-FR"/>
        </w:rPr>
        <w:t>5. La paralysie est le plus souvent partielle.</w:t>
      </w:r>
    </w:p>
    <w:p w14:paraId="677E5C16">
      <w:pPr>
        <w:spacing w:after="0"/>
        <w:rPr>
          <w:lang w:val="fr-FR"/>
        </w:rPr>
      </w:pPr>
      <w:r>
        <w:rPr>
          <w:lang w:val="fr-FR"/>
        </w:rPr>
        <w:t>A. 1+2+4</w:t>
      </w:r>
      <w:r>
        <w:rPr>
          <w:rFonts w:hint="cs"/>
          <w:rtl/>
          <w:lang w:val="fr-FR"/>
        </w:rPr>
        <w:t xml:space="preserve">  </w:t>
      </w:r>
      <w:r>
        <w:rPr>
          <w:lang w:val="fr-FR"/>
        </w:rPr>
        <w:t>B. 2+4+5</w:t>
      </w:r>
      <w:r>
        <w:rPr>
          <w:rFonts w:hint="cs"/>
          <w:rtl/>
          <w:lang w:val="fr-FR"/>
        </w:rPr>
        <w:t xml:space="preserve">  </w:t>
      </w:r>
      <w:r>
        <w:rPr>
          <w:lang w:val="fr-FR"/>
        </w:rPr>
        <w:t>C. 1+3+4</w:t>
      </w:r>
      <w:r>
        <w:rPr>
          <w:rFonts w:hint="cs"/>
          <w:rtl/>
          <w:lang w:val="fr-FR"/>
        </w:rPr>
        <w:t xml:space="preserve">  </w:t>
      </w:r>
      <w:r>
        <w:rPr>
          <w:lang w:val="fr-FR"/>
        </w:rPr>
        <w:t>D. 3+4+5  E. 1+3+8</w:t>
      </w:r>
    </w:p>
    <w:p w14:paraId="759FAAB4">
      <w:pPr>
        <w:spacing w:after="0"/>
        <w:rPr>
          <w:b/>
          <w:bCs/>
          <w:lang w:val="fr-FR"/>
        </w:rPr>
      </w:pPr>
      <w:r>
        <w:rPr>
          <w:b/>
          <w:bCs/>
          <w:lang w:val="fr-FR"/>
        </w:rPr>
        <w:t>61. Dans le cadre des essais cliniques, les personnes qui bénéficient d'une protection particulière sont:</w:t>
      </w:r>
    </w:p>
    <w:p w14:paraId="0964BF1E">
      <w:pPr>
        <w:spacing w:after="0"/>
        <w:rPr>
          <w:b/>
          <w:bCs/>
          <w:lang w:val="fr-FR"/>
        </w:rPr>
      </w:pPr>
      <w:r>
        <w:rPr>
          <w:b/>
          <w:bCs/>
          <w:lang w:val="fr-FR"/>
        </w:rPr>
        <w:t>(Cochez l'association juste)</w:t>
      </w:r>
    </w:p>
    <w:p w14:paraId="41C63FD2">
      <w:pPr>
        <w:spacing w:after="0"/>
        <w:rPr>
          <w:lang w:val="fr-FR"/>
        </w:rPr>
      </w:pPr>
      <w:r>
        <w:rPr>
          <w:lang w:val="fr-FR"/>
        </w:rPr>
        <w:t>1. Les femmes enceintes.</w:t>
      </w:r>
    </w:p>
    <w:p w14:paraId="6D8B3307">
      <w:pPr>
        <w:spacing w:after="0"/>
        <w:rPr>
          <w:lang w:val="fr-FR"/>
        </w:rPr>
      </w:pPr>
      <w:r>
        <w:rPr>
          <w:lang w:val="fr-FR"/>
        </w:rPr>
        <w:t>2. Les prisonniers.</w:t>
      </w:r>
    </w:p>
    <w:p w14:paraId="10318849">
      <w:pPr>
        <w:spacing w:after="0"/>
        <w:rPr>
          <w:lang w:val="fr-FR"/>
        </w:rPr>
      </w:pPr>
      <w:r>
        <w:rPr>
          <w:lang w:val="fr-FR"/>
        </w:rPr>
        <w:t>3. Les mineurs.</w:t>
      </w:r>
    </w:p>
    <w:p w14:paraId="57460BFF">
      <w:pPr>
        <w:spacing w:after="0"/>
        <w:rPr>
          <w:lang w:val="fr-FR"/>
        </w:rPr>
      </w:pPr>
      <w:r>
        <w:rPr>
          <w:lang w:val="fr-FR"/>
        </w:rPr>
        <w:t>4. Les personnes hospitalisées en secteur psychiatrique.</w:t>
      </w:r>
    </w:p>
    <w:p w14:paraId="3547074F">
      <w:pPr>
        <w:spacing w:after="0"/>
        <w:rPr>
          <w:lang w:val="fr-FR"/>
        </w:rPr>
      </w:pPr>
      <w:r>
        <w:rPr>
          <w:lang w:val="fr-FR"/>
        </w:rPr>
        <w:t>5. Les malades en situation d'urgence.</w:t>
      </w:r>
    </w:p>
    <w:p w14:paraId="00565F96">
      <w:pPr>
        <w:spacing w:after="0"/>
        <w:rPr>
          <w:lang w:val="fr-FR"/>
        </w:rPr>
      </w:pPr>
      <w:r>
        <w:rPr>
          <w:lang w:val="fr-FR"/>
        </w:rPr>
        <w:t>A. 1+2+3  B. 1+3+4  C. 1+3  D. 1+3+4+5  E. 1+4+5</w:t>
      </w:r>
    </w:p>
    <w:p w14:paraId="0C9DA056">
      <w:pPr>
        <w:spacing w:after="0"/>
        <w:rPr>
          <w:b/>
          <w:bCs/>
          <w:lang w:val="fr-FR"/>
        </w:rPr>
      </w:pPr>
      <w:r>
        <w:rPr>
          <w:b/>
          <w:bCs/>
          <w:lang w:val="fr-FR"/>
        </w:rPr>
        <w:t>62. Les fractures en motte de beurre: (Cocher la réponse fausse)</w:t>
      </w:r>
    </w:p>
    <w:p w14:paraId="161CC87B">
      <w:pPr>
        <w:spacing w:after="0"/>
        <w:rPr>
          <w:lang w:val="fr-FR"/>
        </w:rPr>
      </w:pPr>
      <w:r>
        <w:rPr>
          <w:lang w:val="fr-FR"/>
        </w:rPr>
        <w:t>A. correspondent à une plicature plastique corticale métaphysaire.</w:t>
      </w:r>
    </w:p>
    <w:p w14:paraId="6943D23D">
      <w:pPr>
        <w:spacing w:after="0"/>
        <w:rPr>
          <w:lang w:val="fr-FR"/>
        </w:rPr>
      </w:pPr>
      <w:r>
        <w:rPr>
          <w:lang w:val="fr-FR"/>
        </w:rPr>
        <w:t>B. Le cartilage de croissance est toujours respecté.</w:t>
      </w:r>
    </w:p>
    <w:p w14:paraId="69E56E9F">
      <w:pPr>
        <w:spacing w:after="0"/>
        <w:rPr>
          <w:lang w:val="fr-FR"/>
        </w:rPr>
      </w:pPr>
      <w:r>
        <w:rPr>
          <w:lang w:val="fr-FR"/>
        </w:rPr>
        <w:t>C. On peut palper cliniquement un bourrelet.</w:t>
      </w:r>
    </w:p>
    <w:p w14:paraId="21D1C70B">
      <w:pPr>
        <w:spacing w:after="0"/>
        <w:rPr>
          <w:lang w:val="fr-FR"/>
        </w:rPr>
      </w:pPr>
      <w:r>
        <w:rPr>
          <w:lang w:val="fr-FR"/>
        </w:rPr>
        <w:t>D. sont des fractures très stables.</w:t>
      </w:r>
    </w:p>
    <w:p w14:paraId="07CDBF73">
      <w:pPr>
        <w:spacing w:after="0"/>
        <w:rPr>
          <w:lang w:val="fr-FR"/>
        </w:rPr>
      </w:pPr>
      <w:r>
        <w:rPr>
          <w:lang w:val="fr-FR"/>
        </w:rPr>
        <w:t>E. sont liées à la fragilité de la diaphyse.</w:t>
      </w:r>
    </w:p>
    <w:p w14:paraId="7B365911">
      <w:pPr>
        <w:spacing w:after="0"/>
        <w:rPr>
          <w:b/>
          <w:bCs/>
          <w:lang w:val="fr-FR"/>
        </w:rPr>
      </w:pPr>
      <w:r>
        <w:rPr>
          <w:b/>
          <w:bCs/>
          <w:lang w:val="fr-FR"/>
        </w:rPr>
        <w:t>63. Le phéochromocytome: (Cochez l'association juste)</w:t>
      </w:r>
    </w:p>
    <w:p w14:paraId="04BBC30A">
      <w:pPr>
        <w:spacing w:after="0"/>
        <w:rPr>
          <w:lang w:val="fr-FR"/>
        </w:rPr>
      </w:pPr>
      <w:r>
        <w:rPr>
          <w:lang w:val="fr-FR"/>
        </w:rPr>
        <w:t>1. Peut se manifester par une HTA paroxystique ou permanente.</w:t>
      </w:r>
    </w:p>
    <w:p w14:paraId="32360145">
      <w:pPr>
        <w:spacing w:after="0"/>
        <w:rPr>
          <w:lang w:val="fr-FR"/>
        </w:rPr>
      </w:pPr>
      <w:r>
        <w:rPr>
          <w:lang w:val="fr-FR"/>
        </w:rPr>
        <w:t>2. Associe une HTA à une hypokaliémie.</w:t>
      </w:r>
    </w:p>
    <w:p w14:paraId="5CDB751A">
      <w:pPr>
        <w:spacing w:after="0"/>
        <w:rPr>
          <w:lang w:val="fr-FR"/>
        </w:rPr>
      </w:pPr>
      <w:r>
        <w:rPr>
          <w:lang w:val="fr-FR"/>
        </w:rPr>
        <w:t>3. Son diagnostic repose sur le dosage des métabolites urinaires des catécholamines.</w:t>
      </w:r>
    </w:p>
    <w:p w14:paraId="6A2859C2">
      <w:pPr>
        <w:spacing w:after="0"/>
        <w:rPr>
          <w:lang w:val="fr-FR"/>
        </w:rPr>
      </w:pPr>
      <w:r>
        <w:rPr>
          <w:lang w:val="fr-FR"/>
        </w:rPr>
        <w:t>4. L'IRM permet d'établir le diagnostic de certitude.</w:t>
      </w:r>
    </w:p>
    <w:p w14:paraId="29085639">
      <w:pPr>
        <w:spacing w:after="0"/>
        <w:rPr>
          <w:lang w:val="fr-FR"/>
        </w:rPr>
      </w:pPr>
      <w:r>
        <w:rPr>
          <w:lang w:val="fr-FR"/>
        </w:rPr>
        <w:t>5. Son traitement repose sur le traitement de l</w:t>
      </w:r>
      <w:r>
        <w:rPr>
          <w:lang w:val="fr-FR" w:bidi="ar-MA"/>
        </w:rPr>
        <w:t>’</w:t>
      </w:r>
      <w:r>
        <w:rPr>
          <w:lang w:val="fr-FR"/>
        </w:rPr>
        <w:t>HTA.</w:t>
      </w:r>
    </w:p>
    <w:p w14:paraId="4778D3E4">
      <w:pPr>
        <w:spacing w:after="0"/>
        <w:rPr>
          <w:lang w:val="fr-FR"/>
        </w:rPr>
      </w:pPr>
      <w:r>
        <w:rPr>
          <w:lang w:val="fr-FR"/>
        </w:rPr>
        <w:t>A. 1+2  B.1+3  C. 2+4  D. 3+4  E. 4+5</w:t>
      </w:r>
    </w:p>
    <w:p w14:paraId="335AFD99">
      <w:pPr>
        <w:spacing w:after="0"/>
        <w:rPr>
          <w:b/>
          <w:bCs/>
          <w:lang w:val="fr-FR"/>
        </w:rPr>
      </w:pPr>
      <w:r>
        <w:rPr>
          <w:b/>
          <w:bCs/>
          <w:lang w:val="fr-FR"/>
        </w:rPr>
        <w:t>64.Le diagnostic le plus probable chez un adulte jeune avec un syndrome néphrotique pur sans hématurie ni insuffisance rénale est: (Cochez la réponse juste)</w:t>
      </w:r>
    </w:p>
    <w:p w14:paraId="44BFA1F6">
      <w:pPr>
        <w:spacing w:after="0"/>
        <w:rPr>
          <w:lang w:val="fr-FR"/>
        </w:rPr>
      </w:pPr>
      <w:r>
        <w:rPr>
          <w:lang w:val="fr-FR"/>
        </w:rPr>
        <w:t>A. Glomérulonéphrite membrano-proliférative.</w:t>
      </w:r>
    </w:p>
    <w:p w14:paraId="06B5355F">
      <w:pPr>
        <w:spacing w:after="0"/>
        <w:rPr>
          <w:lang w:val="fr-FR"/>
        </w:rPr>
      </w:pPr>
      <w:r>
        <w:rPr>
          <w:lang w:val="fr-FR"/>
        </w:rPr>
        <w:t>B. Néphropathie à IgA.</w:t>
      </w:r>
    </w:p>
    <w:p w14:paraId="70CD34F5">
      <w:pPr>
        <w:spacing w:after="0"/>
        <w:rPr>
          <w:lang w:val="fr-FR"/>
        </w:rPr>
      </w:pPr>
      <w:r>
        <w:rPr>
          <w:lang w:val="fr-FR"/>
        </w:rPr>
        <w:t>C. Glomérulonéphrite extra capillaire.</w:t>
      </w:r>
    </w:p>
    <w:p w14:paraId="0B7584BB">
      <w:pPr>
        <w:spacing w:after="0"/>
        <w:rPr>
          <w:lang w:val="fr-FR"/>
        </w:rPr>
      </w:pPr>
      <w:r>
        <w:rPr>
          <w:lang w:val="fr-FR"/>
        </w:rPr>
        <w:t>D. Maladie à dépôts d'amyloïde.</w:t>
      </w:r>
    </w:p>
    <w:p w14:paraId="3671B8CD">
      <w:pPr>
        <w:spacing w:after="0"/>
        <w:rPr>
          <w:lang w:val="fr-FR"/>
        </w:rPr>
      </w:pPr>
      <w:r>
        <w:rPr>
          <w:lang w:val="fr-FR"/>
        </w:rPr>
        <w:t>E. Glomérulonéphrite à lésions minimes.</w:t>
      </w:r>
    </w:p>
    <w:p w14:paraId="43CB5329">
      <w:pPr>
        <w:spacing w:after="0"/>
        <w:rPr>
          <w:b/>
          <w:bCs/>
          <w:lang w:val="fr-FR"/>
        </w:rPr>
      </w:pPr>
      <w:r>
        <w:rPr>
          <w:b/>
          <w:bCs/>
          <w:lang w:val="fr-FR"/>
        </w:rPr>
        <w:t>65. Les signes de gravité de la méningite bactérienne communautaire sont: (Cochez l'association juste)</w:t>
      </w:r>
    </w:p>
    <w:p w14:paraId="6A4218B2">
      <w:pPr>
        <w:spacing w:after="0"/>
        <w:rPr>
          <w:lang w:val="fr-FR"/>
        </w:rPr>
      </w:pPr>
      <w:r>
        <w:rPr>
          <w:lang w:val="fr-FR"/>
        </w:rPr>
        <w:t>1. Purpura extensif.</w:t>
      </w:r>
    </w:p>
    <w:p w14:paraId="04BA457A">
      <w:pPr>
        <w:spacing w:after="0"/>
        <w:rPr>
          <w:lang w:val="fr-FR"/>
        </w:rPr>
      </w:pPr>
      <w:r>
        <w:rPr>
          <w:lang w:val="fr-FR"/>
        </w:rPr>
        <w:t>2. Instabilité hémodynamique.</w:t>
      </w:r>
    </w:p>
    <w:p w14:paraId="79080081">
      <w:pPr>
        <w:spacing w:after="0"/>
        <w:rPr>
          <w:lang w:val="fr-FR"/>
        </w:rPr>
      </w:pPr>
      <w:r>
        <w:rPr>
          <w:lang w:val="fr-FR"/>
        </w:rPr>
        <w:t>3. Troubles de la vigilance avec score de Glasgow inférieur à 13.</w:t>
      </w:r>
    </w:p>
    <w:p w14:paraId="430854FE">
      <w:pPr>
        <w:spacing w:after="0"/>
        <w:rPr>
          <w:lang w:val="fr-FR"/>
        </w:rPr>
      </w:pPr>
      <w:r>
        <w:rPr>
          <w:lang w:val="fr-FR"/>
        </w:rPr>
        <w:t>4. Signes neurologiques de focalisation, convulsion ou état de mal convulsif</w:t>
      </w:r>
    </w:p>
    <w:p w14:paraId="31B15F21">
      <w:pPr>
        <w:spacing w:after="0"/>
        <w:rPr>
          <w:lang w:val="fr-FR"/>
        </w:rPr>
      </w:pPr>
      <w:r>
        <w:rPr>
          <w:lang w:val="fr-FR"/>
        </w:rPr>
        <w:t>5. Céphalées rebelles aux antalgiques.</w:t>
      </w:r>
    </w:p>
    <w:p w14:paraId="3E945675">
      <w:pPr>
        <w:spacing w:after="0"/>
        <w:rPr>
          <w:lang w:val="fr-FR"/>
        </w:rPr>
      </w:pPr>
      <w:r>
        <w:rPr>
          <w:lang w:val="fr-FR"/>
        </w:rPr>
        <w:t>A. 1+2+3  B. 1+2+4  C. 1+3+5  D. 2+3+4 E. 3+4+5</w:t>
      </w:r>
    </w:p>
    <w:p w14:paraId="5CB7A1E4">
      <w:pPr>
        <w:spacing w:after="0"/>
        <w:rPr>
          <w:b/>
          <w:bCs/>
          <w:lang w:val="fr-FR"/>
        </w:rPr>
      </w:pPr>
      <w:r>
        <w:rPr>
          <w:b/>
          <w:bCs/>
          <w:lang w:val="fr-FR"/>
        </w:rPr>
        <w:t>66. Concernant le dépistage des anomalies visuelles chez l'enfant : (Cochez la réponse fausse)</w:t>
      </w:r>
    </w:p>
    <w:p w14:paraId="0BCAA21D">
      <w:pPr>
        <w:spacing w:after="0"/>
        <w:rPr>
          <w:lang w:val="fr-FR"/>
        </w:rPr>
      </w:pPr>
      <w:r>
        <w:rPr>
          <w:lang w:val="fr-FR"/>
        </w:rPr>
        <w:t>A. Le dépistage précoce des amétropies permet de diminuer le risque d'amblyopie.</w:t>
      </w:r>
    </w:p>
    <w:p w14:paraId="77B9F6CB">
      <w:pPr>
        <w:spacing w:after="0"/>
        <w:rPr>
          <w:lang w:val="fr-FR"/>
        </w:rPr>
      </w:pPr>
      <w:r>
        <w:rPr>
          <w:lang w:val="fr-FR"/>
        </w:rPr>
        <w:t>B. Le strabisme et le nystagmus peuvent être des manifestations d'une malvoyance profonde.</w:t>
      </w:r>
    </w:p>
    <w:p w14:paraId="343DB5CB">
      <w:pPr>
        <w:spacing w:after="0"/>
        <w:rPr>
          <w:lang w:val="fr-FR"/>
        </w:rPr>
      </w:pPr>
      <w:r>
        <w:rPr>
          <w:lang w:val="fr-FR"/>
        </w:rPr>
        <w:t>C. L'examen du fond d'ail est l'examen qui permet d'éliminer l'amblyopie fonctionnelle.</w:t>
      </w:r>
    </w:p>
    <w:p w14:paraId="3E7403E3">
      <w:pPr>
        <w:spacing w:after="0"/>
        <w:rPr>
          <w:lang w:val="fr-FR"/>
        </w:rPr>
      </w:pPr>
      <w:r>
        <w:rPr>
          <w:lang w:val="fr-FR"/>
        </w:rPr>
        <w:t>D. Le traitement précoce d'un strabisme permet de diminuer le risque d'amblyopie.</w:t>
      </w:r>
    </w:p>
    <w:p w14:paraId="5DCD9295">
      <w:pPr>
        <w:spacing w:after="0"/>
        <w:rPr>
          <w:lang w:val="fr-FR"/>
        </w:rPr>
      </w:pPr>
      <w:r>
        <w:rPr>
          <w:lang w:val="fr-FR"/>
        </w:rPr>
        <w:t>E. Le traitement de l'amblyopie fonctionnelle doit se faire avant l'âge de 06 ans en vue d'un bon résultat.</w:t>
      </w:r>
    </w:p>
    <w:p w14:paraId="327D453B">
      <w:pPr>
        <w:spacing w:after="0"/>
        <w:rPr>
          <w:b/>
          <w:bCs/>
          <w:lang w:val="fr-FR"/>
        </w:rPr>
      </w:pPr>
      <w:r>
        <w:rPr>
          <w:b/>
          <w:bCs/>
          <w:lang w:val="fr-FR"/>
        </w:rPr>
        <w:t>67. Les affections qui peuvent simuler un asthme chez le nourrisson sont : (Cochez la réponse fausse)</w:t>
      </w:r>
    </w:p>
    <w:p w14:paraId="0AD5BFE1">
      <w:pPr>
        <w:spacing w:after="0"/>
        <w:rPr>
          <w:lang w:val="fr-FR"/>
        </w:rPr>
      </w:pPr>
      <w:r>
        <w:rPr>
          <w:lang w:val="fr-FR"/>
        </w:rPr>
        <w:t>A. Mucoviscidose.</w:t>
      </w:r>
    </w:p>
    <w:p w14:paraId="452ECD3D">
      <w:pPr>
        <w:spacing w:after="0"/>
        <w:rPr>
          <w:lang w:val="fr-FR"/>
        </w:rPr>
      </w:pPr>
      <w:r>
        <w:rPr>
          <w:lang w:val="fr-FR"/>
        </w:rPr>
        <w:t>B. Reflux gastro-œsophagien.</w:t>
      </w:r>
    </w:p>
    <w:p w14:paraId="2F848756">
      <w:pPr>
        <w:spacing w:after="0"/>
        <w:rPr>
          <w:lang w:val="fr-FR"/>
        </w:rPr>
      </w:pPr>
      <w:r>
        <w:rPr>
          <w:lang w:val="fr-FR"/>
        </w:rPr>
        <w:t>C. Corps étranger respiratoire négligé.</w:t>
      </w:r>
    </w:p>
    <w:p w14:paraId="0A48B07B">
      <w:pPr>
        <w:spacing w:after="0"/>
        <w:rPr>
          <w:lang w:val="fr-FR"/>
        </w:rPr>
      </w:pPr>
      <w:r>
        <w:rPr>
          <w:lang w:val="fr-FR"/>
        </w:rPr>
        <w:t>D. Dyskinésie ciliaire primitive.</w:t>
      </w:r>
    </w:p>
    <w:p w14:paraId="21A7280A">
      <w:pPr>
        <w:spacing w:after="0"/>
        <w:rPr>
          <w:lang w:val="fr-FR"/>
        </w:rPr>
      </w:pPr>
      <w:r>
        <w:rPr>
          <w:lang w:val="fr-FR"/>
        </w:rPr>
        <w:t>E. Hémosidérose primitive.</w:t>
      </w:r>
    </w:p>
    <w:p w14:paraId="24B7DACE">
      <w:pPr>
        <w:spacing w:after="0"/>
        <w:rPr>
          <w:b/>
          <w:bCs/>
          <w:lang w:val="fr-FR"/>
        </w:rPr>
      </w:pPr>
      <w:r>
        <w:rPr>
          <w:b/>
          <w:bCs/>
          <w:lang w:val="fr-FR"/>
        </w:rPr>
        <w:t>68. La kérato-conjonctivite à adénovirus : (Cochez la réponse fausse).</w:t>
      </w:r>
    </w:p>
    <w:p w14:paraId="3C51DC24">
      <w:pPr>
        <w:spacing w:after="0"/>
        <w:rPr>
          <w:lang w:val="fr-FR"/>
        </w:rPr>
      </w:pPr>
      <w:r>
        <w:rPr>
          <w:lang w:val="fr-FR"/>
        </w:rPr>
        <w:t>A. Est essentiellement à transmission hydrique.</w:t>
      </w:r>
    </w:p>
    <w:p w14:paraId="2B77199C">
      <w:pPr>
        <w:spacing w:after="0"/>
        <w:rPr>
          <w:lang w:val="fr-FR"/>
        </w:rPr>
      </w:pPr>
      <w:r>
        <w:rPr>
          <w:lang w:val="fr-FR"/>
        </w:rPr>
        <w:t>B. L'adénovirus est connu pour être très résistant aux agents désinfectants habituels.</w:t>
      </w:r>
    </w:p>
    <w:p w14:paraId="131E48EC">
      <w:pPr>
        <w:spacing w:after="0"/>
        <w:rPr>
          <w:lang w:val="fr-FR"/>
        </w:rPr>
      </w:pPr>
      <w:r>
        <w:rPr>
          <w:lang w:val="fr-FR"/>
        </w:rPr>
        <w:t>C. Les antiviraux utilisés pour traiter l'herpès oculaire n'ont aucun effet sur l'adénovirus.</w:t>
      </w:r>
    </w:p>
    <w:p w14:paraId="32DD4B5A">
      <w:pPr>
        <w:spacing w:after="0"/>
        <w:rPr>
          <w:lang w:val="fr-FR"/>
        </w:rPr>
      </w:pPr>
      <w:r>
        <w:rPr>
          <w:lang w:val="fr-FR"/>
        </w:rPr>
        <w:t>D. En cas de doute la culture du virus sur cellules A-549 ou MRC-5 peut se faire à partir d'un prélèvement conjonctival par écouvillon.</w:t>
      </w:r>
    </w:p>
    <w:p w14:paraId="6EA08F50">
      <w:pPr>
        <w:spacing w:after="0"/>
        <w:rPr>
          <w:lang w:val="fr-FR"/>
        </w:rPr>
      </w:pPr>
      <w:r>
        <w:rPr>
          <w:lang w:val="fr-FR"/>
        </w:rPr>
        <w:t>E. Le diagnostic clinique est habituellement facile.</w:t>
      </w:r>
    </w:p>
    <w:p w14:paraId="20A6E52D">
      <w:pPr>
        <w:spacing w:after="0"/>
        <w:rPr>
          <w:b/>
          <w:bCs/>
          <w:lang w:val="fr-FR"/>
        </w:rPr>
      </w:pPr>
      <w:r>
        <w:rPr>
          <w:b/>
          <w:bCs/>
          <w:lang w:val="fr-FR"/>
        </w:rPr>
        <w:t>69. Concernant les présentations du siège : (Cochez la réponse fausse):</w:t>
      </w:r>
    </w:p>
    <w:p w14:paraId="3DB2C597">
      <w:pPr>
        <w:spacing w:after="0"/>
        <w:rPr>
          <w:lang w:val="fr-FR"/>
        </w:rPr>
      </w:pPr>
      <w:r>
        <w:rPr>
          <w:lang w:val="fr-FR"/>
        </w:rPr>
        <w:t>1. Le mode des pieds est plus fréquent.</w:t>
      </w:r>
    </w:p>
    <w:p w14:paraId="0E530E52">
      <w:pPr>
        <w:spacing w:after="0"/>
        <w:rPr>
          <w:lang w:val="fr-FR"/>
        </w:rPr>
      </w:pPr>
      <w:r>
        <w:rPr>
          <w:lang w:val="fr-FR"/>
        </w:rPr>
        <w:t>2. La version par manouvre externe est pratiquée en travail chez la multigeste.</w:t>
      </w:r>
    </w:p>
    <w:p w14:paraId="235918D0">
      <w:pPr>
        <w:spacing w:after="0"/>
        <w:rPr>
          <w:lang w:val="fr-FR"/>
        </w:rPr>
      </w:pPr>
      <w:r>
        <w:rPr>
          <w:lang w:val="fr-FR"/>
        </w:rPr>
        <w:t>3. La manœuvre de Mauriceau est pratiquée pour extraire les épaules si le fœtus gaspe.</w:t>
      </w:r>
    </w:p>
    <w:p w14:paraId="2C199FCE">
      <w:pPr>
        <w:spacing w:after="0"/>
        <w:rPr>
          <w:lang w:val="fr-FR"/>
        </w:rPr>
      </w:pPr>
      <w:r>
        <w:rPr>
          <w:lang w:val="fr-FR"/>
        </w:rPr>
        <w:t>4. Le relèvement des bras peut se voire dans les accouchements artificiels.</w:t>
      </w:r>
    </w:p>
    <w:p w14:paraId="6E147D2C">
      <w:pPr>
        <w:spacing w:after="0"/>
        <w:rPr>
          <w:lang w:val="fr-FR"/>
        </w:rPr>
      </w:pPr>
      <w:r>
        <w:rPr>
          <w:lang w:val="fr-FR"/>
        </w:rPr>
        <w:t>5. La prématurité constitue 30% des causes.</w:t>
      </w:r>
    </w:p>
    <w:p w14:paraId="4AC5D1C6">
      <w:pPr>
        <w:spacing w:after="0"/>
        <w:rPr>
          <w:lang w:val="fr-FR"/>
        </w:rPr>
      </w:pPr>
      <w:r>
        <w:rPr>
          <w:lang w:val="fr-FR"/>
        </w:rPr>
        <w:t>A. 1+2+4  B. 1+4+5  C. 1+3+4  D. 1+2+3  E. 3+4+5</w:t>
      </w:r>
    </w:p>
    <w:p w14:paraId="220D8919">
      <w:pPr>
        <w:spacing w:after="0"/>
        <w:rPr>
          <w:b/>
          <w:bCs/>
          <w:lang w:val="fr-FR"/>
        </w:rPr>
      </w:pPr>
      <w:r>
        <w:rPr>
          <w:b/>
          <w:bCs/>
          <w:lang w:val="fr-FR"/>
        </w:rPr>
        <w:t>70. L'infection à HPV : (Cochez la réponse fausse)</w:t>
      </w:r>
    </w:p>
    <w:p w14:paraId="2D4EBDF3">
      <w:pPr>
        <w:spacing w:after="0"/>
        <w:rPr>
          <w:lang w:val="fr-FR"/>
        </w:rPr>
      </w:pPr>
      <w:r>
        <w:rPr>
          <w:lang w:val="fr-FR"/>
        </w:rPr>
        <w:t>A. L'HPV 16 est le type le plus souvent observé chez les femmes atteintes d'un cancer du col.</w:t>
      </w:r>
    </w:p>
    <w:p w14:paraId="40D9D85D">
      <w:pPr>
        <w:spacing w:after="0"/>
        <w:rPr>
          <w:lang w:val="fr-FR"/>
        </w:rPr>
      </w:pPr>
      <w:r>
        <w:rPr>
          <w:lang w:val="fr-FR"/>
        </w:rPr>
        <w:t>B. L'HPV 6 est un HPV à bas risque.</w:t>
      </w:r>
    </w:p>
    <w:p w14:paraId="52304BB7">
      <w:pPr>
        <w:spacing w:after="0"/>
        <w:rPr>
          <w:lang w:val="fr-FR"/>
        </w:rPr>
      </w:pPr>
      <w:r>
        <w:rPr>
          <w:lang w:val="fr-FR"/>
        </w:rPr>
        <w:t>C. Les HPV à haut risque peuvent être responsables des cancers suivants : col de l'utérus, vulve, vagin, anus et oropharynx.</w:t>
      </w:r>
    </w:p>
    <w:p w14:paraId="21D58506">
      <w:pPr>
        <w:spacing w:after="0"/>
        <w:rPr>
          <w:lang w:val="fr-FR"/>
        </w:rPr>
      </w:pPr>
      <w:r>
        <w:rPr>
          <w:lang w:val="fr-FR"/>
        </w:rPr>
        <w:t>D. Les femmes ayant été vaccinées contre les HPV sont exemptes du dépistage du cancer du col.</w:t>
      </w:r>
    </w:p>
    <w:p w14:paraId="175CFB5E">
      <w:pPr>
        <w:spacing w:after="0"/>
        <w:rPr>
          <w:lang w:val="fr-FR"/>
        </w:rPr>
      </w:pPr>
      <w:r>
        <w:rPr>
          <w:lang w:val="fr-FR"/>
        </w:rPr>
        <w:t>E. Le test à HPV a une excellente valeur prédictive négative.</w:t>
      </w:r>
    </w:p>
    <w:p w14:paraId="652403DD">
      <w:pPr>
        <w:spacing w:after="0"/>
        <w:rPr>
          <w:b/>
          <w:bCs/>
          <w:lang w:val="fr-FR"/>
        </w:rPr>
      </w:pPr>
      <w:r>
        <w:rPr>
          <w:b/>
          <w:bCs/>
          <w:lang w:val="fr-FR"/>
        </w:rPr>
        <w:t>71. La photo coagulation pan rétinienne (PPR) au laser: (Cochez la réponse juste)</w:t>
      </w:r>
    </w:p>
    <w:p w14:paraId="31B51066">
      <w:pPr>
        <w:spacing w:after="0"/>
        <w:rPr>
          <w:lang w:val="fr-FR"/>
        </w:rPr>
      </w:pPr>
      <w:r>
        <w:rPr>
          <w:lang w:val="fr-FR"/>
        </w:rPr>
        <w:t>1. Est le traitement de choix de l'oedème maculaire diabétique.</w:t>
      </w:r>
    </w:p>
    <w:p w14:paraId="0A42EE1A">
      <w:pPr>
        <w:spacing w:after="0"/>
        <w:rPr>
          <w:lang w:val="fr-FR"/>
        </w:rPr>
      </w:pPr>
      <w:r>
        <w:rPr>
          <w:lang w:val="fr-FR"/>
        </w:rPr>
        <w:t>2. N'est plus d'actualité.</w:t>
      </w:r>
    </w:p>
    <w:p w14:paraId="71F8DAAB">
      <w:pPr>
        <w:spacing w:after="0"/>
        <w:rPr>
          <w:lang w:val="fr-FR"/>
        </w:rPr>
      </w:pPr>
      <w:r>
        <w:rPr>
          <w:lang w:val="fr-FR"/>
        </w:rPr>
        <w:t>3. Consiste à l'émission d'un faisceau lumineux à haute énergie en un seul point afin de provoquer une brulure rétinienne sélective.</w:t>
      </w:r>
    </w:p>
    <w:p w14:paraId="72E9D518">
      <w:pPr>
        <w:spacing w:after="0"/>
        <w:rPr>
          <w:lang w:val="fr-FR"/>
        </w:rPr>
      </w:pPr>
      <w:r>
        <w:rPr>
          <w:lang w:val="fr-FR"/>
        </w:rPr>
        <w:t>4. Est le traitement de choix de la rétinopathie diabétique floride.</w:t>
      </w:r>
    </w:p>
    <w:p w14:paraId="2ACC4513">
      <w:pPr>
        <w:spacing w:after="0"/>
        <w:rPr>
          <w:lang w:val="fr-FR"/>
        </w:rPr>
      </w:pPr>
      <w:r>
        <w:rPr>
          <w:lang w:val="fr-FR"/>
        </w:rPr>
        <w:t>5. A pour objectif de restituer le tissu rétinien.</w:t>
      </w:r>
    </w:p>
    <w:p w14:paraId="7376B62A">
      <w:pPr>
        <w:spacing w:after="0"/>
        <w:rPr>
          <w:lang w:val="fr-FR"/>
        </w:rPr>
      </w:pPr>
      <w:r>
        <w:rPr>
          <w:lang w:val="fr-FR"/>
        </w:rPr>
        <w:t>A. 1+3  B. 2+5  C. 3+4  D. 3+5  E. 2+4</w:t>
      </w:r>
    </w:p>
    <w:p w14:paraId="2C375980">
      <w:pPr>
        <w:spacing w:after="0"/>
        <w:rPr>
          <w:b/>
          <w:bCs/>
          <w:lang w:val="fr-FR"/>
        </w:rPr>
      </w:pPr>
      <w:r>
        <w:rPr>
          <w:b/>
          <w:bCs/>
          <w:lang w:val="fr-FR"/>
        </w:rPr>
        <w:t>72. Les tumeurs trophoblastiques gestationnelles regroupent : (Cochez la réponse fausse)</w:t>
      </w:r>
    </w:p>
    <w:p w14:paraId="6271613C">
      <w:pPr>
        <w:spacing w:after="0"/>
        <w:rPr>
          <w:lang w:val="fr-FR"/>
        </w:rPr>
      </w:pPr>
      <w:r>
        <w:rPr>
          <w:lang w:val="fr-FR"/>
        </w:rPr>
        <w:t>A. La mole hydatiforme.</w:t>
      </w:r>
    </w:p>
    <w:p w14:paraId="32AC1D8E">
      <w:pPr>
        <w:spacing w:after="0"/>
        <w:rPr>
          <w:lang w:val="fr-FR"/>
        </w:rPr>
      </w:pPr>
      <w:r>
        <w:rPr>
          <w:lang w:val="fr-FR"/>
        </w:rPr>
        <w:t>B. Le choriocarcinome.</w:t>
      </w:r>
    </w:p>
    <w:p w14:paraId="0FF69380">
      <w:pPr>
        <w:spacing w:after="0"/>
        <w:rPr>
          <w:lang w:val="fr-FR"/>
        </w:rPr>
      </w:pPr>
      <w:r>
        <w:rPr>
          <w:lang w:val="fr-FR"/>
        </w:rPr>
        <w:t>C. Les tumeurs trophoblastiques épithélioides.</w:t>
      </w:r>
    </w:p>
    <w:p w14:paraId="018550D9">
      <w:pPr>
        <w:spacing w:after="0"/>
        <w:rPr>
          <w:lang w:val="fr-FR"/>
        </w:rPr>
      </w:pPr>
      <w:r>
        <w:rPr>
          <w:lang w:val="fr-FR"/>
        </w:rPr>
        <w:t>D. Les tumeurs trophoblastiques du site d'implantation.</w:t>
      </w:r>
    </w:p>
    <w:p w14:paraId="727B42E9">
      <w:pPr>
        <w:spacing w:after="0"/>
        <w:rPr>
          <w:lang w:val="fr-FR"/>
        </w:rPr>
      </w:pPr>
      <w:r>
        <w:rPr>
          <w:lang w:val="fr-FR"/>
        </w:rPr>
        <w:t>E. Certaines moles invasives.</w:t>
      </w:r>
    </w:p>
    <w:p w14:paraId="7DC2D9AE">
      <w:pPr>
        <w:spacing w:after="0"/>
        <w:rPr>
          <w:b/>
          <w:bCs/>
          <w:lang w:val="fr-FR"/>
        </w:rPr>
      </w:pPr>
      <w:r>
        <w:rPr>
          <w:b/>
          <w:bCs/>
          <w:lang w:val="fr-FR"/>
        </w:rPr>
        <w:t>73. Concernant le syndrome des loges : (Cochez la réponse juste)</w:t>
      </w:r>
    </w:p>
    <w:p w14:paraId="3725E950">
      <w:pPr>
        <w:spacing w:after="0"/>
        <w:rPr>
          <w:lang w:val="fr-FR"/>
        </w:rPr>
      </w:pPr>
      <w:r>
        <w:rPr>
          <w:lang w:val="fr-FR"/>
        </w:rPr>
        <w:t>A. Il ne touche que le membre inferieur.</w:t>
      </w:r>
    </w:p>
    <w:p w14:paraId="44747AB4">
      <w:pPr>
        <w:spacing w:after="0"/>
        <w:rPr>
          <w:lang w:val="fr-FR"/>
        </w:rPr>
      </w:pPr>
      <w:r>
        <w:rPr>
          <w:lang w:val="fr-FR"/>
        </w:rPr>
        <w:t>B. Les signes sensitifs précèdent les signes moteurs.</w:t>
      </w:r>
    </w:p>
    <w:p w14:paraId="439420A9">
      <w:pPr>
        <w:spacing w:after="0"/>
        <w:rPr>
          <w:lang w:val="fr-FR"/>
        </w:rPr>
      </w:pPr>
      <w:r>
        <w:rPr>
          <w:lang w:val="fr-FR"/>
        </w:rPr>
        <w:t>C. Aucun examen complémentaire ne peut confirmer le diagnostic.</w:t>
      </w:r>
    </w:p>
    <w:p w14:paraId="24B5C1FF">
      <w:pPr>
        <w:spacing w:after="0"/>
        <w:rPr>
          <w:lang w:val="fr-FR"/>
        </w:rPr>
      </w:pPr>
      <w:r>
        <w:rPr>
          <w:lang w:val="fr-FR"/>
        </w:rPr>
        <w:t>D. Les pouls sont absents.</w:t>
      </w:r>
    </w:p>
    <w:p w14:paraId="6BE01BDE">
      <w:pPr>
        <w:spacing w:after="0"/>
        <w:rPr>
          <w:lang w:val="fr-FR"/>
        </w:rPr>
      </w:pPr>
      <w:r>
        <w:rPr>
          <w:lang w:val="fr-FR"/>
        </w:rPr>
        <w:t>E. L'étirement passif des extrémités est indolore.</w:t>
      </w:r>
    </w:p>
    <w:p w14:paraId="4198AF34">
      <w:pPr>
        <w:spacing w:after="0"/>
        <w:rPr>
          <w:b/>
          <w:bCs/>
          <w:lang w:val="fr-FR"/>
        </w:rPr>
      </w:pPr>
      <w:r>
        <w:rPr>
          <w:b/>
          <w:bCs/>
          <w:lang w:val="fr-FR"/>
        </w:rPr>
        <w:t>74. Le germe fréquemment rencontré dans les panaris est : (Cochez la réponse juste)</w:t>
      </w:r>
    </w:p>
    <w:p w14:paraId="19863B7B">
      <w:pPr>
        <w:spacing w:after="0"/>
        <w:rPr>
          <w:lang w:val="fr-FR"/>
        </w:rPr>
      </w:pPr>
      <w:r>
        <w:rPr>
          <w:lang w:val="fr-FR"/>
        </w:rPr>
        <w:t>A. Staphylococcus aureus.</w:t>
      </w:r>
    </w:p>
    <w:p w14:paraId="4DA48C23">
      <w:pPr>
        <w:spacing w:after="0"/>
        <w:rPr>
          <w:lang w:val="fr-FR"/>
        </w:rPr>
      </w:pPr>
      <w:r>
        <w:rPr>
          <w:lang w:val="fr-FR"/>
        </w:rPr>
        <w:t>B. Staphylococcus epidermidis.</w:t>
      </w:r>
    </w:p>
    <w:p w14:paraId="3CA10C3B">
      <w:pPr>
        <w:spacing w:after="0"/>
        <w:rPr>
          <w:lang w:val="fr-FR"/>
        </w:rPr>
      </w:pPr>
      <w:r>
        <w:rPr>
          <w:lang w:val="fr-FR"/>
        </w:rPr>
        <w:t>C. Entérobactérie.</w:t>
      </w:r>
    </w:p>
    <w:p w14:paraId="095F1465">
      <w:pPr>
        <w:spacing w:after="0"/>
        <w:rPr>
          <w:lang w:val="fr-FR"/>
        </w:rPr>
      </w:pPr>
      <w:r>
        <w:rPr>
          <w:lang w:val="fr-FR"/>
        </w:rPr>
        <w:t>D. Streptocoque.</w:t>
      </w:r>
    </w:p>
    <w:p w14:paraId="1F9E1BD1">
      <w:pPr>
        <w:spacing w:after="0"/>
        <w:rPr>
          <w:lang w:val="fr-FR"/>
        </w:rPr>
      </w:pPr>
      <w:r>
        <w:rPr>
          <w:lang w:val="fr-FR"/>
        </w:rPr>
        <w:t>E. Pneumocoque.</w:t>
      </w:r>
    </w:p>
    <w:p w14:paraId="0F9DF273">
      <w:pPr>
        <w:spacing w:after="0"/>
        <w:rPr>
          <w:b/>
          <w:bCs/>
          <w:lang w:val="fr-FR"/>
        </w:rPr>
      </w:pPr>
      <w:r>
        <w:rPr>
          <w:b/>
          <w:bCs/>
          <w:lang w:val="fr-FR"/>
        </w:rPr>
        <w:t>75. Lors de l'examen initial d'un brûlé : (Cochez l'association juste)</w:t>
      </w:r>
    </w:p>
    <w:p w14:paraId="396AF13B">
      <w:pPr>
        <w:spacing w:after="0"/>
        <w:rPr>
          <w:lang w:val="fr-FR"/>
        </w:rPr>
      </w:pPr>
      <w:r>
        <w:rPr>
          <w:lang w:val="fr-FR"/>
        </w:rPr>
        <w:t>1. Une atteinte globale du membre supérieur représente une brûlure de 9% de la surface corporelle.</w:t>
      </w:r>
    </w:p>
    <w:p w14:paraId="56B53AE6">
      <w:pPr>
        <w:spacing w:after="0"/>
        <w:rPr>
          <w:lang w:val="fr-FR"/>
        </w:rPr>
      </w:pPr>
      <w:r>
        <w:rPr>
          <w:lang w:val="fr-FR"/>
        </w:rPr>
        <w:t>2. Une atteinte globale du membre inférieur représente une brûlure de 18 % de la surface corporelle.</w:t>
      </w:r>
    </w:p>
    <w:p w14:paraId="2AF582C2">
      <w:pPr>
        <w:spacing w:after="0"/>
        <w:rPr>
          <w:lang w:val="fr-FR"/>
        </w:rPr>
      </w:pPr>
      <w:r>
        <w:rPr>
          <w:lang w:val="fr-FR"/>
        </w:rPr>
        <w:t>3. Si le pourcentage de la surface brûlée additionnée à l'âge du brûlé dépasse 100, le pronostic est quasiment fatal.</w:t>
      </w:r>
    </w:p>
    <w:p w14:paraId="27A609D9">
      <w:pPr>
        <w:spacing w:after="0"/>
        <w:rPr>
          <w:lang w:val="fr-FR"/>
        </w:rPr>
      </w:pPr>
      <w:r>
        <w:rPr>
          <w:lang w:val="fr-FR"/>
        </w:rPr>
        <w:t>4. Les brûlures électriques sont les plus douloureuses.</w:t>
      </w:r>
    </w:p>
    <w:p w14:paraId="27D47FBF">
      <w:pPr>
        <w:spacing w:after="0"/>
        <w:rPr>
          <w:lang w:val="fr-FR"/>
        </w:rPr>
      </w:pPr>
      <w:r>
        <w:rPr>
          <w:lang w:val="fr-FR"/>
        </w:rPr>
        <w:t>5. Dans les brûlures du 2me degré, le derme et ses formations annexes sont détruits.</w:t>
      </w:r>
    </w:p>
    <w:p w14:paraId="34C77990">
      <w:pPr>
        <w:spacing w:after="0"/>
        <w:rPr>
          <w:lang w:val="fr-FR"/>
        </w:rPr>
      </w:pPr>
      <w:r>
        <w:rPr>
          <w:lang w:val="fr-FR"/>
        </w:rPr>
        <w:t>A. 1+2+3  B. 1+3+4  C. 2+3+5  D. 1+4+5  E. 2+3+4</w:t>
      </w:r>
    </w:p>
    <w:p w14:paraId="638F6A0B">
      <w:pPr>
        <w:spacing w:after="0"/>
        <w:rPr>
          <w:b/>
          <w:bCs/>
          <w:lang w:val="fr-FR"/>
        </w:rPr>
      </w:pPr>
      <w:r>
        <w:rPr>
          <w:b/>
          <w:bCs/>
          <w:lang w:val="fr-FR"/>
        </w:rPr>
        <w:t>Cas clinique [1]</w:t>
      </w:r>
    </w:p>
    <w:p w14:paraId="0FE414F2">
      <w:pPr>
        <w:spacing w:after="0"/>
        <w:rPr>
          <w:b/>
          <w:bCs/>
          <w:lang w:val="fr-FR"/>
        </w:rPr>
      </w:pPr>
      <w:r>
        <w:rPr>
          <w:b/>
          <w:bCs/>
          <w:lang w:val="fr-FR"/>
        </w:rPr>
        <w:t>Vous recevez en consultation un patient âgé de 67 ans, pour une douleur de tout le membre inférieur gauche</w:t>
      </w:r>
    </w:p>
    <w:p w14:paraId="0A027605">
      <w:pPr>
        <w:spacing w:after="0"/>
        <w:rPr>
          <w:b/>
          <w:bCs/>
          <w:lang w:val="fr-FR"/>
        </w:rPr>
      </w:pPr>
      <w:r>
        <w:rPr>
          <w:b/>
          <w:bCs/>
          <w:lang w:val="fr-FR"/>
        </w:rPr>
        <w:t>remontant jusqu'à la fesse apparaissant lors de la marche au bout de 300 mètres. Il pèse 85 kg pour 1m65, fumant deux paquets par jour (30PA). Il a comme seul antécédent une HTA traitée par Acébutolol 200mg/j.</w:t>
      </w:r>
    </w:p>
    <w:p w14:paraId="1B76587D">
      <w:pPr>
        <w:spacing w:after="0"/>
        <w:rPr>
          <w:b/>
          <w:bCs/>
          <w:lang w:val="fr-FR"/>
        </w:rPr>
      </w:pPr>
      <w:r>
        <w:rPr>
          <w:b/>
          <w:bCs/>
          <w:lang w:val="fr-FR"/>
        </w:rPr>
        <w:t>L'examen physique retrouve un souffle fémoral bilatéral, une TA à 130/80mmHg et un pouls à 65/mn.</w:t>
      </w:r>
    </w:p>
    <w:p w14:paraId="381B7544">
      <w:pPr>
        <w:spacing w:after="0"/>
        <w:rPr>
          <w:b/>
          <w:bCs/>
          <w:lang w:val="fr-FR"/>
        </w:rPr>
      </w:pPr>
      <w:r>
        <w:rPr>
          <w:b/>
          <w:bCs/>
          <w:lang w:val="fr-FR"/>
        </w:rPr>
        <w:t>Par ailleurs, à l'examen des pieds, il n'y a pas de troubles sensitifs évidents, de douleurs au repos ni d'anomalie des téguments.</w:t>
      </w:r>
    </w:p>
    <w:p w14:paraId="106E7D89">
      <w:pPr>
        <w:spacing w:after="0"/>
        <w:rPr>
          <w:b/>
          <w:bCs/>
          <w:lang w:val="fr-FR"/>
        </w:rPr>
      </w:pPr>
      <w:r>
        <w:rPr>
          <w:b/>
          <w:bCs/>
          <w:lang w:val="fr-FR"/>
        </w:rPr>
        <w:t>76. Le stade fonctionnel de cette affection est: (Cochez l'association juste)</w:t>
      </w:r>
    </w:p>
    <w:p w14:paraId="79D29D59">
      <w:pPr>
        <w:spacing w:after="0"/>
        <w:rPr>
          <w:lang w:val="fr-FR"/>
        </w:rPr>
      </w:pPr>
      <w:r>
        <w:rPr>
          <w:lang w:val="fr-FR"/>
        </w:rPr>
        <w:t>1. Stade 2 de Leriche Fontaine.</w:t>
      </w:r>
    </w:p>
    <w:p w14:paraId="242CF78D">
      <w:pPr>
        <w:spacing w:after="0"/>
        <w:rPr>
          <w:lang w:val="fr-FR"/>
        </w:rPr>
      </w:pPr>
      <w:r>
        <w:rPr>
          <w:lang w:val="fr-FR"/>
        </w:rPr>
        <w:t>2. Stade 4 de Leriche Fontaine.</w:t>
      </w:r>
    </w:p>
    <w:p w14:paraId="6C2195EA">
      <w:pPr>
        <w:spacing w:after="0"/>
        <w:rPr>
          <w:lang w:val="fr-FR"/>
        </w:rPr>
      </w:pPr>
      <w:r>
        <w:rPr>
          <w:lang w:val="fr-FR"/>
        </w:rPr>
        <w:t>3. Stade d'ischémie d'effort.</w:t>
      </w:r>
    </w:p>
    <w:p w14:paraId="5F812CF7">
      <w:pPr>
        <w:spacing w:after="0"/>
        <w:rPr>
          <w:lang w:val="fr-FR"/>
        </w:rPr>
      </w:pPr>
      <w:r>
        <w:rPr>
          <w:lang w:val="fr-FR"/>
        </w:rPr>
        <w:t>4. Stade d'ischémie critique.</w:t>
      </w:r>
    </w:p>
    <w:p w14:paraId="79A6DC6A">
      <w:pPr>
        <w:spacing w:after="0"/>
        <w:rPr>
          <w:lang w:val="fr-FR"/>
        </w:rPr>
      </w:pPr>
      <w:r>
        <w:rPr>
          <w:lang w:val="fr-FR"/>
        </w:rPr>
        <w:t>5. Stade 5 de Leriche Fontaine.</w:t>
      </w:r>
    </w:p>
    <w:p w14:paraId="3704879D">
      <w:pPr>
        <w:spacing w:after="0"/>
        <w:rPr>
          <w:lang w:val="fr-FR"/>
        </w:rPr>
      </w:pPr>
      <w:r>
        <w:rPr>
          <w:lang w:val="fr-FR"/>
        </w:rPr>
        <w:t>A. 2+4  B. 1+3  C.2+3  D. 4+5  E. 1+4</w:t>
      </w:r>
    </w:p>
    <w:p w14:paraId="43D36D5F">
      <w:pPr>
        <w:spacing w:after="0"/>
        <w:rPr>
          <w:b/>
          <w:bCs/>
          <w:lang w:val="fr-FR"/>
        </w:rPr>
      </w:pPr>
      <w:r>
        <w:rPr>
          <w:b/>
          <w:bCs/>
          <w:lang w:val="fr-FR"/>
        </w:rPr>
        <w:t>77. Les examens complémentaires utiles à ce stade de l'affection sont : (Cochez l'association juste)</w:t>
      </w:r>
    </w:p>
    <w:p w14:paraId="2117BF76">
      <w:pPr>
        <w:spacing w:after="0"/>
        <w:rPr>
          <w:lang w:val="fr-FR"/>
        </w:rPr>
      </w:pPr>
      <w:r>
        <w:rPr>
          <w:lang w:val="fr-FR"/>
        </w:rPr>
        <w:t>1. Echographie doppler artériel des membres inférieurs.</w:t>
      </w:r>
    </w:p>
    <w:p w14:paraId="012B9B09">
      <w:pPr>
        <w:spacing w:after="0"/>
        <w:rPr>
          <w:lang w:val="fr-FR"/>
        </w:rPr>
      </w:pPr>
      <w:r>
        <w:rPr>
          <w:lang w:val="fr-FR"/>
        </w:rPr>
        <w:t>2. Mesure transcutanée de la pression en oxygène.</w:t>
      </w:r>
    </w:p>
    <w:p w14:paraId="00E753F5">
      <w:pPr>
        <w:spacing w:after="0"/>
        <w:rPr>
          <w:lang w:val="fr-FR"/>
        </w:rPr>
      </w:pPr>
      <w:r>
        <w:rPr>
          <w:lang w:val="fr-FR"/>
        </w:rPr>
        <w:t>3. AngioTDM ou angioIRM des membres inférieurs en fonction des résultats de l'échographie.</w:t>
      </w:r>
    </w:p>
    <w:p w14:paraId="458C8D82">
      <w:pPr>
        <w:spacing w:after="0"/>
        <w:rPr>
          <w:lang w:val="fr-FR"/>
        </w:rPr>
      </w:pPr>
      <w:r>
        <w:rPr>
          <w:lang w:val="fr-FR"/>
        </w:rPr>
        <w:t>4. AngioTDM ou angioIRM des membres inférieurs systématiquement en cas d'ischémie critique.</w:t>
      </w:r>
    </w:p>
    <w:p w14:paraId="3C1D9FB6">
      <w:pPr>
        <w:spacing w:after="0"/>
        <w:rPr>
          <w:lang w:val="fr-FR"/>
        </w:rPr>
      </w:pPr>
      <w:r>
        <w:rPr>
          <w:lang w:val="fr-FR"/>
        </w:rPr>
        <w:t>5. Echographie doppler veineux des membres inférieurs.</w:t>
      </w:r>
    </w:p>
    <w:p w14:paraId="3F274A32">
      <w:pPr>
        <w:spacing w:after="0"/>
        <w:rPr>
          <w:lang w:val="fr-FR"/>
        </w:rPr>
      </w:pPr>
      <w:r>
        <w:rPr>
          <w:lang w:val="fr-FR"/>
        </w:rPr>
        <w:t>A. 1+2+3  B. 1+2+4  C. 2+3+5  D. 2+4+5 E. 1+3+5</w:t>
      </w:r>
    </w:p>
    <w:p w14:paraId="441BA89D">
      <w:pPr>
        <w:spacing w:after="0"/>
        <w:rPr>
          <w:b/>
          <w:bCs/>
          <w:lang w:val="fr-FR"/>
        </w:rPr>
      </w:pPr>
      <w:r>
        <w:rPr>
          <w:b/>
          <w:bCs/>
          <w:lang w:val="fr-FR"/>
        </w:rPr>
        <w:t>78. Dans le cadre de la recherche des autres localisations athéromateuses éventuelles, quels sites sont à explorer de façon systématique? (Cochez l'association juste)</w:t>
      </w:r>
    </w:p>
    <w:p w14:paraId="74206174">
      <w:pPr>
        <w:spacing w:after="0"/>
        <w:rPr>
          <w:lang w:val="fr-FR"/>
        </w:rPr>
      </w:pPr>
      <w:r>
        <w:rPr>
          <w:lang w:val="fr-FR"/>
        </w:rPr>
        <w:t>1. Artères sous-clavières.</w:t>
      </w:r>
    </w:p>
    <w:p w14:paraId="194797DA">
      <w:pPr>
        <w:spacing w:after="0"/>
        <w:rPr>
          <w:lang w:val="fr-FR"/>
        </w:rPr>
      </w:pPr>
      <w:r>
        <w:rPr>
          <w:lang w:val="fr-FR"/>
        </w:rPr>
        <w:t>2. Recherche d'un anévrisme de l'aorte abdominale.</w:t>
      </w:r>
    </w:p>
    <w:p w14:paraId="6A9951A5">
      <w:pPr>
        <w:spacing w:after="0"/>
        <w:rPr>
          <w:lang w:val="fr-FR"/>
        </w:rPr>
      </w:pPr>
      <w:r>
        <w:rPr>
          <w:lang w:val="fr-FR"/>
        </w:rPr>
        <w:t>3. Troncs supra-aortiques.</w:t>
      </w:r>
    </w:p>
    <w:p w14:paraId="16DE23C6">
      <w:pPr>
        <w:spacing w:after="0"/>
        <w:rPr>
          <w:lang w:val="fr-FR"/>
        </w:rPr>
      </w:pPr>
      <w:r>
        <w:rPr>
          <w:lang w:val="fr-FR"/>
        </w:rPr>
        <w:t>4. Evaluation du polygone de Willis.</w:t>
      </w:r>
    </w:p>
    <w:p w14:paraId="5861FCD8">
      <w:pPr>
        <w:spacing w:after="0"/>
        <w:rPr>
          <w:lang w:val="fr-FR"/>
        </w:rPr>
      </w:pPr>
      <w:r>
        <w:rPr>
          <w:lang w:val="fr-FR"/>
        </w:rPr>
        <w:t>5. Recherche d'une atteinte coronaire.</w:t>
      </w:r>
    </w:p>
    <w:p w14:paraId="15FF48DA">
      <w:pPr>
        <w:spacing w:after="0"/>
        <w:rPr>
          <w:lang w:val="fr-FR"/>
        </w:rPr>
      </w:pPr>
      <w:r>
        <w:rPr>
          <w:lang w:val="fr-FR"/>
        </w:rPr>
        <w:t>A. 1+3+4  C. 2+3+5  B. 3+4+5  D. 2+3+4  E. 1+2+5</w:t>
      </w:r>
    </w:p>
    <w:p w14:paraId="59DD5991">
      <w:pPr>
        <w:spacing w:after="0"/>
        <w:rPr>
          <w:b/>
          <w:bCs/>
          <w:lang w:val="fr-FR"/>
        </w:rPr>
      </w:pPr>
      <w:r>
        <w:rPr>
          <w:b/>
          <w:bCs/>
          <w:lang w:val="fr-FR"/>
        </w:rPr>
        <w:t>79. Le bilan complémentaire de cette affection ne retrouve pas de lésions associées. Vous décidez d'adapter au mieux le traitement antihypertenseur.</w:t>
      </w:r>
    </w:p>
    <w:p w14:paraId="7A982E11">
      <w:pPr>
        <w:spacing w:after="0"/>
        <w:rPr>
          <w:b/>
          <w:bCs/>
          <w:lang w:val="fr-FR"/>
        </w:rPr>
      </w:pPr>
      <w:r>
        <w:rPr>
          <w:b/>
          <w:bCs/>
          <w:lang w:val="fr-FR"/>
        </w:rPr>
        <w:t>Quelle association d'antihypertenseurs allez-vous prescrire à la place du traitement antihypertenseur entrepris? (Cochez l'association juste)</w:t>
      </w:r>
    </w:p>
    <w:p w14:paraId="3B2C4B85">
      <w:pPr>
        <w:spacing w:after="0"/>
        <w:rPr>
          <w:lang w:val="fr-FR"/>
        </w:rPr>
      </w:pPr>
      <w:r>
        <w:rPr>
          <w:lang w:val="fr-FR"/>
        </w:rPr>
        <w:t>1. Inhibiteur de l'enzyme de conversion.</w:t>
      </w:r>
    </w:p>
    <w:p w14:paraId="2D5A0535">
      <w:pPr>
        <w:spacing w:after="0"/>
        <w:rPr>
          <w:lang w:val="fr-FR"/>
        </w:rPr>
      </w:pPr>
      <w:r>
        <w:rPr>
          <w:lang w:val="fr-FR"/>
        </w:rPr>
        <w:t>2. Antagoniste de l'angiotensine II.</w:t>
      </w:r>
    </w:p>
    <w:p w14:paraId="71869E90">
      <w:pPr>
        <w:spacing w:after="0"/>
        <w:rPr>
          <w:lang w:val="fr-FR"/>
        </w:rPr>
      </w:pPr>
      <w:r>
        <w:rPr>
          <w:lang w:val="fr-FR"/>
        </w:rPr>
        <w:t>3. Inhibiteur calcique.</w:t>
      </w:r>
    </w:p>
    <w:p w14:paraId="547DF21F">
      <w:pPr>
        <w:spacing w:after="0"/>
        <w:rPr>
          <w:lang w:val="fr-FR"/>
        </w:rPr>
      </w:pPr>
      <w:r>
        <w:rPr>
          <w:lang w:val="fr-FR"/>
        </w:rPr>
        <w:t>4. Diurétique thiazidique.</w:t>
      </w:r>
    </w:p>
    <w:p w14:paraId="7EBE7A2E">
      <w:pPr>
        <w:spacing w:after="0"/>
        <w:rPr>
          <w:lang w:val="fr-FR"/>
        </w:rPr>
      </w:pPr>
      <w:r>
        <w:rPr>
          <w:lang w:val="fr-FR"/>
        </w:rPr>
        <w:t>5. Antihypertenseur central.</w:t>
      </w:r>
    </w:p>
    <w:p w14:paraId="0270FB0B">
      <w:pPr>
        <w:spacing w:after="0"/>
        <w:rPr>
          <w:lang w:val="fr-FR"/>
        </w:rPr>
      </w:pPr>
      <w:r>
        <w:rPr>
          <w:lang w:val="fr-FR"/>
        </w:rPr>
        <w:t>A. 1+2  B.1+3  C.2+3  D. 3+4  E. 2+4</w:t>
      </w:r>
    </w:p>
    <w:p w14:paraId="435B8DF1">
      <w:pPr>
        <w:spacing w:after="0"/>
        <w:rPr>
          <w:b/>
          <w:bCs/>
          <w:lang w:val="fr-FR"/>
        </w:rPr>
      </w:pPr>
      <w:r>
        <w:rPr>
          <w:b/>
          <w:bCs/>
          <w:lang w:val="fr-FR"/>
        </w:rPr>
        <w:t>80. Les autres mesures indispensables, à envisager chez ce patient, sont : (Cochez l'association juste)</w:t>
      </w:r>
    </w:p>
    <w:p w14:paraId="2A613231">
      <w:pPr>
        <w:spacing w:after="0"/>
        <w:rPr>
          <w:lang w:val="fr-FR"/>
        </w:rPr>
      </w:pPr>
      <w:r>
        <w:rPr>
          <w:lang w:val="fr-FR"/>
        </w:rPr>
        <w:t>1. Mise sous antiagrégant plaquettaire.</w:t>
      </w:r>
    </w:p>
    <w:p w14:paraId="6DCF51E6">
      <w:pPr>
        <w:spacing w:after="0"/>
        <w:rPr>
          <w:lang w:val="fr-FR"/>
        </w:rPr>
      </w:pPr>
      <w:r>
        <w:rPr>
          <w:lang w:val="fr-FR"/>
        </w:rPr>
        <w:t>2. Introduction de statines.</w:t>
      </w:r>
    </w:p>
    <w:p w14:paraId="4585C510">
      <w:pPr>
        <w:spacing w:after="0"/>
        <w:rPr>
          <w:lang w:val="fr-FR"/>
        </w:rPr>
      </w:pPr>
      <w:r>
        <w:rPr>
          <w:lang w:val="fr-FR"/>
        </w:rPr>
        <w:t>3. Mise sous anticoagulation avec INR cible entre 2 et 3.</w:t>
      </w:r>
    </w:p>
    <w:p w14:paraId="37E5CEDB">
      <w:pPr>
        <w:spacing w:after="0"/>
        <w:rPr>
          <w:lang w:val="fr-FR"/>
        </w:rPr>
      </w:pPr>
      <w:r>
        <w:rPr>
          <w:lang w:val="fr-FR"/>
        </w:rPr>
        <w:t>4. Arrêt du Tabac.</w:t>
      </w:r>
    </w:p>
    <w:p w14:paraId="063D6B73">
      <w:pPr>
        <w:spacing w:after="0"/>
        <w:rPr>
          <w:lang w:val="fr-FR"/>
        </w:rPr>
      </w:pPr>
      <w:r>
        <w:rPr>
          <w:lang w:val="fr-FR"/>
        </w:rPr>
        <w:t>5. Revascularisation par angioplastie transluminale.</w:t>
      </w:r>
    </w:p>
    <w:p w14:paraId="4B9FF4B8">
      <w:pPr>
        <w:spacing w:after="0"/>
        <w:rPr>
          <w:lang w:val="fr-FR"/>
        </w:rPr>
      </w:pPr>
      <w:r>
        <w:rPr>
          <w:lang w:val="fr-FR"/>
        </w:rPr>
        <w:t>A. 1+2+4  B. 2+4+5  C. 3+4+5  D. 1+4+5  E. 2+3+4</w:t>
      </w:r>
    </w:p>
    <w:p w14:paraId="527C07D7">
      <w:pPr>
        <w:spacing w:after="0"/>
        <w:rPr>
          <w:b/>
          <w:bCs/>
          <w:lang w:val="fr-FR"/>
        </w:rPr>
      </w:pPr>
      <w:r>
        <w:rPr>
          <w:b/>
          <w:bCs/>
          <w:lang w:val="fr-FR"/>
        </w:rPr>
        <w:t>Cas clinique [2]</w:t>
      </w:r>
    </w:p>
    <w:p w14:paraId="4EB24F2B">
      <w:pPr>
        <w:spacing w:after="0"/>
        <w:rPr>
          <w:b/>
          <w:bCs/>
          <w:lang w:val="fr-FR"/>
        </w:rPr>
      </w:pPr>
      <w:r>
        <w:rPr>
          <w:b/>
          <w:bCs/>
          <w:lang w:val="fr-FR"/>
        </w:rPr>
        <w:t>Une patiente âgée de 74 ans, est amenée aux urgences pour des troubles du rythme cardiaque et une faiblesse musculaire progressive. Elle a comme antécédents personnels une HTA et une insuffisance cardiaque, sous Furosémide 40 mg/j, Perindopril 4 mg/j, Spironolactone 25 mg/j, et Digoxine.</w:t>
      </w:r>
    </w:p>
    <w:p w14:paraId="2993F0E6">
      <w:pPr>
        <w:spacing w:after="0"/>
        <w:rPr>
          <w:b/>
          <w:bCs/>
          <w:lang w:val="fr-FR"/>
        </w:rPr>
      </w:pPr>
      <w:r>
        <w:rPr>
          <w:b/>
          <w:bCs/>
          <w:lang w:val="fr-FR"/>
        </w:rPr>
        <w:t>A l'examen : TA à 110/65 mmHg, FC: 48 bpm, irrégulière, Faiblesse musculaire diffuse, hyporéflexie.</w:t>
      </w:r>
    </w:p>
    <w:p w14:paraId="2B8D7DF3">
      <w:pPr>
        <w:spacing w:after="0"/>
        <w:rPr>
          <w:b/>
          <w:bCs/>
          <w:lang w:val="fr-FR"/>
        </w:rPr>
      </w:pPr>
      <w:r>
        <w:rPr>
          <w:b/>
          <w:bCs/>
          <w:lang w:val="fr-FR"/>
        </w:rPr>
        <w:t>A l</w:t>
      </w:r>
      <w:r>
        <w:rPr>
          <w:b/>
          <w:bCs/>
          <w:lang w:val="fr-FR" w:bidi="ar-MA"/>
        </w:rPr>
        <w:t>’</w:t>
      </w:r>
      <w:r>
        <w:rPr>
          <w:b/>
          <w:bCs/>
          <w:lang w:val="fr-FR"/>
        </w:rPr>
        <w:t>ECG: onde T plate, apparition d'une onde U, allongement du QT.</w:t>
      </w:r>
    </w:p>
    <w:p w14:paraId="61C51DCB">
      <w:pPr>
        <w:spacing w:after="0"/>
        <w:rPr>
          <w:b/>
          <w:bCs/>
          <w:lang w:val="fr-FR"/>
        </w:rPr>
      </w:pPr>
      <w:r>
        <w:rPr>
          <w:b/>
          <w:bCs/>
          <w:lang w:val="fr-FR"/>
        </w:rPr>
        <w:t xml:space="preserve">Bilan biologique : Kaliémie: 2,7 mmol/l, Natrémie : 138 mmol/l, Urée : 9 mmol/l, Créatinine : 98 </w:t>
      </w:r>
      <w:r>
        <w:rPr>
          <w:b/>
          <w:bCs/>
        </w:rPr>
        <w:t>μ</w:t>
      </w:r>
      <w:r>
        <w:rPr>
          <w:b/>
          <w:bCs/>
          <w:lang w:val="fr-FR"/>
        </w:rPr>
        <w:t xml:space="preserve">mol/l; </w:t>
      </w:r>
    </w:p>
    <w:p w14:paraId="332AAF35">
      <w:pPr>
        <w:spacing w:after="0"/>
        <w:rPr>
          <w:b/>
          <w:bCs/>
          <w:lang w:val="fr-FR"/>
        </w:rPr>
      </w:pPr>
      <w:r>
        <w:rPr>
          <w:b/>
          <w:bCs/>
          <w:lang w:val="fr-FR"/>
        </w:rPr>
        <w:t>Gaz du sang: pH à 7,42-HCO3-: 26 mmol/1-PaCO2: 39 mmHg.</w:t>
      </w:r>
    </w:p>
    <w:p w14:paraId="07904153">
      <w:pPr>
        <w:spacing w:after="0"/>
        <w:rPr>
          <w:b/>
          <w:bCs/>
          <w:lang w:val="fr-FR"/>
        </w:rPr>
      </w:pPr>
      <w:r>
        <w:rPr>
          <w:b/>
          <w:bCs/>
          <w:lang w:val="fr-FR"/>
        </w:rPr>
        <w:t>81. Quelle est la cause la plus probable de cette hypokaliémie? (Cochez la réponse juste)</w:t>
      </w:r>
    </w:p>
    <w:p w14:paraId="4426C20D">
      <w:pPr>
        <w:spacing w:after="0"/>
        <w:rPr>
          <w:lang w:val="fr-FR"/>
        </w:rPr>
      </w:pPr>
      <w:r>
        <w:rPr>
          <w:lang w:val="fr-FR"/>
        </w:rPr>
        <w:t>A. Hyperaldostéronisme primaire.</w:t>
      </w:r>
    </w:p>
    <w:p w14:paraId="1DEF4FB5">
      <w:pPr>
        <w:spacing w:after="0"/>
        <w:rPr>
          <w:lang w:val="fr-FR"/>
        </w:rPr>
      </w:pPr>
      <w:r>
        <w:rPr>
          <w:lang w:val="fr-FR"/>
        </w:rPr>
        <w:t>B. Perte digestive.</w:t>
      </w:r>
    </w:p>
    <w:p w14:paraId="00D18436">
      <w:pPr>
        <w:spacing w:after="0"/>
        <w:rPr>
          <w:lang w:val="fr-FR"/>
        </w:rPr>
      </w:pPr>
      <w:r>
        <w:rPr>
          <w:lang w:val="fr-FR"/>
        </w:rPr>
        <w:t>C. Apport alimentaire insuffisant.</w:t>
      </w:r>
    </w:p>
    <w:p w14:paraId="00C9BA9A">
      <w:pPr>
        <w:spacing w:after="0"/>
        <w:rPr>
          <w:lang w:val="fr-FR"/>
        </w:rPr>
      </w:pPr>
      <w:r>
        <w:rPr>
          <w:lang w:val="fr-FR"/>
        </w:rPr>
        <w:t>D. Diurétiques de l'anse.</w:t>
      </w:r>
    </w:p>
    <w:p w14:paraId="56085526">
      <w:pPr>
        <w:spacing w:after="0"/>
        <w:rPr>
          <w:lang w:val="fr-FR"/>
        </w:rPr>
      </w:pPr>
      <w:r>
        <w:rPr>
          <w:lang w:val="fr-FR"/>
        </w:rPr>
        <w:t>E. Alcalose métabolique.</w:t>
      </w:r>
    </w:p>
    <w:p w14:paraId="18B788C8">
      <w:pPr>
        <w:spacing w:after="0"/>
        <w:rPr>
          <w:b/>
          <w:bCs/>
          <w:lang w:val="fr-FR"/>
        </w:rPr>
      </w:pPr>
      <w:r>
        <w:rPr>
          <w:b/>
          <w:bCs/>
          <w:lang w:val="fr-FR"/>
        </w:rPr>
        <w:t>82. Quel est le signe ECG évocateur de cette perturbation électrolytique? (Cochez la réponse juste)</w:t>
      </w:r>
    </w:p>
    <w:p w14:paraId="54071016">
      <w:pPr>
        <w:spacing w:after="0"/>
        <w:rPr>
          <w:lang w:val="fr-FR"/>
        </w:rPr>
      </w:pPr>
      <w:r>
        <w:rPr>
          <w:lang w:val="fr-FR"/>
        </w:rPr>
        <w:t>A. Onde T ample.</w:t>
      </w:r>
    </w:p>
    <w:p w14:paraId="2E00F502">
      <w:pPr>
        <w:spacing w:after="0"/>
        <w:rPr>
          <w:lang w:val="fr-FR"/>
        </w:rPr>
      </w:pPr>
      <w:r>
        <w:rPr>
          <w:lang w:val="fr-FR"/>
        </w:rPr>
        <w:t>B. Bloc AV complet.</w:t>
      </w:r>
    </w:p>
    <w:p w14:paraId="75C41F78">
      <w:pPr>
        <w:spacing w:after="0"/>
        <w:rPr>
          <w:lang w:val="fr-FR"/>
        </w:rPr>
      </w:pPr>
      <w:r>
        <w:rPr>
          <w:lang w:val="fr-FR"/>
        </w:rPr>
        <w:t>C. Onde U.</w:t>
      </w:r>
    </w:p>
    <w:p w14:paraId="7FF84550">
      <w:pPr>
        <w:spacing w:after="0"/>
        <w:rPr>
          <w:lang w:val="fr-FR"/>
        </w:rPr>
      </w:pPr>
      <w:r>
        <w:rPr>
          <w:lang w:val="fr-FR"/>
        </w:rPr>
        <w:t>D. Sus-décalage ST.</w:t>
      </w:r>
    </w:p>
    <w:p w14:paraId="7287FEAD">
      <w:pPr>
        <w:spacing w:after="0"/>
        <w:rPr>
          <w:lang w:val="fr-FR"/>
        </w:rPr>
      </w:pPr>
      <w:r>
        <w:rPr>
          <w:lang w:val="fr-FR"/>
        </w:rPr>
        <w:t>E. Microvoltage diffus.</w:t>
      </w:r>
    </w:p>
    <w:p w14:paraId="14B8CAF5">
      <w:pPr>
        <w:spacing w:after="0"/>
        <w:rPr>
          <w:b/>
          <w:bCs/>
          <w:lang w:val="fr-FR"/>
        </w:rPr>
      </w:pPr>
      <w:r>
        <w:rPr>
          <w:b/>
          <w:bCs/>
          <w:lang w:val="fr-FR"/>
        </w:rPr>
        <w:t>83. Quelle est la complication majeure de l'hypokaliémie en présence de digoxine? (Cochez la réponse juste)</w:t>
      </w:r>
    </w:p>
    <w:p w14:paraId="104EC284">
      <w:pPr>
        <w:spacing w:after="0"/>
        <w:rPr>
          <w:lang w:val="fr-FR"/>
        </w:rPr>
      </w:pPr>
      <w:r>
        <w:rPr>
          <w:lang w:val="fr-FR"/>
        </w:rPr>
        <w:t>A. Hyperglycémie.</w:t>
      </w:r>
    </w:p>
    <w:p w14:paraId="38890D8E">
      <w:pPr>
        <w:spacing w:after="0"/>
        <w:rPr>
          <w:lang w:val="fr-FR"/>
        </w:rPr>
      </w:pPr>
      <w:r>
        <w:rPr>
          <w:lang w:val="fr-FR"/>
        </w:rPr>
        <w:t>B. Torsade de pointes.</w:t>
      </w:r>
    </w:p>
    <w:p w14:paraId="7CD9E4FD">
      <w:pPr>
        <w:spacing w:after="0"/>
        <w:rPr>
          <w:lang w:val="fr-FR"/>
        </w:rPr>
      </w:pPr>
      <w:r>
        <w:rPr>
          <w:lang w:val="fr-FR"/>
        </w:rPr>
        <w:t>C. Intoxication digitalique.</w:t>
      </w:r>
    </w:p>
    <w:p w14:paraId="4E32A709">
      <w:pPr>
        <w:spacing w:after="0"/>
        <w:rPr>
          <w:lang w:val="fr-FR"/>
        </w:rPr>
      </w:pPr>
      <w:r>
        <w:rPr>
          <w:lang w:val="fr-FR"/>
        </w:rPr>
        <w:t>D. Myopathie.</w:t>
      </w:r>
    </w:p>
    <w:p w14:paraId="083ED81E">
      <w:pPr>
        <w:spacing w:after="0"/>
        <w:rPr>
          <w:lang w:val="fr-FR"/>
        </w:rPr>
      </w:pPr>
      <w:r>
        <w:rPr>
          <w:lang w:val="fr-FR"/>
        </w:rPr>
        <w:t>E. Bradycardie sinusale simple.</w:t>
      </w:r>
    </w:p>
    <w:p w14:paraId="6DF5B430">
      <w:pPr>
        <w:spacing w:after="0"/>
        <w:rPr>
          <w:b/>
          <w:bCs/>
          <w:lang w:val="fr-FR"/>
        </w:rPr>
      </w:pPr>
      <w:r>
        <w:rPr>
          <w:b/>
          <w:bCs/>
          <w:lang w:val="fr-FR"/>
        </w:rPr>
        <w:t>84. Quelle est la stratégie initiale de traitement ? (Cochez la réponse juste)</w:t>
      </w:r>
    </w:p>
    <w:p w14:paraId="060E859C">
      <w:pPr>
        <w:spacing w:after="0"/>
        <w:rPr>
          <w:lang w:val="fr-FR"/>
        </w:rPr>
      </w:pPr>
      <w:r>
        <w:rPr>
          <w:lang w:val="fr-FR"/>
        </w:rPr>
        <w:t>A. Perfusion de calcium.</w:t>
      </w:r>
    </w:p>
    <w:p w14:paraId="762861FF">
      <w:pPr>
        <w:spacing w:after="0"/>
        <w:rPr>
          <w:lang w:val="fr-FR"/>
        </w:rPr>
      </w:pPr>
      <w:r>
        <w:rPr>
          <w:lang w:val="fr-FR"/>
        </w:rPr>
        <w:t>B. Administration en IV lente de chlorure de potassium.</w:t>
      </w:r>
    </w:p>
    <w:p w14:paraId="064479E9">
      <w:pPr>
        <w:spacing w:after="0"/>
        <w:rPr>
          <w:lang w:val="fr-FR"/>
        </w:rPr>
      </w:pPr>
      <w:r>
        <w:rPr>
          <w:lang w:val="fr-FR"/>
        </w:rPr>
        <w:t>C. Arrêt du furosémide uniquement.</w:t>
      </w:r>
    </w:p>
    <w:p w14:paraId="0C05A64E">
      <w:pPr>
        <w:spacing w:after="0"/>
        <w:rPr>
          <w:lang w:val="fr-FR"/>
        </w:rPr>
      </w:pPr>
      <w:r>
        <w:rPr>
          <w:lang w:val="fr-FR"/>
        </w:rPr>
        <w:t>D. Administration de bicarbonate de sodium.</w:t>
      </w:r>
    </w:p>
    <w:p w14:paraId="4FC9BCD3">
      <w:pPr>
        <w:spacing w:after="0"/>
        <w:rPr>
          <w:lang w:val="fr-FR"/>
        </w:rPr>
      </w:pPr>
      <w:r>
        <w:rPr>
          <w:lang w:val="fr-FR"/>
        </w:rPr>
        <w:t>E. Surveillance sans correction immédiate.</w:t>
      </w:r>
    </w:p>
    <w:p w14:paraId="2B4A4279">
      <w:pPr>
        <w:spacing w:after="0"/>
        <w:rPr>
          <w:b/>
          <w:bCs/>
          <w:lang w:val="fr-FR"/>
        </w:rPr>
      </w:pPr>
      <w:r>
        <w:rPr>
          <w:b/>
          <w:bCs/>
          <w:lang w:val="fr-FR"/>
        </w:rPr>
        <w:t>85. Quelle autre anomalie peut aggraver une hypokaliémie? (Cochez la réponse juste)</w:t>
      </w:r>
    </w:p>
    <w:p w14:paraId="5AE4D4D4">
      <w:pPr>
        <w:spacing w:after="0"/>
        <w:rPr>
          <w:lang w:val="fr-FR"/>
        </w:rPr>
      </w:pPr>
      <w:r>
        <w:rPr>
          <w:lang w:val="fr-FR"/>
        </w:rPr>
        <w:t>A. Acidose respiratoire.</w:t>
      </w:r>
    </w:p>
    <w:p w14:paraId="17C59DB0">
      <w:pPr>
        <w:spacing w:after="0"/>
        <w:rPr>
          <w:lang w:val="fr-FR"/>
        </w:rPr>
      </w:pPr>
      <w:r>
        <w:rPr>
          <w:lang w:val="fr-FR"/>
        </w:rPr>
        <w:t>B. Hyponatrémie.</w:t>
      </w:r>
    </w:p>
    <w:p w14:paraId="133F2628">
      <w:pPr>
        <w:spacing w:after="0"/>
        <w:rPr>
          <w:lang w:val="fr-FR"/>
        </w:rPr>
      </w:pPr>
      <w:r>
        <w:rPr>
          <w:lang w:val="fr-FR"/>
        </w:rPr>
        <w:t>C. Alcalose métabolique.</w:t>
      </w:r>
    </w:p>
    <w:p w14:paraId="78A78F5D">
      <w:pPr>
        <w:spacing w:after="0"/>
        <w:rPr>
          <w:lang w:val="fr-FR"/>
        </w:rPr>
      </w:pPr>
      <w:r>
        <w:rPr>
          <w:lang w:val="fr-FR"/>
        </w:rPr>
        <w:t>D. Hypercalcémie.</w:t>
      </w:r>
    </w:p>
    <w:p w14:paraId="4F33E3E3">
      <w:pPr>
        <w:spacing w:after="0"/>
        <w:rPr>
          <w:lang w:val="fr-FR"/>
        </w:rPr>
      </w:pPr>
      <w:r>
        <w:rPr>
          <w:lang w:val="fr-FR"/>
        </w:rPr>
        <w:t>E. Hyperphosphatémie.</w:t>
      </w:r>
    </w:p>
    <w:p w14:paraId="14BA541C">
      <w:pPr>
        <w:spacing w:after="0"/>
        <w:rPr>
          <w:b/>
          <w:bCs/>
          <w:lang w:val="fr-FR"/>
        </w:rPr>
      </w:pPr>
      <w:r>
        <w:rPr>
          <w:b/>
          <w:bCs/>
          <w:lang w:val="fr-FR"/>
        </w:rPr>
        <w:t>Cas clinique [3]</w:t>
      </w:r>
    </w:p>
    <w:p w14:paraId="73E77EDD">
      <w:pPr>
        <w:spacing w:after="0"/>
        <w:rPr>
          <w:b/>
          <w:bCs/>
          <w:lang w:val="fr-FR"/>
        </w:rPr>
      </w:pPr>
      <w:r>
        <w:rPr>
          <w:b/>
          <w:bCs/>
          <w:lang w:val="fr-FR"/>
        </w:rPr>
        <w:t>Un patient de 70 ans se présente aux urgences pour une dégradation aigue de sa fonction rénale avec une créatinémie à 35 mg/l.</w:t>
      </w:r>
    </w:p>
    <w:p w14:paraId="12FAD2E2">
      <w:pPr>
        <w:spacing w:after="0"/>
        <w:rPr>
          <w:b/>
          <w:bCs/>
          <w:lang w:val="fr-FR"/>
        </w:rPr>
      </w:pPr>
      <w:r>
        <w:rPr>
          <w:b/>
          <w:bCs/>
          <w:lang w:val="fr-FR"/>
        </w:rPr>
        <w:t>86. Quel examen doit être réalisé en premier pour le bilan étiologique ? (Cochez la réponse juste)</w:t>
      </w:r>
    </w:p>
    <w:p w14:paraId="3B78DF79">
      <w:pPr>
        <w:spacing w:after="0"/>
        <w:rPr>
          <w:lang w:val="fr-FR"/>
        </w:rPr>
      </w:pPr>
      <w:r>
        <w:rPr>
          <w:lang w:val="fr-FR"/>
        </w:rPr>
        <w:t>A. Scanner abdominal avec injection du produit de contraste.</w:t>
      </w:r>
    </w:p>
    <w:p w14:paraId="272207B7">
      <w:pPr>
        <w:spacing w:after="0"/>
        <w:rPr>
          <w:lang w:val="fr-FR"/>
        </w:rPr>
      </w:pPr>
      <w:r>
        <w:rPr>
          <w:lang w:val="fr-FR"/>
        </w:rPr>
        <w:t>B. Biopsie rénale.</w:t>
      </w:r>
    </w:p>
    <w:p w14:paraId="5F8EBA64">
      <w:pPr>
        <w:spacing w:after="0"/>
        <w:rPr>
          <w:lang w:val="fr-FR"/>
        </w:rPr>
      </w:pPr>
      <w:r>
        <w:rPr>
          <w:lang w:val="fr-FR"/>
        </w:rPr>
        <w:t>C. Echographie rénale et vésicale.</w:t>
      </w:r>
    </w:p>
    <w:p w14:paraId="0191700A">
      <w:pPr>
        <w:spacing w:after="0"/>
        <w:rPr>
          <w:lang w:val="fr-FR"/>
        </w:rPr>
      </w:pPr>
      <w:r>
        <w:rPr>
          <w:lang w:val="fr-FR"/>
        </w:rPr>
        <w:t>D. Angio-IRM des artères rénales.</w:t>
      </w:r>
    </w:p>
    <w:p w14:paraId="4383DDB7">
      <w:pPr>
        <w:spacing w:after="0"/>
        <w:rPr>
          <w:lang w:val="fr-FR"/>
        </w:rPr>
      </w:pPr>
      <w:r>
        <w:rPr>
          <w:lang w:val="fr-FR"/>
        </w:rPr>
        <w:t>E. Dosage des anticorps anti-membrane glomérulaires.</w:t>
      </w:r>
    </w:p>
    <w:p w14:paraId="34DD8428">
      <w:pPr>
        <w:spacing w:after="0"/>
        <w:rPr>
          <w:b/>
          <w:bCs/>
          <w:lang w:val="fr-FR"/>
        </w:rPr>
      </w:pPr>
      <w:r>
        <w:rPr>
          <w:b/>
          <w:bCs/>
          <w:lang w:val="fr-FR"/>
        </w:rPr>
        <w:t>87. L'anomalie biologique la plus inquiétante chez ce patient est: (Cochez la réponse juste)</w:t>
      </w:r>
    </w:p>
    <w:p w14:paraId="3123CD32">
      <w:pPr>
        <w:spacing w:after="0"/>
        <w:rPr>
          <w:lang w:val="fr-FR"/>
        </w:rPr>
      </w:pPr>
      <w:r>
        <w:rPr>
          <w:lang w:val="fr-FR"/>
        </w:rPr>
        <w:t>A. Urée à 1,5g/l.</w:t>
      </w:r>
    </w:p>
    <w:p w14:paraId="4583C8C3">
      <w:pPr>
        <w:spacing w:after="0"/>
        <w:rPr>
          <w:lang w:val="fr-FR"/>
        </w:rPr>
      </w:pPr>
      <w:r>
        <w:rPr>
          <w:lang w:val="fr-FR"/>
        </w:rPr>
        <w:t>B. Kaliémie à 6,8mmol/ l.</w:t>
      </w:r>
    </w:p>
    <w:p w14:paraId="6BB9B342">
      <w:pPr>
        <w:spacing w:after="0"/>
        <w:rPr>
          <w:lang w:val="fr-FR" w:bidi="ar-MA"/>
        </w:rPr>
      </w:pPr>
      <w:r>
        <w:rPr>
          <w:lang w:val="fr-FR"/>
        </w:rPr>
        <w:t>C. Natrémie à 138mmol/l.</w:t>
      </w:r>
    </w:p>
    <w:p w14:paraId="4E1EE3AF">
      <w:pPr>
        <w:spacing w:after="0"/>
        <w:rPr>
          <w:lang w:val="fr-FR"/>
        </w:rPr>
      </w:pPr>
      <w:r>
        <w:rPr>
          <w:lang w:val="fr-FR"/>
        </w:rPr>
        <w:t>D. CRP à 25 mg/l.</w:t>
      </w:r>
    </w:p>
    <w:p w14:paraId="1211A265">
      <w:pPr>
        <w:spacing w:after="0"/>
        <w:rPr>
          <w:lang w:val="fr-FR"/>
        </w:rPr>
      </w:pPr>
      <w:r>
        <w:rPr>
          <w:lang w:val="fr-FR"/>
        </w:rPr>
        <w:t>E. Hémoglobine à 11g/dl.</w:t>
      </w:r>
    </w:p>
    <w:p w14:paraId="498FACCC">
      <w:pPr>
        <w:spacing w:after="0"/>
        <w:rPr>
          <w:b/>
          <w:bCs/>
          <w:lang w:val="fr-FR"/>
        </w:rPr>
      </w:pPr>
      <w:r>
        <w:rPr>
          <w:b/>
          <w:bCs/>
          <w:lang w:val="fr-FR"/>
        </w:rPr>
        <w:t>88. Quel est le médicament contre-indiqué chez ce patient? (Cochez la réponse juste)</w:t>
      </w:r>
    </w:p>
    <w:p w14:paraId="27E4D91D">
      <w:pPr>
        <w:spacing w:after="0"/>
        <w:rPr>
          <w:lang w:val="fr-FR"/>
        </w:rPr>
      </w:pPr>
      <w:r>
        <w:rPr>
          <w:lang w:val="fr-FR"/>
        </w:rPr>
        <w:t>A. Metformine.</w:t>
      </w:r>
    </w:p>
    <w:p w14:paraId="116A008F">
      <w:pPr>
        <w:spacing w:after="0"/>
        <w:rPr>
          <w:lang w:val="fr-FR"/>
        </w:rPr>
      </w:pPr>
      <w:r>
        <w:rPr>
          <w:lang w:val="fr-FR"/>
        </w:rPr>
        <w:t>B. Paracétamol.</w:t>
      </w:r>
    </w:p>
    <w:p w14:paraId="2AA42B51">
      <w:pPr>
        <w:spacing w:after="0"/>
        <w:rPr>
          <w:lang w:val="fr-FR"/>
        </w:rPr>
      </w:pPr>
      <w:r>
        <w:rPr>
          <w:lang w:val="fr-FR"/>
        </w:rPr>
        <w:t>C. Oméprazole.</w:t>
      </w:r>
    </w:p>
    <w:p w14:paraId="771E9332">
      <w:pPr>
        <w:spacing w:after="0"/>
        <w:rPr>
          <w:lang w:val="fr-FR"/>
        </w:rPr>
      </w:pPr>
      <w:r>
        <w:rPr>
          <w:lang w:val="fr-FR"/>
        </w:rPr>
        <w:t>D. Furosémide.</w:t>
      </w:r>
    </w:p>
    <w:p w14:paraId="6B01DE05">
      <w:pPr>
        <w:spacing w:after="0"/>
        <w:rPr>
          <w:lang w:val="fr-FR"/>
        </w:rPr>
      </w:pPr>
      <w:r>
        <w:rPr>
          <w:lang w:val="fr-FR"/>
        </w:rPr>
        <w:t>E. Insuline.</w:t>
      </w:r>
    </w:p>
    <w:p w14:paraId="41AF6592">
      <w:pPr>
        <w:spacing w:after="0"/>
        <w:rPr>
          <w:b/>
          <w:bCs/>
          <w:lang w:val="fr-FR"/>
        </w:rPr>
      </w:pPr>
      <w:r>
        <w:rPr>
          <w:b/>
          <w:bCs/>
          <w:lang w:val="fr-FR"/>
        </w:rPr>
        <w:t>89. Quel signe clinique oriente vers une cause pré-rénale? (Cochez la réponse juste)</w:t>
      </w:r>
    </w:p>
    <w:p w14:paraId="00D86058">
      <w:pPr>
        <w:spacing w:after="0"/>
        <w:rPr>
          <w:lang w:val="fr-FR"/>
        </w:rPr>
      </w:pPr>
      <w:r>
        <w:rPr>
          <w:lang w:val="fr-FR"/>
        </w:rPr>
        <w:t>A. œdèmes des membres inférieurs.</w:t>
      </w:r>
    </w:p>
    <w:p w14:paraId="07F4BC54">
      <w:pPr>
        <w:spacing w:after="0"/>
        <w:rPr>
          <w:lang w:val="fr-FR"/>
        </w:rPr>
      </w:pPr>
      <w:r>
        <w:rPr>
          <w:lang w:val="fr-FR"/>
        </w:rPr>
        <w:t>B. Pli cutané persistant.</w:t>
      </w:r>
    </w:p>
    <w:p w14:paraId="52E9AA5F">
      <w:pPr>
        <w:spacing w:after="0"/>
        <w:rPr>
          <w:lang w:val="fr-FR"/>
        </w:rPr>
      </w:pPr>
      <w:r>
        <w:rPr>
          <w:lang w:val="fr-FR"/>
        </w:rPr>
        <w:t>C. Hématurie macroscopique.</w:t>
      </w:r>
    </w:p>
    <w:p w14:paraId="6939EB45">
      <w:pPr>
        <w:spacing w:after="0"/>
        <w:rPr>
          <w:lang w:val="fr-FR"/>
        </w:rPr>
      </w:pPr>
      <w:r>
        <w:rPr>
          <w:lang w:val="fr-FR"/>
        </w:rPr>
        <w:t>D. Eruption cutanée.</w:t>
      </w:r>
    </w:p>
    <w:p w14:paraId="6E0395AC">
      <w:pPr>
        <w:spacing w:after="0"/>
        <w:rPr>
          <w:lang w:val="fr-FR"/>
        </w:rPr>
      </w:pPr>
      <w:r>
        <w:rPr>
          <w:lang w:val="fr-FR"/>
        </w:rPr>
        <w:t>E. Douleur lombaire bilatérale.</w:t>
      </w:r>
    </w:p>
    <w:p w14:paraId="1A91DEFF">
      <w:pPr>
        <w:spacing w:after="0"/>
        <w:rPr>
          <w:b/>
          <w:bCs/>
          <w:lang w:val="fr-FR"/>
        </w:rPr>
      </w:pPr>
      <w:r>
        <w:rPr>
          <w:b/>
          <w:bCs/>
          <w:lang w:val="fr-FR"/>
        </w:rPr>
        <w:t>90. Quel est le traitement à prescrire en urgence? (Cochez la réponse juste)</w:t>
      </w:r>
    </w:p>
    <w:p w14:paraId="6924ABAF">
      <w:pPr>
        <w:spacing w:after="0"/>
        <w:rPr>
          <w:lang w:val="fr-FR"/>
        </w:rPr>
      </w:pPr>
      <w:r>
        <w:rPr>
          <w:lang w:val="fr-FR"/>
        </w:rPr>
        <w:t>A. Supplémentation en fer.</w:t>
      </w:r>
    </w:p>
    <w:p w14:paraId="3EDB4A9E">
      <w:pPr>
        <w:spacing w:after="0"/>
        <w:rPr>
          <w:lang w:val="fr-FR"/>
        </w:rPr>
      </w:pPr>
      <w:r>
        <w:rPr>
          <w:lang w:val="fr-FR"/>
        </w:rPr>
        <w:t>B. Gluconate de calcium en intraveineux.</w:t>
      </w:r>
    </w:p>
    <w:p w14:paraId="7DCA5467">
      <w:pPr>
        <w:spacing w:after="0"/>
        <w:rPr>
          <w:lang w:val="fr-FR"/>
        </w:rPr>
      </w:pPr>
      <w:r>
        <w:rPr>
          <w:lang w:val="fr-FR"/>
        </w:rPr>
        <w:t>C. Transfusion sanguine.</w:t>
      </w:r>
    </w:p>
    <w:p w14:paraId="5614FEC9">
      <w:pPr>
        <w:spacing w:after="0"/>
        <w:rPr>
          <w:lang w:val="fr-FR"/>
        </w:rPr>
      </w:pPr>
      <w:r>
        <w:rPr>
          <w:lang w:val="fr-FR"/>
        </w:rPr>
        <w:t>D. Héparine de bas poids moléculaire.</w:t>
      </w:r>
    </w:p>
    <w:p w14:paraId="7E7F3929">
      <w:pPr>
        <w:spacing w:after="0"/>
        <w:rPr>
          <w:lang w:val="fr-FR"/>
        </w:rPr>
      </w:pPr>
      <w:r>
        <w:rPr>
          <w:lang w:val="fr-FR"/>
        </w:rPr>
        <w:t>E. Antibiotiques en intraveineux.</w:t>
      </w:r>
    </w:p>
    <w:p w14:paraId="5C77464D">
      <w:pPr>
        <w:spacing w:after="0"/>
        <w:rPr>
          <w:b/>
          <w:bCs/>
          <w:lang w:val="fr-FR"/>
        </w:rPr>
      </w:pPr>
      <w:r>
        <w:rPr>
          <w:b/>
          <w:bCs/>
          <w:lang w:val="fr-FR"/>
        </w:rPr>
        <w:t>Dossier clinique 1</w:t>
      </w:r>
    </w:p>
    <w:p w14:paraId="775DE415">
      <w:pPr>
        <w:spacing w:after="0"/>
        <w:rPr>
          <w:b/>
          <w:bCs/>
          <w:lang w:val="fr-FR"/>
        </w:rPr>
      </w:pPr>
      <w:r>
        <w:rPr>
          <w:b/>
          <w:bCs/>
          <w:lang w:val="fr-FR"/>
        </w:rPr>
        <w:t>Un homme de 55 ans consulte pour une asthénie. L'interrogatoire ne révèle aucun antécédent particulier, dehors d'une consommation régulière d'alcool depuis 20 ans.</w:t>
      </w:r>
    </w:p>
    <w:p w14:paraId="778C407A">
      <w:pPr>
        <w:spacing w:after="0"/>
        <w:rPr>
          <w:b/>
          <w:bCs/>
          <w:lang w:val="fr-FR"/>
        </w:rPr>
      </w:pPr>
      <w:r>
        <w:rPr>
          <w:b/>
          <w:bCs/>
          <w:lang w:val="fr-FR"/>
        </w:rPr>
        <w:t>L'examen clinique montre des angiomes stellaires au niveau de la face antérieure du thorax, une circulation veineuse collatérale et un foie avec bord inférieur dur et tranchant. Les 4èmes et 5émes doigts des deux mains</w:t>
      </w:r>
    </w:p>
    <w:p w14:paraId="5A92775D">
      <w:pPr>
        <w:spacing w:after="0"/>
        <w:rPr>
          <w:b/>
          <w:bCs/>
          <w:lang w:val="fr-FR"/>
        </w:rPr>
      </w:pPr>
      <w:r>
        <w:rPr>
          <w:b/>
          <w:bCs/>
          <w:lang w:val="fr-FR"/>
        </w:rPr>
        <w:t>sont en flexion. Il existe une voussure sous auriculaire et rétro-mandibulaire bilatérale.</w:t>
      </w:r>
    </w:p>
    <w:p w14:paraId="3FFA0C1E">
      <w:pPr>
        <w:spacing w:after="0"/>
        <w:rPr>
          <w:b/>
          <w:bCs/>
          <w:lang w:val="fr-FR"/>
        </w:rPr>
      </w:pPr>
      <w:r>
        <w:rPr>
          <w:b/>
          <w:bCs/>
          <w:lang w:val="fr-FR"/>
        </w:rPr>
        <w:t>Le bilan biologique montre: Hb = 10 g/dl, Plaquettes = 90 000 éléments/mm³, ASAT = 112 UI</w:t>
      </w:r>
    </w:p>
    <w:p w14:paraId="76AFB2DC">
      <w:pPr>
        <w:spacing w:after="0"/>
        <w:rPr>
          <w:b/>
          <w:bCs/>
          <w:lang w:val="fr-FR"/>
        </w:rPr>
      </w:pPr>
      <w:r>
        <w:rPr>
          <w:b/>
          <w:bCs/>
          <w:lang w:val="fr-FR"/>
        </w:rPr>
        <w:t>ALAT=80 U1/1; Gamma-GT = 425 UI; TP = 90%.</w:t>
      </w:r>
    </w:p>
    <w:p w14:paraId="035BA715">
      <w:pPr>
        <w:spacing w:after="0"/>
        <w:rPr>
          <w:b/>
          <w:bCs/>
          <w:lang w:val="fr-FR"/>
        </w:rPr>
      </w:pPr>
      <w:r>
        <w:rPr>
          <w:b/>
          <w:bCs/>
          <w:lang w:val="fr-FR"/>
        </w:rPr>
        <w:t>91. Les éléments de l'observation qui témoignent de l'alcoolisme chronique sont: (Cochez la répons- fausse)</w:t>
      </w:r>
    </w:p>
    <w:p w14:paraId="6E257617">
      <w:pPr>
        <w:spacing w:after="0"/>
        <w:rPr>
          <w:lang w:val="fr-FR"/>
        </w:rPr>
      </w:pPr>
      <w:r>
        <w:rPr>
          <w:lang w:val="fr-FR"/>
        </w:rPr>
        <w:t>A. Notion de consommation régulière d'alcool à l'interrogatoire.</w:t>
      </w:r>
    </w:p>
    <w:p w14:paraId="2E3049AA">
      <w:pPr>
        <w:spacing w:after="0"/>
        <w:rPr>
          <w:lang w:val="fr-FR"/>
        </w:rPr>
      </w:pPr>
      <w:r>
        <w:rPr>
          <w:lang w:val="fr-FR"/>
        </w:rPr>
        <w:t>B. Maladie de Dupuytren.</w:t>
      </w:r>
    </w:p>
    <w:p w14:paraId="0D86DB99">
      <w:pPr>
        <w:spacing w:after="0"/>
        <w:rPr>
          <w:lang w:val="fr-FR"/>
        </w:rPr>
      </w:pPr>
      <w:r>
        <w:rPr>
          <w:lang w:val="fr-FR"/>
        </w:rPr>
        <w:t>C. Hypertrophie parotidienne.</w:t>
      </w:r>
    </w:p>
    <w:p w14:paraId="09A33216">
      <w:pPr>
        <w:spacing w:after="0"/>
        <w:rPr>
          <w:lang w:val="fr-FR"/>
        </w:rPr>
      </w:pPr>
      <w:r>
        <w:rPr>
          <w:lang w:val="fr-FR"/>
        </w:rPr>
        <w:t>D. Augmentation de Gamma-GT.</w:t>
      </w:r>
    </w:p>
    <w:p w14:paraId="54C51DA1">
      <w:pPr>
        <w:spacing w:after="0"/>
        <w:rPr>
          <w:lang w:val="fr-FR"/>
        </w:rPr>
      </w:pPr>
      <w:r>
        <w:rPr>
          <w:lang w:val="fr-FR"/>
        </w:rPr>
        <w:t>E. Thrombopénie.</w:t>
      </w:r>
    </w:p>
    <w:p w14:paraId="2D52595F">
      <w:pPr>
        <w:spacing w:after="0"/>
        <w:rPr>
          <w:b/>
          <w:bCs/>
          <w:lang w:val="fr-FR"/>
        </w:rPr>
      </w:pPr>
      <w:r>
        <w:rPr>
          <w:b/>
          <w:bCs/>
          <w:lang w:val="fr-FR"/>
        </w:rPr>
        <w:t>92. Vous suspectez une hypertension portale au stade de cirrhose. Les éléments en faveur sont : (Cochez la réponse fausse)</w:t>
      </w:r>
    </w:p>
    <w:p w14:paraId="4B3B4AE8">
      <w:pPr>
        <w:spacing w:after="0"/>
        <w:rPr>
          <w:lang w:val="fr-FR"/>
        </w:rPr>
      </w:pPr>
      <w:r>
        <w:rPr>
          <w:lang w:val="fr-FR"/>
        </w:rPr>
        <w:t>A. Circulation veineuse collatérale.</w:t>
      </w:r>
    </w:p>
    <w:p w14:paraId="3CB5855E">
      <w:pPr>
        <w:spacing w:after="0"/>
        <w:rPr>
          <w:lang w:val="fr-FR"/>
        </w:rPr>
      </w:pPr>
      <w:r>
        <w:rPr>
          <w:lang w:val="fr-FR"/>
        </w:rPr>
        <w:t>B. Angiomes stellaires.</w:t>
      </w:r>
    </w:p>
    <w:p w14:paraId="1ACA2DE2">
      <w:pPr>
        <w:spacing w:after="0"/>
        <w:rPr>
          <w:lang w:val="fr-FR"/>
        </w:rPr>
      </w:pPr>
      <w:r>
        <w:rPr>
          <w:lang w:val="fr-FR"/>
        </w:rPr>
        <w:t>C. Bord inférieur du foie ferme et tranchant.</w:t>
      </w:r>
    </w:p>
    <w:p w14:paraId="594EFC8F">
      <w:pPr>
        <w:spacing w:after="0"/>
        <w:rPr>
          <w:lang w:val="fr-FR"/>
        </w:rPr>
      </w:pPr>
      <w:r>
        <w:rPr>
          <w:lang w:val="fr-FR"/>
        </w:rPr>
        <w:t>D. Augmentation des ASAT et ALAT.</w:t>
      </w:r>
    </w:p>
    <w:p w14:paraId="463BE266">
      <w:pPr>
        <w:spacing w:after="0"/>
        <w:rPr>
          <w:lang w:val="fr-FR"/>
        </w:rPr>
      </w:pPr>
      <w:r>
        <w:rPr>
          <w:lang w:val="fr-FR"/>
        </w:rPr>
        <w:t>E. Thrombopénie.</w:t>
      </w:r>
    </w:p>
    <w:p w14:paraId="026944D7">
      <w:pPr>
        <w:spacing w:after="0"/>
        <w:rPr>
          <w:b/>
          <w:bCs/>
          <w:lang w:val="fr-FR"/>
        </w:rPr>
      </w:pPr>
      <w:r>
        <w:rPr>
          <w:b/>
          <w:bCs/>
          <w:lang w:val="fr-FR"/>
        </w:rPr>
        <w:t>93. Le bilan biologique à réaliser, à visée étiologique, comprendra : (Cochez la réponse juste)</w:t>
      </w:r>
    </w:p>
    <w:p w14:paraId="1B82A128">
      <w:pPr>
        <w:spacing w:after="0"/>
        <w:rPr>
          <w:lang w:val="fr-FR"/>
        </w:rPr>
      </w:pPr>
      <w:r>
        <w:rPr>
          <w:lang w:val="fr-FR"/>
        </w:rPr>
        <w:t>A. Sérologie HVB, Sérologie HVC.</w:t>
      </w:r>
    </w:p>
    <w:p w14:paraId="7D6D4615">
      <w:pPr>
        <w:spacing w:after="0"/>
        <w:rPr>
          <w:lang w:val="fr-FR"/>
        </w:rPr>
      </w:pPr>
      <w:r>
        <w:rPr>
          <w:lang w:val="fr-FR"/>
        </w:rPr>
        <w:t>B. Bilan lipidique.</w:t>
      </w:r>
    </w:p>
    <w:p w14:paraId="6426A091">
      <w:pPr>
        <w:spacing w:after="0"/>
        <w:rPr>
          <w:lang w:val="fr-FR"/>
        </w:rPr>
      </w:pPr>
      <w:r>
        <w:rPr>
          <w:lang w:val="fr-FR"/>
        </w:rPr>
        <w:t>C. Bilan martial.</w:t>
      </w:r>
    </w:p>
    <w:p w14:paraId="38EACE24">
      <w:pPr>
        <w:spacing w:after="0"/>
        <w:rPr>
          <w:lang w:val="fr-FR"/>
        </w:rPr>
      </w:pPr>
      <w:r>
        <w:rPr>
          <w:lang w:val="fr-FR"/>
        </w:rPr>
        <w:t>D. Bilan cuprique.</w:t>
      </w:r>
    </w:p>
    <w:p w14:paraId="22F31166">
      <w:pPr>
        <w:spacing w:after="0"/>
        <w:rPr>
          <w:lang w:val="fr-FR"/>
        </w:rPr>
      </w:pPr>
      <w:r>
        <w:rPr>
          <w:lang w:val="fr-FR"/>
        </w:rPr>
        <w:t>E. Toutes ces propositions sont exactes.</w:t>
      </w:r>
    </w:p>
    <w:p w14:paraId="61EF331F">
      <w:pPr>
        <w:spacing w:after="0"/>
        <w:rPr>
          <w:b/>
          <w:bCs/>
          <w:lang w:val="fr-FR"/>
        </w:rPr>
      </w:pPr>
      <w:r>
        <w:rPr>
          <w:b/>
          <w:bCs/>
          <w:lang w:val="fr-FR"/>
        </w:rPr>
        <w:t>94. A ce stade, votre conduite à tenir est: (Cochez la réponse fausse)</w:t>
      </w:r>
    </w:p>
    <w:p w14:paraId="30890787">
      <w:pPr>
        <w:spacing w:after="0"/>
        <w:rPr>
          <w:lang w:val="fr-FR"/>
        </w:rPr>
      </w:pPr>
      <w:r>
        <w:rPr>
          <w:lang w:val="fr-FR"/>
        </w:rPr>
        <w:t>A. Pratiquer une endoscopie oeso-gastro-duodénale.</w:t>
      </w:r>
    </w:p>
    <w:p w14:paraId="13F282AA">
      <w:pPr>
        <w:spacing w:after="0"/>
        <w:rPr>
          <w:lang w:val="fr-FR"/>
        </w:rPr>
      </w:pPr>
      <w:r>
        <w:rPr>
          <w:lang w:val="fr-FR"/>
        </w:rPr>
        <w:t>B. Rechercher les autres maladies en relation avec l'éthylisme.</w:t>
      </w:r>
    </w:p>
    <w:p w14:paraId="53B69DF6">
      <w:pPr>
        <w:spacing w:after="0"/>
        <w:rPr>
          <w:lang w:val="fr-FR"/>
        </w:rPr>
      </w:pPr>
      <w:r>
        <w:rPr>
          <w:lang w:val="fr-FR"/>
        </w:rPr>
        <w:t>C. Un sevrage de l'alcool et un régime sans sel strict, car le risque d'une décompensation est très élevé à ce stade.</w:t>
      </w:r>
    </w:p>
    <w:p w14:paraId="1FD6BBF0">
      <w:pPr>
        <w:spacing w:after="0"/>
        <w:rPr>
          <w:lang w:val="fr-FR"/>
        </w:rPr>
      </w:pPr>
      <w:r>
        <w:rPr>
          <w:lang w:val="fr-FR"/>
        </w:rPr>
        <w:t>D. Proscrire certains médicaments notamment les AINS.</w:t>
      </w:r>
    </w:p>
    <w:p w14:paraId="0BF4AA4D">
      <w:pPr>
        <w:spacing w:after="0"/>
        <w:rPr>
          <w:lang w:val="fr-FR"/>
        </w:rPr>
      </w:pPr>
      <w:r>
        <w:rPr>
          <w:lang w:val="fr-FR"/>
        </w:rPr>
        <w:t>E. Un traitement diurétique n'est pas nécessaire à ce stade.</w:t>
      </w:r>
    </w:p>
    <w:p w14:paraId="701078BE">
      <w:pPr>
        <w:spacing w:after="0"/>
        <w:rPr>
          <w:b/>
          <w:bCs/>
          <w:lang w:val="fr-FR"/>
        </w:rPr>
      </w:pPr>
      <w:r>
        <w:rPr>
          <w:b/>
          <w:bCs/>
          <w:lang w:val="fr-FR"/>
        </w:rPr>
        <w:t>Trois ans plus tard , le patient se présente pour une augmentation du volume de l</w:t>
      </w:r>
      <w:r>
        <w:rPr>
          <w:b/>
          <w:bCs/>
          <w:lang w:val="fr-FR" w:bidi="ar-MA"/>
        </w:rPr>
        <w:t xml:space="preserve">’abdomen . il se plaint </w:t>
      </w:r>
      <w:r>
        <w:rPr>
          <w:b/>
          <w:bCs/>
          <w:lang w:val="fr-FR"/>
        </w:rPr>
        <w:t xml:space="preserve">d'une gène respiratoire. L'examen retrouve une matité des flancs et des œdèmes des membres inférieurs. </w:t>
      </w:r>
    </w:p>
    <w:p w14:paraId="254C98F0">
      <w:pPr>
        <w:spacing w:after="0"/>
        <w:rPr>
          <w:b/>
          <w:bCs/>
          <w:lang w:val="fr-FR"/>
        </w:rPr>
      </w:pPr>
      <w:r>
        <w:rPr>
          <w:b/>
          <w:bCs/>
          <w:lang w:val="fr-FR"/>
        </w:rPr>
        <w:t>La radiographie du thorax est sans anomalie.</w:t>
      </w:r>
    </w:p>
    <w:p w14:paraId="0693EC68">
      <w:pPr>
        <w:spacing w:after="0"/>
        <w:rPr>
          <w:b/>
          <w:bCs/>
          <w:lang w:val="fr-FR"/>
        </w:rPr>
      </w:pPr>
      <w:r>
        <w:rPr>
          <w:b/>
          <w:bCs/>
          <w:lang w:val="fr-FR"/>
        </w:rPr>
        <w:t>95. Vous décidez d'abord de : (Cochez l'association juste)</w:t>
      </w:r>
    </w:p>
    <w:p w14:paraId="73E1149D">
      <w:pPr>
        <w:spacing w:after="0"/>
        <w:rPr>
          <w:lang w:val="fr-FR"/>
        </w:rPr>
      </w:pPr>
      <w:r>
        <w:rPr>
          <w:lang w:val="fr-FR"/>
        </w:rPr>
        <w:t>1. Pratiquer une échographie abdominale.</w:t>
      </w:r>
    </w:p>
    <w:p w14:paraId="1CE0CC24">
      <w:pPr>
        <w:spacing w:after="0"/>
        <w:rPr>
          <w:lang w:val="fr-FR"/>
        </w:rPr>
      </w:pPr>
      <w:r>
        <w:rPr>
          <w:lang w:val="fr-FR"/>
        </w:rPr>
        <w:t>2. Réaliser une ponction d'ascite évacuatrice pour soulager le patient.</w:t>
      </w:r>
    </w:p>
    <w:p w14:paraId="7732FF53">
      <w:pPr>
        <w:spacing w:after="0"/>
        <w:rPr>
          <w:lang w:val="fr-FR"/>
        </w:rPr>
      </w:pPr>
      <w:r>
        <w:rPr>
          <w:lang w:val="fr-FR"/>
        </w:rPr>
        <w:t>3. Réaliser une ponction d'ascite et calculer le GASA (gradient Albumine Sérum/Ascite).</w:t>
      </w:r>
    </w:p>
    <w:p w14:paraId="7A7A0843">
      <w:pPr>
        <w:spacing w:after="0"/>
        <w:rPr>
          <w:lang w:val="fr-FR"/>
        </w:rPr>
      </w:pPr>
      <w:r>
        <w:rPr>
          <w:lang w:val="fr-FR"/>
        </w:rPr>
        <w:t>4. Donner un traitement diurétique et un régime sans sel; il s'agit probablement d'une décompensation  œdémato-ascitique.</w:t>
      </w:r>
    </w:p>
    <w:p w14:paraId="369BEEF2">
      <w:pPr>
        <w:spacing w:after="0"/>
        <w:rPr>
          <w:lang w:val="fr-FR"/>
        </w:rPr>
      </w:pPr>
      <w:r>
        <w:rPr>
          <w:lang w:val="fr-FR"/>
        </w:rPr>
        <w:t>5. Réaliser une TDM abdominale à la recherche d'une néoplasie.</w:t>
      </w:r>
    </w:p>
    <w:p w14:paraId="6F084519">
      <w:pPr>
        <w:spacing w:after="0"/>
        <w:rPr>
          <w:lang w:val="fr-FR"/>
        </w:rPr>
      </w:pPr>
      <w:r>
        <w:rPr>
          <w:lang w:val="fr-FR"/>
        </w:rPr>
        <w:t>A. 2+5  B. 1+3  C. 2+4  D. 3+4  E. 3+5</w:t>
      </w:r>
    </w:p>
    <w:p w14:paraId="30D7E350">
      <w:pPr>
        <w:spacing w:after="0"/>
        <w:rPr>
          <w:lang w:val="fr-FR"/>
        </w:rPr>
      </w:pPr>
      <w:r>
        <w:rPr>
          <w:lang w:val="fr-FR"/>
        </w:rPr>
        <w:t>Un an plus tard , le patient est parfaitement sevré et il n'y a plus d'ascite, L'échographie hépatique montre</w:t>
      </w:r>
    </w:p>
    <w:p w14:paraId="65384BA7">
      <w:pPr>
        <w:spacing w:after="0"/>
        <w:rPr>
          <w:lang w:val="fr-FR"/>
        </w:rPr>
      </w:pPr>
      <w:r>
        <w:rPr>
          <w:lang w:val="fr-FR"/>
        </w:rPr>
        <w:t>un foie hétérogène et sur le segment V une zone arrondie de 2,5 cm de diamètre.</w:t>
      </w:r>
    </w:p>
    <w:p w14:paraId="7396D307">
      <w:pPr>
        <w:spacing w:after="0"/>
        <w:rPr>
          <w:b/>
          <w:bCs/>
          <w:lang w:val="fr-FR"/>
        </w:rPr>
      </w:pPr>
      <w:r>
        <w:rPr>
          <w:b/>
          <w:bCs/>
          <w:lang w:val="fr-FR"/>
        </w:rPr>
        <w:t>96. Il s'agit probablement de : (Cochez la réponse juste)</w:t>
      </w:r>
    </w:p>
    <w:p w14:paraId="7C2A9C37">
      <w:pPr>
        <w:spacing w:after="0"/>
        <w:rPr>
          <w:lang w:val="fr-FR"/>
        </w:rPr>
      </w:pPr>
      <w:r>
        <w:rPr>
          <w:lang w:val="fr-FR"/>
        </w:rPr>
        <w:t>A. Un nodule de régénération vu que le foie est très hétérogène à ce stade de la cirrhose.</w:t>
      </w:r>
    </w:p>
    <w:p w14:paraId="09B7E0BF">
      <w:pPr>
        <w:spacing w:after="0"/>
        <w:rPr>
          <w:lang w:val="fr-FR"/>
        </w:rPr>
      </w:pPr>
      <w:r>
        <w:rPr>
          <w:lang w:val="fr-FR"/>
        </w:rPr>
        <w:t>B. Une métastase hépatique d'une néoplasie primitive qu'il faudra rechercher.</w:t>
      </w:r>
    </w:p>
    <w:p w14:paraId="6E35AF1D">
      <w:pPr>
        <w:spacing w:after="0"/>
        <w:rPr>
          <w:lang w:val="fr-FR"/>
        </w:rPr>
      </w:pPr>
      <w:r>
        <w:rPr>
          <w:lang w:val="fr-FR"/>
        </w:rPr>
        <w:t>C. Un carcinome hépatocellulaire.</w:t>
      </w:r>
    </w:p>
    <w:p w14:paraId="1C8BE06D">
      <w:pPr>
        <w:spacing w:after="0"/>
        <w:rPr>
          <w:lang w:val="fr-FR"/>
        </w:rPr>
      </w:pPr>
      <w:r>
        <w:rPr>
          <w:lang w:val="fr-FR"/>
        </w:rPr>
        <w:t>D. Un cholangio-carcinome intra-hépatique.</w:t>
      </w:r>
    </w:p>
    <w:p w14:paraId="3D2D76DC">
      <w:pPr>
        <w:spacing w:after="0"/>
        <w:rPr>
          <w:lang w:val="fr-FR"/>
        </w:rPr>
      </w:pPr>
      <w:r>
        <w:rPr>
          <w:lang w:val="fr-FR"/>
        </w:rPr>
        <w:t>E. Toutes ces réponses sont exactes.</w:t>
      </w:r>
    </w:p>
    <w:p w14:paraId="6BD82FAC">
      <w:pPr>
        <w:spacing w:after="0"/>
        <w:rPr>
          <w:b/>
          <w:bCs/>
          <w:lang w:val="fr-FR"/>
        </w:rPr>
      </w:pPr>
      <w:r>
        <w:rPr>
          <w:b/>
          <w:bCs/>
          <w:lang w:val="fr-FR"/>
        </w:rPr>
        <w:t>97. Vous demandez un minimum d'investigations afin d'étayer votre diagnostic, lesquels? (Cochez la réponse juste)</w:t>
      </w:r>
    </w:p>
    <w:p w14:paraId="5FA9C647">
      <w:pPr>
        <w:spacing w:after="0"/>
        <w:rPr>
          <w:lang w:val="fr-FR"/>
        </w:rPr>
      </w:pPr>
      <w:r>
        <w:rPr>
          <w:lang w:val="fr-FR"/>
        </w:rPr>
        <w:t>A. Marqueurs tumoraux plasmatiques ACE et CA19-9 avec un PET-scan su FDG.</w:t>
      </w:r>
    </w:p>
    <w:p w14:paraId="0F28881C">
      <w:pPr>
        <w:spacing w:after="0"/>
        <w:rPr>
          <w:lang w:val="fr-FR"/>
        </w:rPr>
      </w:pPr>
      <w:r>
        <w:rPr>
          <w:lang w:val="fr-FR"/>
        </w:rPr>
        <w:t>B. TDM abdominale à la recherche de la néoplasie primitive</w:t>
      </w:r>
    </w:p>
    <w:p w14:paraId="20FA4662">
      <w:pPr>
        <w:spacing w:after="0"/>
        <w:rPr>
          <w:lang w:val="fr-FR"/>
        </w:rPr>
      </w:pPr>
      <w:r>
        <w:rPr>
          <w:lang w:val="fr-FR"/>
        </w:rPr>
        <w:t>C. AFP plasmatique seule.</w:t>
      </w:r>
    </w:p>
    <w:p w14:paraId="3C6AD786">
      <w:pPr>
        <w:spacing w:after="0"/>
        <w:rPr>
          <w:lang w:val="fr-FR"/>
        </w:rPr>
      </w:pPr>
      <w:r>
        <w:rPr>
          <w:lang w:val="fr-FR"/>
        </w:rPr>
        <w:t>D. AFP plasmatique avec une TDM ou une IRM hépatique.</w:t>
      </w:r>
    </w:p>
    <w:p w14:paraId="69DAF2D0">
      <w:pPr>
        <w:spacing w:after="0"/>
        <w:rPr>
          <w:lang w:val="fr-FR"/>
        </w:rPr>
      </w:pPr>
      <w:r>
        <w:rPr>
          <w:lang w:val="fr-FR"/>
        </w:rPr>
        <w:t xml:space="preserve">E. La ponction biopsie hépatique n'a pas d'intérêt . </w:t>
      </w:r>
    </w:p>
    <w:p w14:paraId="0FA20C2D">
      <w:pPr>
        <w:spacing w:after="0"/>
        <w:rPr>
          <w:b/>
          <w:bCs/>
          <w:lang w:val="fr-FR"/>
        </w:rPr>
      </w:pPr>
      <w:r>
        <w:rPr>
          <w:b/>
          <w:bCs/>
          <w:lang w:val="fr-FR"/>
        </w:rPr>
        <w:t>98. Vous retenez le diagnostic de carcinome hépatocellulaire (CHC) devant: (Cochez l'association juste)</w:t>
      </w:r>
    </w:p>
    <w:p w14:paraId="56B9E26D">
      <w:pPr>
        <w:spacing w:after="0"/>
        <w:rPr>
          <w:lang w:val="fr-FR"/>
        </w:rPr>
      </w:pPr>
      <w:r>
        <w:rPr>
          <w:lang w:val="fr-FR"/>
        </w:rPr>
        <w:t>1. Aspect échographique.</w:t>
      </w:r>
    </w:p>
    <w:p w14:paraId="343065C3">
      <w:pPr>
        <w:spacing w:after="0"/>
        <w:rPr>
          <w:lang w:val="fr-FR"/>
        </w:rPr>
      </w:pPr>
      <w:r>
        <w:rPr>
          <w:lang w:val="fr-FR"/>
        </w:rPr>
        <w:t>2. Aspect à l'IRM.</w:t>
      </w:r>
    </w:p>
    <w:p w14:paraId="447E407B">
      <w:pPr>
        <w:spacing w:after="0"/>
        <w:rPr>
          <w:lang w:val="fr-FR"/>
        </w:rPr>
      </w:pPr>
      <w:r>
        <w:rPr>
          <w:lang w:val="fr-FR"/>
        </w:rPr>
        <w:t>3. AFP à 100 x la normale.</w:t>
      </w:r>
    </w:p>
    <w:p w14:paraId="58CA549D">
      <w:pPr>
        <w:spacing w:after="0"/>
        <w:rPr>
          <w:lang w:val="fr-FR"/>
        </w:rPr>
      </w:pPr>
      <w:r>
        <w:rPr>
          <w:lang w:val="fr-FR"/>
        </w:rPr>
        <w:t>4. ACE à 5 x la normale.</w:t>
      </w:r>
    </w:p>
    <w:p w14:paraId="651CFC53">
      <w:pPr>
        <w:spacing w:after="0"/>
        <w:rPr>
          <w:lang w:val="fr-FR"/>
        </w:rPr>
      </w:pPr>
      <w:r>
        <w:rPr>
          <w:lang w:val="fr-FR"/>
        </w:rPr>
        <w:t>5. CA-19-9 à 2x la normale.</w:t>
      </w:r>
    </w:p>
    <w:p w14:paraId="26782619">
      <w:pPr>
        <w:spacing w:after="0"/>
        <w:rPr>
          <w:lang w:val="fr-FR"/>
        </w:rPr>
      </w:pPr>
      <w:r>
        <w:rPr>
          <w:lang w:val="fr-FR"/>
        </w:rPr>
        <w:t>A. 1+4  B. 1+3  C. 2+3  D. 1+5  E. 2+5</w:t>
      </w:r>
    </w:p>
    <w:p w14:paraId="6A5A528A">
      <w:pPr>
        <w:spacing w:after="0"/>
        <w:rPr>
          <w:b/>
          <w:bCs/>
          <w:lang w:val="fr-FR"/>
        </w:rPr>
      </w:pPr>
      <w:r>
        <w:rPr>
          <w:b/>
          <w:bCs/>
          <w:lang w:val="fr-FR"/>
        </w:rPr>
        <w:t>99. Vous décidez de confier le patient : (Cocher la réponse juste)</w:t>
      </w:r>
    </w:p>
    <w:p w14:paraId="261D6096">
      <w:pPr>
        <w:spacing w:after="0"/>
        <w:rPr>
          <w:lang w:val="fr-FR"/>
        </w:rPr>
      </w:pPr>
      <w:r>
        <w:rPr>
          <w:lang w:val="fr-FR"/>
        </w:rPr>
        <w:t>A. au chirurgien pour une résection chirurgicale du nodule hépatique.</w:t>
      </w:r>
    </w:p>
    <w:p w14:paraId="500F15E9">
      <w:pPr>
        <w:spacing w:after="0"/>
        <w:rPr>
          <w:lang w:val="fr-FR"/>
        </w:rPr>
      </w:pPr>
      <w:r>
        <w:rPr>
          <w:lang w:val="fr-FR"/>
        </w:rPr>
        <w:t>B. au chirurgien pour une transplantation hépatique vu le stade avancé de la cirrhose.</w:t>
      </w:r>
    </w:p>
    <w:p w14:paraId="6DC8670E">
      <w:pPr>
        <w:spacing w:after="0"/>
        <w:rPr>
          <w:lang w:val="fr-FR"/>
        </w:rPr>
      </w:pPr>
      <w:r>
        <w:rPr>
          <w:lang w:val="fr-FR"/>
        </w:rPr>
        <w:t>C. à l</w:t>
      </w:r>
      <w:r>
        <w:rPr>
          <w:lang w:val="fr-FR" w:bidi="ar-MA"/>
        </w:rPr>
        <w:t>’</w:t>
      </w:r>
      <w:r>
        <w:rPr>
          <w:lang w:val="fr-FR"/>
        </w:rPr>
        <w:t>oncologue pour une chimiothérapie.</w:t>
      </w:r>
    </w:p>
    <w:p w14:paraId="3C267501">
      <w:pPr>
        <w:spacing w:after="0"/>
        <w:rPr>
          <w:lang w:val="fr-FR"/>
        </w:rPr>
      </w:pPr>
      <w:r>
        <w:rPr>
          <w:lang w:val="fr-FR"/>
        </w:rPr>
        <w:t>D. pour une radiothérapie.</w:t>
      </w:r>
    </w:p>
    <w:p w14:paraId="2A637704">
      <w:pPr>
        <w:spacing w:after="0"/>
        <w:rPr>
          <w:lang w:val="fr-FR"/>
        </w:rPr>
      </w:pPr>
      <w:r>
        <w:rPr>
          <w:lang w:val="fr-FR"/>
        </w:rPr>
        <w:t>E. à une réunion de concertation pluridisciplinaire (RCP).</w:t>
      </w:r>
    </w:p>
    <w:p w14:paraId="44D98B27">
      <w:pPr>
        <w:spacing w:after="0"/>
        <w:rPr>
          <w:b/>
          <w:bCs/>
          <w:lang w:val="fr-FR"/>
        </w:rPr>
      </w:pPr>
      <w:r>
        <w:rPr>
          <w:b/>
          <w:bCs/>
          <w:lang w:val="fr-FR"/>
        </w:rPr>
        <w:t>100. Devant un CHC, les facteurs pronostiques sont: (Cochez la réponse fausse)</w:t>
      </w:r>
    </w:p>
    <w:p w14:paraId="68BC2192">
      <w:pPr>
        <w:spacing w:after="0"/>
        <w:rPr>
          <w:lang w:val="fr-FR"/>
        </w:rPr>
      </w:pPr>
      <w:r>
        <w:rPr>
          <w:lang w:val="fr-FR"/>
        </w:rPr>
        <w:t>A. le stade au diagnostic.</w:t>
      </w:r>
    </w:p>
    <w:p w14:paraId="5F9A4BF7">
      <w:pPr>
        <w:spacing w:after="0"/>
        <w:rPr>
          <w:lang w:val="fr-FR"/>
        </w:rPr>
      </w:pPr>
      <w:r>
        <w:rPr>
          <w:lang w:val="fr-FR"/>
        </w:rPr>
        <w:t>B. le dépistage du CHC par échographie semestrielle est associé à un diagnostic précoce et à la possibilité de recours aux traitements à visée curative.</w:t>
      </w:r>
    </w:p>
    <w:p w14:paraId="3D6136DF">
      <w:pPr>
        <w:spacing w:after="0"/>
        <w:rPr>
          <w:lang w:val="fr-FR"/>
        </w:rPr>
      </w:pPr>
      <w:r>
        <w:rPr>
          <w:lang w:val="fr-FR"/>
        </w:rPr>
        <w:t>C. Le diagnostic de l'hépatopathie sous-jacente, avant la survenue du CHC</w:t>
      </w:r>
    </w:p>
    <w:p w14:paraId="16A4F522">
      <w:pPr>
        <w:spacing w:after="0"/>
        <w:rPr>
          <w:lang w:val="fr-FR"/>
        </w:rPr>
      </w:pPr>
      <w:r>
        <w:rPr>
          <w:lang w:val="fr-FR"/>
        </w:rPr>
        <w:t>D. En cas de fibrose avancée, une évaluation des facteurs associés (diabète, stéatopathie métabolique) n'est pas nécessaire, car n'influence pas le risque de survenue de CHC</w:t>
      </w:r>
    </w:p>
    <w:p w14:paraId="70E2AA68">
      <w:pPr>
        <w:spacing w:after="0"/>
        <w:rPr>
          <w:lang w:val="fr-FR"/>
        </w:rPr>
      </w:pPr>
      <w:r>
        <w:rPr>
          <w:lang w:val="fr-FR"/>
        </w:rPr>
        <w:t>E. Le nombre de nodules et le taux de l'AFP.</w:t>
      </w:r>
    </w:p>
    <w:p w14:paraId="42B05C54">
      <w:pPr>
        <w:spacing w:after="0"/>
        <w:rPr>
          <w:b/>
          <w:bCs/>
          <w:lang w:val="fr-FR"/>
        </w:rPr>
      </w:pPr>
      <w:r>
        <w:rPr>
          <w:b/>
          <w:bCs/>
          <w:lang w:val="fr-FR"/>
        </w:rPr>
        <w:t>Dossier clinique 2</w:t>
      </w:r>
    </w:p>
    <w:p w14:paraId="02D2E8CC">
      <w:pPr>
        <w:spacing w:after="0"/>
        <w:rPr>
          <w:b/>
          <w:bCs/>
          <w:lang w:val="fr-FR"/>
        </w:rPr>
      </w:pPr>
      <w:r>
        <w:rPr>
          <w:b/>
          <w:bCs/>
          <w:lang w:val="fr-FR"/>
        </w:rPr>
        <w:t>Une patiente âgée de 42 ans, consulte en urgence, pour douleur du flanc gauche évoluant depuis 48 heures</w:t>
      </w:r>
    </w:p>
    <w:p w14:paraId="70398B42">
      <w:pPr>
        <w:spacing w:after="0"/>
        <w:rPr>
          <w:b/>
          <w:bCs/>
          <w:lang w:val="fr-FR"/>
        </w:rPr>
      </w:pPr>
      <w:r>
        <w:rPr>
          <w:b/>
          <w:bCs/>
          <w:lang w:val="fr-FR"/>
        </w:rPr>
        <w:t>accompagnée d'un fébricule à 38°c.</w:t>
      </w:r>
    </w:p>
    <w:p w14:paraId="65FF2827">
      <w:pPr>
        <w:spacing w:after="0"/>
        <w:rPr>
          <w:b/>
          <w:bCs/>
          <w:lang w:val="fr-FR"/>
        </w:rPr>
      </w:pPr>
      <w:r>
        <w:rPr>
          <w:b/>
          <w:bCs/>
          <w:lang w:val="fr-FR"/>
        </w:rPr>
        <w:t>L'examen clinique retrouve un état général conservé avec une légère pâleur cutanéo-muqueuse. L'abdomen  est légèrement distendu. La palpation profonde du flanc gauche et de la fosse ilaque gauche déclenche une douleur vive. Le toucher rectal est sans particularité. Par ailleurs, la patiente signale des brulures  mictionnelles et des troubles du cycle menstruel.</w:t>
      </w:r>
    </w:p>
    <w:p w14:paraId="08B44506">
      <w:pPr>
        <w:spacing w:after="0"/>
        <w:rPr>
          <w:b/>
          <w:bCs/>
          <w:lang w:val="fr-FR"/>
        </w:rPr>
      </w:pPr>
      <w:r>
        <w:rPr>
          <w:b/>
          <w:bCs/>
          <w:lang w:val="fr-FR"/>
        </w:rPr>
        <w:t>L'examen biologique retrouve : Hb = 9,7 g/dl, GB = 11000 éléments/mm³, CRP = 10 mg/L</w:t>
      </w:r>
    </w:p>
    <w:p w14:paraId="06C8BD64">
      <w:pPr>
        <w:spacing w:after="0"/>
        <w:rPr>
          <w:b/>
          <w:bCs/>
          <w:lang w:val="fr-FR"/>
        </w:rPr>
      </w:pPr>
      <w:r>
        <w:rPr>
          <w:b/>
          <w:bCs/>
          <w:lang w:val="fr-FR"/>
        </w:rPr>
        <w:t>101. Devant ce tableau clinique, le diagnostic à évoquer est: (Cochez la réponse fausse)</w:t>
      </w:r>
    </w:p>
    <w:p w14:paraId="5E16605F">
      <w:pPr>
        <w:spacing w:after="0"/>
        <w:rPr>
          <w:lang w:val="fr-FR"/>
        </w:rPr>
      </w:pPr>
      <w:r>
        <w:rPr>
          <w:lang w:val="fr-FR"/>
        </w:rPr>
        <w:t>A. Colique néphrétique.</w:t>
      </w:r>
    </w:p>
    <w:p w14:paraId="1B7BFB73">
      <w:pPr>
        <w:spacing w:after="0"/>
        <w:rPr>
          <w:lang w:val="fr-FR"/>
        </w:rPr>
      </w:pPr>
      <w:r>
        <w:rPr>
          <w:lang w:val="fr-FR"/>
        </w:rPr>
        <w:t>B. Sigmoïdite.</w:t>
      </w:r>
    </w:p>
    <w:p w14:paraId="7E6A2392">
      <w:pPr>
        <w:spacing w:after="0"/>
        <w:rPr>
          <w:lang w:val="fr-FR"/>
        </w:rPr>
      </w:pPr>
      <w:r>
        <w:rPr>
          <w:lang w:val="fr-FR"/>
        </w:rPr>
        <w:t>C. Cancer du colon.</w:t>
      </w:r>
    </w:p>
    <w:p w14:paraId="48E38C1A">
      <w:pPr>
        <w:spacing w:after="0"/>
        <w:rPr>
          <w:lang w:val="fr-FR"/>
        </w:rPr>
      </w:pPr>
      <w:r>
        <w:rPr>
          <w:lang w:val="fr-FR"/>
        </w:rPr>
        <w:t>D. Kyste simple de l</w:t>
      </w:r>
      <w:r>
        <w:rPr>
          <w:rFonts w:hint="cs"/>
          <w:rtl/>
          <w:lang w:val="fr-FR" w:bidi="ar-MA"/>
        </w:rPr>
        <w:t>'</w:t>
      </w:r>
      <w:r>
        <w:rPr>
          <w:lang w:val="fr-FR"/>
        </w:rPr>
        <w:t>ovaire de 3 cm.</w:t>
      </w:r>
    </w:p>
    <w:p w14:paraId="5C82A938">
      <w:pPr>
        <w:spacing w:after="0"/>
        <w:rPr>
          <w:lang w:val="fr-FR"/>
        </w:rPr>
      </w:pPr>
      <w:r>
        <w:rPr>
          <w:lang w:val="fr-FR"/>
        </w:rPr>
        <w:t>E. Recto-colite hémorragique en poussée.</w:t>
      </w:r>
    </w:p>
    <w:p w14:paraId="7CA891BD">
      <w:pPr>
        <w:spacing w:after="0"/>
        <w:rPr>
          <w:b/>
          <w:bCs/>
          <w:lang w:val="fr-FR"/>
        </w:rPr>
      </w:pPr>
      <w:r>
        <w:rPr>
          <w:b/>
          <w:bCs/>
          <w:lang w:val="fr-FR"/>
        </w:rPr>
        <w:t>102. Les éléments anamnestiques qui peuvent orienter le diagnostic sont: (Cochez la réponse fausse)</w:t>
      </w:r>
    </w:p>
    <w:p w14:paraId="69EBEEED">
      <w:pPr>
        <w:spacing w:after="0"/>
        <w:rPr>
          <w:lang w:val="fr-FR"/>
        </w:rPr>
      </w:pPr>
      <w:r>
        <w:rPr>
          <w:lang w:val="fr-FR"/>
        </w:rPr>
        <w:t>A. Antécédents personnels et familiaux (notion de cancers ou de maladie inflammatoire).</w:t>
      </w:r>
    </w:p>
    <w:p w14:paraId="1B39F043">
      <w:pPr>
        <w:spacing w:after="0"/>
        <w:rPr>
          <w:lang w:val="fr-FR"/>
        </w:rPr>
      </w:pPr>
      <w:r>
        <w:rPr>
          <w:lang w:val="fr-FR"/>
        </w:rPr>
        <w:t>B. Episodes similaires antérieurs.</w:t>
      </w:r>
    </w:p>
    <w:p w14:paraId="18C2FEFA">
      <w:pPr>
        <w:spacing w:after="0"/>
        <w:rPr>
          <w:lang w:val="fr-FR"/>
        </w:rPr>
      </w:pPr>
      <w:r>
        <w:rPr>
          <w:lang w:val="fr-FR"/>
        </w:rPr>
        <w:t>C. Troubles du transit.</w:t>
      </w:r>
    </w:p>
    <w:p w14:paraId="0BBC7EFC">
      <w:pPr>
        <w:spacing w:after="0"/>
        <w:rPr>
          <w:lang w:val="fr-FR"/>
        </w:rPr>
      </w:pPr>
      <w:r>
        <w:rPr>
          <w:lang w:val="fr-FR"/>
        </w:rPr>
        <w:t>D. Rectorragies</w:t>
      </w:r>
    </w:p>
    <w:p w14:paraId="59604BEF">
      <w:pPr>
        <w:spacing w:after="0"/>
        <w:rPr>
          <w:lang w:val="fr-FR"/>
        </w:rPr>
      </w:pPr>
      <w:r>
        <w:rPr>
          <w:lang w:val="fr-FR"/>
        </w:rPr>
        <w:t>E. Troubles du cycle menstruel.</w:t>
      </w:r>
    </w:p>
    <w:p w14:paraId="6DA834D3">
      <w:pPr>
        <w:spacing w:after="0"/>
        <w:rPr>
          <w:b/>
          <w:bCs/>
          <w:lang w:val="fr-FR"/>
        </w:rPr>
      </w:pPr>
      <w:r>
        <w:rPr>
          <w:b/>
          <w:bCs/>
          <w:lang w:val="fr-FR"/>
        </w:rPr>
        <w:t>Après un bon interrogatoire, la patiente signale une notion de constipation récente évoluant depuis 5 mois, un épisode unique de saignement anal il y a 1 an, ainsi qu'un arrêt des matières et des gaz depuis 24 heures.</w:t>
      </w:r>
    </w:p>
    <w:p w14:paraId="2B3AF51A">
      <w:pPr>
        <w:spacing w:after="0"/>
        <w:rPr>
          <w:b/>
          <w:bCs/>
          <w:lang w:val="fr-FR"/>
        </w:rPr>
      </w:pPr>
      <w:r>
        <w:rPr>
          <w:b/>
          <w:bCs/>
          <w:lang w:val="fr-FR"/>
        </w:rPr>
        <w:t>Par ailleurs, elle rapporte la notion de cancer du sein chez sa mère ainsi qu'un frère décédé d'une néoplasie gastrique, il y a 10 ans.</w:t>
      </w:r>
    </w:p>
    <w:p w14:paraId="0FD9BDD1">
      <w:pPr>
        <w:spacing w:after="0"/>
        <w:rPr>
          <w:b/>
          <w:bCs/>
          <w:lang w:val="fr-FR"/>
        </w:rPr>
      </w:pPr>
      <w:r>
        <w:rPr>
          <w:b/>
          <w:bCs/>
          <w:lang w:val="fr-FR"/>
        </w:rPr>
        <w:t>1</w:t>
      </w:r>
      <w:r>
        <w:rPr>
          <w:rFonts w:hint="default"/>
          <w:b/>
          <w:bCs/>
          <w:lang w:val="en-US"/>
        </w:rPr>
        <w:t>0</w:t>
      </w:r>
      <w:r>
        <w:rPr>
          <w:b/>
          <w:bCs/>
          <w:lang w:val="fr-FR"/>
        </w:rPr>
        <w:t>3. Le diagnostic que vous retenez est: (Cochez la réponse juste)</w:t>
      </w:r>
    </w:p>
    <w:p w14:paraId="2F53A676">
      <w:pPr>
        <w:spacing w:after="0"/>
        <w:rPr>
          <w:lang w:val="fr-FR"/>
        </w:rPr>
      </w:pPr>
      <w:r>
        <w:rPr>
          <w:lang w:val="fr-FR"/>
        </w:rPr>
        <w:t>A. Colique néphrétique.</w:t>
      </w:r>
    </w:p>
    <w:p w14:paraId="3725C4CD">
      <w:pPr>
        <w:spacing w:after="0"/>
        <w:rPr>
          <w:lang w:val="fr-FR"/>
        </w:rPr>
      </w:pPr>
      <w:r>
        <w:rPr>
          <w:lang w:val="fr-FR"/>
        </w:rPr>
        <w:t>B. Sigmoïdite.</w:t>
      </w:r>
    </w:p>
    <w:p w14:paraId="3EFBAE56">
      <w:pPr>
        <w:spacing w:after="0"/>
        <w:rPr>
          <w:lang w:val="fr-FR"/>
        </w:rPr>
      </w:pPr>
      <w:r>
        <w:rPr>
          <w:lang w:val="fr-FR"/>
        </w:rPr>
        <w:t>C. Cancer du colon en occlusion.</w:t>
      </w:r>
    </w:p>
    <w:p w14:paraId="585BE61E">
      <w:pPr>
        <w:spacing w:after="0"/>
        <w:rPr>
          <w:lang w:val="fr-FR"/>
        </w:rPr>
      </w:pPr>
      <w:r>
        <w:rPr>
          <w:lang w:val="fr-FR"/>
        </w:rPr>
        <w:t>D. Kyste de l'ovaire rompu.</w:t>
      </w:r>
    </w:p>
    <w:p w14:paraId="5897F4AC">
      <w:pPr>
        <w:spacing w:after="0"/>
        <w:rPr>
          <w:lang w:val="fr-FR"/>
        </w:rPr>
      </w:pPr>
      <w:r>
        <w:rPr>
          <w:lang w:val="fr-FR"/>
        </w:rPr>
        <w:t>E. Recto-colite hémorragique en poussée.</w:t>
      </w:r>
    </w:p>
    <w:p w14:paraId="58925A47">
      <w:pPr>
        <w:spacing w:after="0"/>
        <w:rPr>
          <w:b/>
          <w:bCs/>
          <w:lang w:val="fr-FR"/>
        </w:rPr>
      </w:pPr>
      <w:r>
        <w:rPr>
          <w:b/>
          <w:bCs/>
          <w:lang w:val="fr-FR"/>
        </w:rPr>
        <w:t>104. Votre conduite pratique est: (Cochez l'association juste)</w:t>
      </w:r>
    </w:p>
    <w:p w14:paraId="019E2FF0">
      <w:pPr>
        <w:spacing w:after="0"/>
        <w:rPr>
          <w:lang w:val="fr-FR"/>
        </w:rPr>
      </w:pPr>
      <w:r>
        <w:rPr>
          <w:lang w:val="fr-FR"/>
        </w:rPr>
        <w:t>1. Hospitalisation de la patiente.</w:t>
      </w:r>
    </w:p>
    <w:p w14:paraId="2CA1AB02">
      <w:pPr>
        <w:spacing w:after="0"/>
        <w:rPr>
          <w:lang w:val="fr-FR"/>
        </w:rPr>
      </w:pPr>
      <w:r>
        <w:rPr>
          <w:lang w:val="fr-FR"/>
        </w:rPr>
        <w:t>2. ASP.</w:t>
      </w:r>
    </w:p>
    <w:p w14:paraId="512A34A2">
      <w:pPr>
        <w:spacing w:after="0"/>
        <w:rPr>
          <w:lang w:val="fr-FR"/>
        </w:rPr>
      </w:pPr>
      <w:r>
        <w:rPr>
          <w:lang w:val="fr-FR"/>
        </w:rPr>
        <w:t>3. Echographie abdominale.</w:t>
      </w:r>
    </w:p>
    <w:p w14:paraId="5B320613">
      <w:pPr>
        <w:spacing w:after="0"/>
        <w:rPr>
          <w:lang w:val="fr-FR"/>
        </w:rPr>
      </w:pPr>
      <w:r>
        <w:rPr>
          <w:lang w:val="fr-FR"/>
        </w:rPr>
        <w:t>4. Scanner abdominal.</w:t>
      </w:r>
    </w:p>
    <w:p w14:paraId="291FF98B">
      <w:pPr>
        <w:spacing w:after="0"/>
        <w:rPr>
          <w:lang w:val="fr-FR"/>
        </w:rPr>
      </w:pPr>
      <w:r>
        <w:rPr>
          <w:lang w:val="fr-FR"/>
        </w:rPr>
        <w:t>5. Entero-IRM.</w:t>
      </w:r>
    </w:p>
    <w:p w14:paraId="219531DD">
      <w:pPr>
        <w:spacing w:after="0"/>
        <w:rPr>
          <w:lang w:val="fr-FR"/>
        </w:rPr>
      </w:pPr>
      <w:r>
        <w:rPr>
          <w:lang w:val="fr-FR"/>
        </w:rPr>
        <w:t>A. 1+2+3  B. 1+2+4  C. 1+2+5  D. 1+3+4  E. 2+4+5</w:t>
      </w:r>
    </w:p>
    <w:p w14:paraId="46B9A878">
      <w:pPr>
        <w:spacing w:after="0"/>
        <w:rPr>
          <w:b/>
          <w:bCs/>
          <w:lang w:val="fr-FR"/>
        </w:rPr>
      </w:pPr>
      <w:r>
        <w:rPr>
          <w:b/>
          <w:bCs/>
          <w:lang w:val="fr-FR"/>
        </w:rPr>
        <w:t>Après son hospitalisation, la patiente a bénéficié d'une exploration qui a objectivé un épaississement sigmoïdien sténosant, de 2,5 mm d'épaisseur étendu sur 7 cm, responsable d'une dilatation du colon d'amont à 8 cm, avec la présence de quelques adénopathies au niveau du méso sigmoïde et d'un petit nodule hépatique au niveau du segment II de 5 mm non caractérisé. Le reste de l'examen est sans particularité</w:t>
      </w:r>
    </w:p>
    <w:p w14:paraId="5B80EB25">
      <w:pPr>
        <w:spacing w:after="0"/>
        <w:rPr>
          <w:b/>
          <w:bCs/>
          <w:lang w:val="fr-FR"/>
        </w:rPr>
      </w:pPr>
      <w:r>
        <w:rPr>
          <w:b/>
          <w:bCs/>
          <w:lang w:val="fr-FR"/>
        </w:rPr>
        <w:t>105. Que proposez-vous pour votre patiente? (Cochez la réponse juste)</w:t>
      </w:r>
    </w:p>
    <w:p w14:paraId="7BC9C553">
      <w:pPr>
        <w:spacing w:after="0"/>
        <w:rPr>
          <w:lang w:val="fr-FR"/>
        </w:rPr>
      </w:pPr>
      <w:r>
        <w:rPr>
          <w:lang w:val="fr-FR"/>
        </w:rPr>
        <w:t>A. Endoprothèse par voie endoscopique.</w:t>
      </w:r>
    </w:p>
    <w:p w14:paraId="06A40E05">
      <w:pPr>
        <w:spacing w:after="0"/>
        <w:rPr>
          <w:lang w:val="fr-FR"/>
        </w:rPr>
      </w:pPr>
      <w:r>
        <w:rPr>
          <w:lang w:val="fr-FR"/>
        </w:rPr>
        <w:t>B. IRM hépatique de caractérisation.</w:t>
      </w:r>
    </w:p>
    <w:p w14:paraId="5EBA9BDF">
      <w:pPr>
        <w:spacing w:after="0"/>
        <w:rPr>
          <w:lang w:val="fr-FR"/>
        </w:rPr>
      </w:pPr>
      <w:r>
        <w:rPr>
          <w:lang w:val="fr-FR"/>
        </w:rPr>
        <w:t>C. Colonoscopie totale.</w:t>
      </w:r>
    </w:p>
    <w:p w14:paraId="37FAB3D9">
      <w:pPr>
        <w:spacing w:after="0"/>
        <w:rPr>
          <w:lang w:val="fr-FR"/>
        </w:rPr>
      </w:pPr>
      <w:r>
        <w:rPr>
          <w:lang w:val="fr-FR"/>
        </w:rPr>
        <w:t>D. Rectoscopie.</w:t>
      </w:r>
    </w:p>
    <w:p w14:paraId="27D24CA6">
      <w:pPr>
        <w:spacing w:after="0"/>
        <w:rPr>
          <w:lang w:val="fr-FR"/>
        </w:rPr>
      </w:pPr>
      <w:r>
        <w:rPr>
          <w:lang w:val="fr-FR"/>
        </w:rPr>
        <w:t>E. Chirurgie.</w:t>
      </w:r>
    </w:p>
    <w:p w14:paraId="49D3345A">
      <w:pPr>
        <w:spacing w:after="0"/>
        <w:rPr>
          <w:b/>
          <w:bCs/>
          <w:lang w:val="fr-FR"/>
        </w:rPr>
      </w:pPr>
      <w:r>
        <w:rPr>
          <w:b/>
          <w:bCs/>
          <w:lang w:val="fr-FR"/>
        </w:rPr>
        <w:t>106. L' attitude chirurgicale possible est: (Cochez la réponse juste)</w:t>
      </w:r>
    </w:p>
    <w:p w14:paraId="468C3570">
      <w:pPr>
        <w:spacing w:after="0"/>
        <w:rPr>
          <w:lang w:val="fr-FR"/>
        </w:rPr>
      </w:pPr>
      <w:r>
        <w:rPr>
          <w:lang w:val="fr-FR"/>
        </w:rPr>
        <w:t>A. Colostomie de proche amont.</w:t>
      </w:r>
    </w:p>
    <w:p w14:paraId="0BEAF43D">
      <w:pPr>
        <w:spacing w:after="0"/>
        <w:rPr>
          <w:lang w:val="fr-FR"/>
        </w:rPr>
      </w:pPr>
      <w:r>
        <w:rPr>
          <w:lang w:val="fr-FR"/>
        </w:rPr>
        <w:t>B. Intervention de Hartmann.</w:t>
      </w:r>
    </w:p>
    <w:p w14:paraId="4FA886E0">
      <w:pPr>
        <w:spacing w:after="0"/>
        <w:rPr>
          <w:lang w:val="fr-FR"/>
        </w:rPr>
      </w:pPr>
      <w:r>
        <w:rPr>
          <w:lang w:val="fr-FR"/>
        </w:rPr>
        <w:t>C. Résection segmentaire gauche basse avec rétablissement colorectal.</w:t>
      </w:r>
    </w:p>
    <w:p w14:paraId="0F4B1A7E">
      <w:pPr>
        <w:spacing w:after="0"/>
        <w:rPr>
          <w:lang w:val="fr-FR"/>
        </w:rPr>
      </w:pPr>
      <w:r>
        <w:rPr>
          <w:lang w:val="fr-FR"/>
        </w:rPr>
        <w:t>D. Résection segmentaire gauche basse avec rétablissement colorectal avec iléostomie de protection.</w:t>
      </w:r>
    </w:p>
    <w:p w14:paraId="4F440274">
      <w:pPr>
        <w:spacing w:after="0"/>
        <w:rPr>
          <w:lang w:val="fr-FR"/>
        </w:rPr>
      </w:pPr>
      <w:r>
        <w:rPr>
          <w:lang w:val="fr-FR"/>
        </w:rPr>
        <w:t>E. iléostomie.</w:t>
      </w:r>
    </w:p>
    <w:p w14:paraId="2ED752F3">
      <w:pPr>
        <w:spacing w:after="0"/>
        <w:rPr>
          <w:b/>
          <w:bCs/>
          <w:lang w:val="fr-FR"/>
        </w:rPr>
      </w:pPr>
      <w:r>
        <w:rPr>
          <w:b/>
          <w:bCs/>
          <w:lang w:val="fr-FR"/>
        </w:rPr>
        <w:t>Après l'intervention chirurgicale, une coloscopie par voie trans-anale et par la colostomie a été réalisée et a objectivé un processus sigmoïdien ulcéro-bourgeonnant et une autre lésion polyploïde de 3 cm au niveau de l</w:t>
      </w:r>
      <w:r>
        <w:rPr>
          <w:b/>
          <w:bCs/>
          <w:lang w:val="fr-FR" w:bidi="ar-MA"/>
        </w:rPr>
        <w:t>’</w:t>
      </w:r>
      <w:r>
        <w:rPr>
          <w:b/>
          <w:bCs/>
          <w:lang w:val="fr-FR"/>
        </w:rPr>
        <w:t>angle colique droit réséquée; absence de lésion rectale et le reste du colon est sain.</w:t>
      </w:r>
    </w:p>
    <w:p w14:paraId="31B803D0">
      <w:pPr>
        <w:spacing w:after="0"/>
        <w:rPr>
          <w:b/>
          <w:bCs/>
          <w:lang w:val="fr-FR"/>
        </w:rPr>
      </w:pPr>
      <w:r>
        <w:rPr>
          <w:b/>
          <w:bCs/>
          <w:lang w:val="fr-FR"/>
        </w:rPr>
        <w:t>Les résultats anatomopathologiques sont en faveur d'un adénocarcinome bien différencié du sigmoïde et d'un polype villeux de haut grade pour le polype de l'angle colique droit. L'IRM hépatique a confirmé la présence d'une petite lésion du segment 11 faisant évoquer un kyste biliaire.</w:t>
      </w:r>
    </w:p>
    <w:p w14:paraId="7B7721F1">
      <w:pPr>
        <w:spacing w:after="0"/>
        <w:rPr>
          <w:b/>
          <w:bCs/>
          <w:lang w:val="fr-FR"/>
        </w:rPr>
      </w:pPr>
      <w:r>
        <w:rPr>
          <w:b/>
          <w:bCs/>
          <w:lang w:val="fr-FR"/>
        </w:rPr>
        <w:t>107. Le diagnostic le plus probable est: (Cochez la réponse juste)</w:t>
      </w:r>
    </w:p>
    <w:p w14:paraId="245E2386">
      <w:pPr>
        <w:spacing w:after="0"/>
        <w:rPr>
          <w:lang w:val="fr-FR"/>
        </w:rPr>
      </w:pPr>
      <w:r>
        <w:rPr>
          <w:lang w:val="fr-FR"/>
        </w:rPr>
        <w:t>A. Polypose adénomateuse familiale.</w:t>
      </w:r>
    </w:p>
    <w:p w14:paraId="4A8580A7">
      <w:pPr>
        <w:spacing w:after="0"/>
        <w:rPr>
          <w:lang w:val="fr-FR"/>
        </w:rPr>
      </w:pPr>
      <w:r>
        <w:rPr>
          <w:lang w:val="fr-FR"/>
        </w:rPr>
        <w:t>B. Adénocarcinome colique isolé.</w:t>
      </w:r>
    </w:p>
    <w:p w14:paraId="7EA5709D">
      <w:pPr>
        <w:spacing w:after="0"/>
        <w:rPr>
          <w:lang w:val="fr-FR"/>
        </w:rPr>
      </w:pPr>
      <w:r>
        <w:rPr>
          <w:lang w:val="fr-FR"/>
        </w:rPr>
        <w:t>C. Syndrome de Lynch.</w:t>
      </w:r>
    </w:p>
    <w:p w14:paraId="2BDE3118">
      <w:pPr>
        <w:spacing w:after="0"/>
        <w:rPr>
          <w:lang w:val="fr-FR"/>
        </w:rPr>
      </w:pPr>
      <w:r>
        <w:rPr>
          <w:lang w:val="fr-FR"/>
        </w:rPr>
        <w:t>D. Double localisation d'un cancer colique.</w:t>
      </w:r>
    </w:p>
    <w:p w14:paraId="060E3B84">
      <w:pPr>
        <w:spacing w:after="0"/>
        <w:rPr>
          <w:lang w:val="fr-FR"/>
        </w:rPr>
      </w:pPr>
      <w:r>
        <w:rPr>
          <w:lang w:val="fr-FR"/>
        </w:rPr>
        <w:t>E. Recto-colite dégénérée.</w:t>
      </w:r>
    </w:p>
    <w:p w14:paraId="7AE04684">
      <w:pPr>
        <w:spacing w:after="0"/>
        <w:rPr>
          <w:b/>
          <w:bCs/>
          <w:lang w:val="fr-FR"/>
        </w:rPr>
      </w:pPr>
      <w:r>
        <w:rPr>
          <w:b/>
          <w:bCs/>
          <w:lang w:val="fr-FR"/>
        </w:rPr>
        <w:t>108. Quelle sera votre conduite pratique ? (Cochez la réponse fausse)</w:t>
      </w:r>
    </w:p>
    <w:p w14:paraId="08FE2D64">
      <w:pPr>
        <w:spacing w:after="0"/>
        <w:rPr>
          <w:lang w:val="fr-FR"/>
        </w:rPr>
      </w:pPr>
      <w:r>
        <w:rPr>
          <w:lang w:val="fr-FR"/>
        </w:rPr>
        <w:t>A. Recherche d'une mutation BRAF V600E.</w:t>
      </w:r>
    </w:p>
    <w:p w14:paraId="5D17F4D0">
      <w:pPr>
        <w:spacing w:after="0"/>
        <w:rPr>
          <w:lang w:val="fr-FR"/>
        </w:rPr>
      </w:pPr>
      <w:r>
        <w:rPr>
          <w:lang w:val="fr-FR"/>
        </w:rPr>
        <w:t>B. Recherche d'extinction des protéines de réparation (MMR) MLHI, MSH2, MSH6 et PMS2 en immunohistochimie.</w:t>
      </w:r>
    </w:p>
    <w:p w14:paraId="7B17B670">
      <w:pPr>
        <w:spacing w:after="0"/>
        <w:rPr>
          <w:lang w:val="fr-FR"/>
        </w:rPr>
      </w:pPr>
      <w:r>
        <w:rPr>
          <w:lang w:val="fr-FR"/>
        </w:rPr>
        <w:t>C. Consultation en oncogénétique.</w:t>
      </w:r>
    </w:p>
    <w:p w14:paraId="57BECF96">
      <w:pPr>
        <w:spacing w:after="0"/>
        <w:rPr>
          <w:lang w:val="fr-FR"/>
        </w:rPr>
      </w:pPr>
      <w:r>
        <w:rPr>
          <w:lang w:val="fr-FR"/>
        </w:rPr>
        <w:t>D. Enquête familiale.</w:t>
      </w:r>
    </w:p>
    <w:p w14:paraId="4E2E92B8">
      <w:pPr>
        <w:spacing w:after="0"/>
        <w:rPr>
          <w:lang w:val="fr-FR"/>
        </w:rPr>
      </w:pPr>
      <w:r>
        <w:rPr>
          <w:lang w:val="fr-FR"/>
        </w:rPr>
        <w:t>E. Traitement médical par corticothérapie et 5-ASA.</w:t>
      </w:r>
    </w:p>
    <w:p w14:paraId="6BBF85E4">
      <w:pPr>
        <w:spacing w:after="0"/>
        <w:rPr>
          <w:b/>
          <w:bCs/>
          <w:lang w:val="fr-FR"/>
        </w:rPr>
      </w:pPr>
      <w:r>
        <w:rPr>
          <w:b/>
          <w:bCs/>
          <w:lang w:val="fr-FR"/>
        </w:rPr>
        <w:t>109. Votre attitude chirurgicale sera: (Cochez l'association juste)</w:t>
      </w:r>
    </w:p>
    <w:p w14:paraId="1346FFEA">
      <w:pPr>
        <w:spacing w:after="0"/>
        <w:rPr>
          <w:lang w:val="fr-FR"/>
        </w:rPr>
      </w:pPr>
      <w:r>
        <w:rPr>
          <w:lang w:val="fr-FR"/>
        </w:rPr>
        <w:t>A. Résection segmentaire basse carcinologique avec anastomose colo rectale.</w:t>
      </w:r>
    </w:p>
    <w:p w14:paraId="332EE728">
      <w:pPr>
        <w:spacing w:after="0"/>
        <w:rPr>
          <w:lang w:val="fr-FR"/>
        </w:rPr>
      </w:pPr>
      <w:r>
        <w:rPr>
          <w:lang w:val="fr-FR"/>
        </w:rPr>
        <w:t>B. Hémi colectomie gauche carcinologique avec anastomose colo rectale.</w:t>
      </w:r>
    </w:p>
    <w:p w14:paraId="2966BE0D">
      <w:pPr>
        <w:spacing w:after="0"/>
        <w:rPr>
          <w:lang w:val="fr-FR"/>
        </w:rPr>
      </w:pPr>
      <w:r>
        <w:rPr>
          <w:lang w:val="fr-FR"/>
        </w:rPr>
        <w:t>C. Colectomie totale carcinologique avec anastomose iléo rectale.</w:t>
      </w:r>
    </w:p>
    <w:p w14:paraId="6595CE5D">
      <w:pPr>
        <w:spacing w:after="0"/>
        <w:rPr>
          <w:lang w:val="fr-FR"/>
        </w:rPr>
      </w:pPr>
      <w:r>
        <w:rPr>
          <w:lang w:val="fr-FR"/>
        </w:rPr>
        <w:t>D. Colo protectomie sub totale carcinologique avec anastomose iléo sus anale.</w:t>
      </w:r>
    </w:p>
    <w:p w14:paraId="3F1AB73A">
      <w:pPr>
        <w:spacing w:after="0"/>
        <w:rPr>
          <w:lang w:val="fr-FR"/>
        </w:rPr>
      </w:pPr>
      <w:r>
        <w:rPr>
          <w:lang w:val="fr-FR"/>
        </w:rPr>
        <w:t>E. Colo pro</w:t>
      </w:r>
      <w:bookmarkStart w:id="0" w:name="_GoBack"/>
      <w:bookmarkEnd w:id="0"/>
      <w:r>
        <w:rPr>
          <w:lang w:val="fr-FR"/>
        </w:rPr>
        <w:t>tectomie totale carcinologique avec anastomose ileo anale.</w:t>
      </w:r>
    </w:p>
    <w:p w14:paraId="0AD26F9C">
      <w:pPr>
        <w:spacing w:after="0"/>
        <w:rPr>
          <w:lang w:val="fr-FR"/>
        </w:rPr>
      </w:pPr>
      <w:r>
        <w:rPr>
          <w:lang w:val="fr-FR"/>
        </w:rPr>
        <w:t>A. 1+2  B. 2+3  C. 3+5  D. 1+4  E. 1+5</w:t>
      </w:r>
    </w:p>
    <w:p w14:paraId="775411EF">
      <w:pPr>
        <w:spacing w:after="0"/>
        <w:rPr>
          <w:b/>
          <w:bCs/>
          <w:lang w:val="fr-FR"/>
        </w:rPr>
      </w:pPr>
      <w:r>
        <w:rPr>
          <w:b/>
          <w:bCs/>
          <w:lang w:val="fr-FR"/>
        </w:rPr>
        <w:t>La chirurgie a été pratiquée. Les suites opératoires étaient satisfaisantes. Les résultats anatomo-pathologiques sont en faveur d</w:t>
      </w:r>
      <w:r>
        <w:rPr>
          <w:b/>
          <w:bCs/>
          <w:lang w:val="fr-FR" w:bidi="ar-MA"/>
        </w:rPr>
        <w:t>’</w:t>
      </w:r>
      <w:r>
        <w:rPr>
          <w:b/>
          <w:bCs/>
          <w:lang w:val="fr-FR"/>
        </w:rPr>
        <w:t>un adénocarcinome bien différencié du colon sigmoïde infiltrant la séreuse sans la dépasser avec 33 ganglions prélevés non infiltrés. Les marges de résection étaient saines.</w:t>
      </w:r>
    </w:p>
    <w:p w14:paraId="6F40F9D4">
      <w:pPr>
        <w:spacing w:after="0"/>
        <w:rPr>
          <w:b/>
          <w:bCs/>
          <w:lang w:val="fr-FR"/>
        </w:rPr>
      </w:pPr>
      <w:r>
        <w:rPr>
          <w:b/>
          <w:bCs/>
          <w:lang w:val="fr-FR"/>
        </w:rPr>
        <w:t>Pas d'engainement péri-nerveux, ni d'emboles vasculaires.</w:t>
      </w:r>
    </w:p>
    <w:p w14:paraId="2ABD2B89">
      <w:pPr>
        <w:spacing w:after="0"/>
        <w:rPr>
          <w:b/>
          <w:bCs/>
          <w:lang w:val="fr-FR"/>
        </w:rPr>
      </w:pPr>
      <w:r>
        <w:rPr>
          <w:b/>
          <w:bCs/>
          <w:lang w:val="fr-FR"/>
        </w:rPr>
        <w:t>110. Selon la classification TNM de PUICC 2017, cette tumeur est classée: (Cochez la réponse juste)</w:t>
      </w:r>
    </w:p>
    <w:p w14:paraId="363BE170">
      <w:pPr>
        <w:spacing w:after="0"/>
      </w:pPr>
      <w:r>
        <w:t>A. pT3 NO MO.</w:t>
      </w:r>
    </w:p>
    <w:p w14:paraId="32446825">
      <w:pPr>
        <w:spacing w:after="0"/>
      </w:pPr>
      <w:r>
        <w:t>B. pT2 N0 M0.</w:t>
      </w:r>
    </w:p>
    <w:p w14:paraId="055C20D9">
      <w:pPr>
        <w:spacing w:after="0"/>
        <w:rPr>
          <w:lang w:val="fr-FR"/>
        </w:rPr>
      </w:pPr>
      <w:r>
        <w:rPr>
          <w:lang w:val="fr-FR"/>
        </w:rPr>
        <w:t>C. PT4 N0 M0.</w:t>
      </w:r>
    </w:p>
    <w:p w14:paraId="3A64CA4C">
      <w:pPr>
        <w:spacing w:after="0"/>
        <w:rPr>
          <w:lang w:val="fr-FR"/>
        </w:rPr>
      </w:pPr>
      <w:r>
        <w:rPr>
          <w:lang w:val="fr-FR"/>
        </w:rPr>
        <w:t>D. pT3 N1 M0.</w:t>
      </w:r>
    </w:p>
    <w:p w14:paraId="47B1988E">
      <w:pPr>
        <w:spacing w:after="0"/>
        <w:rPr>
          <w:lang w:val="fr-FR"/>
        </w:rPr>
      </w:pPr>
      <w:r>
        <w:rPr>
          <w:lang w:val="fr-FR"/>
        </w:rPr>
        <w:t>E. PT4 N1 M0.</w:t>
      </w:r>
    </w:p>
    <w:p w14:paraId="03365C5A">
      <w:pPr>
        <w:spacing w:after="0"/>
        <w:rPr>
          <w:b/>
          <w:bCs/>
          <w:lang w:val="fr-FR"/>
        </w:rPr>
      </w:pPr>
      <w:r>
        <w:rPr>
          <w:b/>
          <w:bCs/>
          <w:lang w:val="fr-FR"/>
        </w:rPr>
        <w:t>Dossier clinique 3</w:t>
      </w:r>
    </w:p>
    <w:p w14:paraId="21935E32">
      <w:pPr>
        <w:spacing w:after="0"/>
        <w:rPr>
          <w:b/>
          <w:bCs/>
          <w:lang w:val="fr-FR"/>
        </w:rPr>
      </w:pPr>
      <w:r>
        <w:rPr>
          <w:b/>
          <w:bCs/>
          <w:lang w:val="fr-FR"/>
        </w:rPr>
        <w:t>Une patiente âgée de 68 ans, aux antécédents de cardiopathie ischémique avec HTA sous traitement se présente pour exploration d'une anémie persistante depuis 1 an sous traitement martial</w:t>
      </w:r>
    </w:p>
    <w:p w14:paraId="2D9171A4">
      <w:pPr>
        <w:spacing w:after="0"/>
        <w:rPr>
          <w:b/>
          <w:bCs/>
          <w:lang w:val="fr-FR"/>
        </w:rPr>
      </w:pPr>
      <w:r>
        <w:rPr>
          <w:b/>
          <w:bCs/>
          <w:lang w:val="fr-FR"/>
        </w:rPr>
        <w:t>L'examen clinique retrouve une pâleur cutanéo-muqueuse franche sans ictère, sans syndrome tumoral, ni</w:t>
      </w:r>
    </w:p>
    <w:p w14:paraId="3FC17360">
      <w:pPr>
        <w:spacing w:after="0"/>
        <w:rPr>
          <w:b/>
          <w:bCs/>
          <w:lang w:val="fr-FR"/>
        </w:rPr>
      </w:pPr>
      <w:r>
        <w:rPr>
          <w:b/>
          <w:bCs/>
          <w:lang w:val="fr-FR"/>
        </w:rPr>
        <w:t>syndrome hémorragique. Par ailleurs, la patiente rapporte la notion de douleurs osseuses dorsales.</w:t>
      </w:r>
    </w:p>
    <w:p w14:paraId="7B73F8B2">
      <w:pPr>
        <w:spacing w:after="0"/>
        <w:rPr>
          <w:b/>
          <w:bCs/>
          <w:lang w:val="fr-FR"/>
        </w:rPr>
      </w:pPr>
      <w:r>
        <w:rPr>
          <w:b/>
          <w:bCs/>
          <w:lang w:val="fr-FR"/>
        </w:rPr>
        <w:t>L'hémogramme montre: GB: 6300 éléments/mm³ - Hb:8,6 g/dl - VGM:90.6Fl  -TCMH:27 pg/c</w:t>
      </w:r>
    </w:p>
    <w:p w14:paraId="2B18C82A">
      <w:pPr>
        <w:spacing w:after="0"/>
        <w:rPr>
          <w:b/>
          <w:bCs/>
          <w:lang w:val="fr-FR"/>
        </w:rPr>
      </w:pPr>
      <w:r>
        <w:rPr>
          <w:b/>
          <w:bCs/>
          <w:lang w:val="fr-FR"/>
        </w:rPr>
        <w:t>Plaquettes: 247 000 éléments/mm³.</w:t>
      </w:r>
    </w:p>
    <w:p w14:paraId="70C3C4B4">
      <w:pPr>
        <w:spacing w:after="0"/>
        <w:rPr>
          <w:b/>
          <w:bCs/>
          <w:lang w:val="fr-FR"/>
        </w:rPr>
      </w:pPr>
      <w:r>
        <w:rPr>
          <w:b/>
          <w:bCs/>
          <w:lang w:val="fr-FR"/>
        </w:rPr>
        <w:t>Formule Leucocytaire: GB (59.01.00.37.03)-Réticulocytes: 20 000 éléments/mm³.</w:t>
      </w:r>
    </w:p>
    <w:p w14:paraId="215E183E">
      <w:pPr>
        <w:spacing w:after="0"/>
        <w:rPr>
          <w:b/>
          <w:bCs/>
          <w:lang w:val="fr-FR"/>
        </w:rPr>
      </w:pPr>
      <w:r>
        <w:rPr>
          <w:b/>
          <w:bCs/>
          <w:lang w:val="fr-FR"/>
        </w:rPr>
        <w:t>Frottis sanguin: Absence de blastes avec présence d'hématies en rouleaux.</w:t>
      </w:r>
    </w:p>
    <w:p w14:paraId="31D4B6E6">
      <w:pPr>
        <w:spacing w:after="0"/>
        <w:rPr>
          <w:b/>
          <w:bCs/>
          <w:lang w:val="fr-FR"/>
        </w:rPr>
      </w:pPr>
      <w:r>
        <w:rPr>
          <w:b/>
          <w:bCs/>
          <w:lang w:val="fr-FR"/>
        </w:rPr>
        <w:t>111. Les résultats de l'hémogramme sont compatibles avec une anémie: (Cochez la réponse juste)</w:t>
      </w:r>
    </w:p>
    <w:p w14:paraId="48796E1F">
      <w:pPr>
        <w:spacing w:after="0"/>
        <w:rPr>
          <w:lang w:val="fr-FR"/>
        </w:rPr>
      </w:pPr>
      <w:r>
        <w:rPr>
          <w:lang w:val="fr-FR"/>
        </w:rPr>
        <w:t>A. normocytaire normochrome régénérative.</w:t>
      </w:r>
    </w:p>
    <w:p w14:paraId="7582698F">
      <w:pPr>
        <w:spacing w:after="0"/>
        <w:rPr>
          <w:lang w:val="fr-FR"/>
        </w:rPr>
      </w:pPr>
      <w:r>
        <w:rPr>
          <w:lang w:val="fr-FR"/>
        </w:rPr>
        <w:t>B. macrocytaire normochrome arégénérative.</w:t>
      </w:r>
    </w:p>
    <w:p w14:paraId="27188C09">
      <w:pPr>
        <w:spacing w:after="0"/>
        <w:rPr>
          <w:lang w:val="fr-FR"/>
        </w:rPr>
      </w:pPr>
      <w:r>
        <w:rPr>
          <w:lang w:val="fr-FR"/>
        </w:rPr>
        <w:t>C. microcytaire hypochrome arégénérative.</w:t>
      </w:r>
    </w:p>
    <w:p w14:paraId="73C0FD1F">
      <w:pPr>
        <w:spacing w:after="0"/>
        <w:rPr>
          <w:lang w:val="fr-FR"/>
        </w:rPr>
      </w:pPr>
      <w:r>
        <w:rPr>
          <w:lang w:val="fr-FR"/>
        </w:rPr>
        <w:t>D. normocytaire normochrome arégénérative.</w:t>
      </w:r>
    </w:p>
    <w:p w14:paraId="4DBB95E2">
      <w:pPr>
        <w:spacing w:after="0"/>
        <w:rPr>
          <w:lang w:val="fr-FR"/>
        </w:rPr>
      </w:pPr>
      <w:r>
        <w:rPr>
          <w:lang w:val="fr-FR"/>
        </w:rPr>
        <w:t>E. macrocytaire normochrome arégénérative.</w:t>
      </w:r>
    </w:p>
    <w:p w14:paraId="703681DC">
      <w:pPr>
        <w:spacing w:after="0"/>
        <w:rPr>
          <w:b/>
          <w:bCs/>
          <w:lang w:val="fr-FR"/>
        </w:rPr>
      </w:pPr>
      <w:r>
        <w:rPr>
          <w:b/>
          <w:bCs/>
          <w:lang w:val="fr-FR"/>
        </w:rPr>
        <w:t xml:space="preserve">112. Les examens complémentaires de première intention à réaliser, pour étayer le diagnostic, sont: </w:t>
      </w:r>
    </w:p>
    <w:p w14:paraId="194EF63A">
      <w:pPr>
        <w:spacing w:after="0"/>
        <w:rPr>
          <w:b/>
          <w:bCs/>
          <w:lang w:val="fr-FR"/>
        </w:rPr>
      </w:pPr>
      <w:r>
        <w:rPr>
          <w:b/>
          <w:bCs/>
          <w:lang w:val="fr-FR"/>
        </w:rPr>
        <w:t>(Cochez l'association juste)</w:t>
      </w:r>
    </w:p>
    <w:p w14:paraId="0548D3C9">
      <w:pPr>
        <w:spacing w:after="0"/>
        <w:rPr>
          <w:lang w:val="fr-FR"/>
        </w:rPr>
      </w:pPr>
      <w:r>
        <w:rPr>
          <w:lang w:val="fr-FR"/>
        </w:rPr>
        <w:t>1. Vitesse de sédimentation.</w:t>
      </w:r>
    </w:p>
    <w:p w14:paraId="55F168C9">
      <w:pPr>
        <w:spacing w:after="0"/>
        <w:rPr>
          <w:lang w:val="fr-FR"/>
        </w:rPr>
      </w:pPr>
      <w:r>
        <w:rPr>
          <w:lang w:val="fr-FR"/>
        </w:rPr>
        <w:t>2. CRP.</w:t>
      </w:r>
    </w:p>
    <w:p w14:paraId="288A76F9">
      <w:pPr>
        <w:spacing w:after="0"/>
        <w:rPr>
          <w:lang w:val="fr-FR"/>
        </w:rPr>
      </w:pPr>
      <w:r>
        <w:rPr>
          <w:lang w:val="fr-FR"/>
        </w:rPr>
        <w:t>3. taux de fibrinogène.</w:t>
      </w:r>
    </w:p>
    <w:p w14:paraId="039EFD19">
      <w:pPr>
        <w:spacing w:after="0"/>
        <w:rPr>
          <w:lang w:val="fr-FR"/>
        </w:rPr>
      </w:pPr>
      <w:r>
        <w:rPr>
          <w:lang w:val="fr-FR"/>
        </w:rPr>
        <w:t>4. Vitamine B12.</w:t>
      </w:r>
    </w:p>
    <w:p w14:paraId="05606B72">
      <w:pPr>
        <w:spacing w:after="0"/>
        <w:rPr>
          <w:lang w:val="fr-FR"/>
        </w:rPr>
      </w:pPr>
      <w:r>
        <w:rPr>
          <w:lang w:val="fr-FR"/>
        </w:rPr>
        <w:t>5. La ponction médullaire.</w:t>
      </w:r>
    </w:p>
    <w:p w14:paraId="6767F1AB">
      <w:pPr>
        <w:spacing w:after="0"/>
        <w:rPr>
          <w:lang w:val="fr-FR"/>
        </w:rPr>
      </w:pPr>
      <w:r>
        <w:rPr>
          <w:lang w:val="fr-FR"/>
        </w:rPr>
        <w:t>A. 1+4  B. 1+5  C. 2+5  D. 4+5  E.3+4</w:t>
      </w:r>
    </w:p>
    <w:p w14:paraId="6F1A49F4">
      <w:pPr>
        <w:spacing w:after="0"/>
        <w:rPr>
          <w:b/>
          <w:bCs/>
          <w:lang w:val="fr-FR"/>
        </w:rPr>
      </w:pPr>
      <w:r>
        <w:rPr>
          <w:b/>
          <w:bCs/>
          <w:lang w:val="fr-FR"/>
        </w:rPr>
        <w:t>L'Électrophorèse des protéines plasmatiques réalisée met en évidence un pic monoclonal à la zone des gamma globulines évalué à 40g/l.</w:t>
      </w:r>
    </w:p>
    <w:p w14:paraId="147F4AF2">
      <w:pPr>
        <w:spacing w:after="0"/>
        <w:rPr>
          <w:b/>
          <w:bCs/>
          <w:lang w:val="fr-FR"/>
        </w:rPr>
      </w:pPr>
      <w:r>
        <w:rPr>
          <w:b/>
          <w:bCs/>
          <w:lang w:val="fr-FR"/>
        </w:rPr>
        <w:t>113. Les diagnostics à évoquer sont: (Cochez l'association juste)</w:t>
      </w:r>
    </w:p>
    <w:p w14:paraId="726AD305">
      <w:pPr>
        <w:spacing w:after="0"/>
        <w:rPr>
          <w:lang w:val="fr-FR"/>
        </w:rPr>
      </w:pPr>
      <w:r>
        <w:rPr>
          <w:lang w:val="fr-FR"/>
        </w:rPr>
        <w:t>1. Leucémie lymphoïde chronique.</w:t>
      </w:r>
    </w:p>
    <w:p w14:paraId="072E4DFF">
      <w:pPr>
        <w:spacing w:after="0"/>
        <w:rPr>
          <w:lang w:val="fr-FR"/>
        </w:rPr>
      </w:pPr>
      <w:r>
        <w:rPr>
          <w:lang w:val="fr-FR"/>
        </w:rPr>
        <w:t>2. Leucémie plasmocytaire.</w:t>
      </w:r>
    </w:p>
    <w:p w14:paraId="1672E7C3">
      <w:pPr>
        <w:spacing w:after="0"/>
        <w:rPr>
          <w:lang w:val="fr-FR"/>
        </w:rPr>
      </w:pPr>
      <w:r>
        <w:rPr>
          <w:lang w:val="fr-FR"/>
        </w:rPr>
        <w:t>3. Plasmocytome</w:t>
      </w:r>
    </w:p>
    <w:p w14:paraId="5131D930">
      <w:pPr>
        <w:spacing w:after="0"/>
        <w:rPr>
          <w:lang w:val="fr-FR"/>
        </w:rPr>
      </w:pPr>
      <w:r>
        <w:rPr>
          <w:lang w:val="fr-FR"/>
        </w:rPr>
        <w:t>4. Myélome multiple.</w:t>
      </w:r>
    </w:p>
    <w:p w14:paraId="0065ECDE">
      <w:pPr>
        <w:spacing w:after="0"/>
        <w:rPr>
          <w:lang w:val="fr-FR"/>
        </w:rPr>
      </w:pPr>
      <w:r>
        <w:rPr>
          <w:lang w:val="fr-FR"/>
        </w:rPr>
        <w:t>5. Maladie de Waldenström.</w:t>
      </w:r>
    </w:p>
    <w:p w14:paraId="3B8E0E06">
      <w:pPr>
        <w:spacing w:after="0"/>
        <w:rPr>
          <w:lang w:val="fr-FR"/>
        </w:rPr>
      </w:pPr>
      <w:r>
        <w:rPr>
          <w:lang w:val="fr-FR"/>
        </w:rPr>
        <w:t>A. 1+2  B. 2+3  C.3+4  D. 4+5  E. 2+4</w:t>
      </w:r>
    </w:p>
    <w:p w14:paraId="53BCE00F">
      <w:pPr>
        <w:spacing w:after="0"/>
        <w:rPr>
          <w:b/>
          <w:bCs/>
          <w:lang w:val="fr-FR"/>
        </w:rPr>
      </w:pPr>
      <w:r>
        <w:rPr>
          <w:b/>
          <w:bCs/>
          <w:lang w:val="fr-FR"/>
        </w:rPr>
        <w:t>114. Les examens indispensables pour confirmer le diagnostic sont: (Cochez l'association juste)</w:t>
      </w:r>
    </w:p>
    <w:p w14:paraId="0FEC7E29">
      <w:pPr>
        <w:spacing w:after="0"/>
        <w:rPr>
          <w:lang w:val="fr-FR"/>
        </w:rPr>
      </w:pPr>
      <w:r>
        <w:rPr>
          <w:lang w:val="fr-FR"/>
        </w:rPr>
        <w:t>1. Immunofixation sérique.</w:t>
      </w:r>
    </w:p>
    <w:p w14:paraId="7EB0B525">
      <w:pPr>
        <w:spacing w:after="0"/>
        <w:rPr>
          <w:lang w:val="fr-FR"/>
        </w:rPr>
      </w:pPr>
      <w:r>
        <w:rPr>
          <w:lang w:val="fr-FR"/>
        </w:rPr>
        <w:t>2. Quantification des chaines légères sériques.</w:t>
      </w:r>
    </w:p>
    <w:p w14:paraId="5C224CDE">
      <w:pPr>
        <w:spacing w:after="0"/>
        <w:rPr>
          <w:lang w:val="fr-FR"/>
        </w:rPr>
      </w:pPr>
      <w:r>
        <w:rPr>
          <w:lang w:val="fr-FR"/>
        </w:rPr>
        <w:t>3. Ponction de moelle osseuse.</w:t>
      </w:r>
    </w:p>
    <w:p w14:paraId="2AEBC760">
      <w:pPr>
        <w:spacing w:after="0"/>
        <w:rPr>
          <w:lang w:val="fr-FR"/>
        </w:rPr>
      </w:pPr>
      <w:r>
        <w:rPr>
          <w:lang w:val="fr-FR"/>
        </w:rPr>
        <w:t>4. Scintigraphie osseuse.</w:t>
      </w:r>
    </w:p>
    <w:p w14:paraId="324C88D7">
      <w:pPr>
        <w:spacing w:after="0"/>
        <w:rPr>
          <w:lang w:val="fr-FR"/>
        </w:rPr>
      </w:pPr>
      <w:r>
        <w:rPr>
          <w:lang w:val="fr-FR"/>
        </w:rPr>
        <w:t>5. IRM cérébro-médullaire.</w:t>
      </w:r>
    </w:p>
    <w:p w14:paraId="3D008D37">
      <w:pPr>
        <w:spacing w:after="0"/>
        <w:rPr>
          <w:lang w:val="fr-FR"/>
        </w:rPr>
      </w:pPr>
      <w:r>
        <w:rPr>
          <w:lang w:val="fr-FR"/>
        </w:rPr>
        <w:t>A. 1+2+3  B. 2+3+4  C. 3+4+5  D. 1+4+5  E. 2+4+5</w:t>
      </w:r>
    </w:p>
    <w:p w14:paraId="59365AA2">
      <w:pPr>
        <w:spacing w:after="0"/>
        <w:rPr>
          <w:b/>
          <w:bCs/>
          <w:lang w:val="fr-FR"/>
        </w:rPr>
      </w:pPr>
      <w:r>
        <w:rPr>
          <w:b/>
          <w:bCs/>
          <w:lang w:val="fr-FR"/>
        </w:rPr>
        <w:t>115. Qu'attendez-vous des résultats du médullogramme : (Cochez la réponse juste)</w:t>
      </w:r>
    </w:p>
    <w:p w14:paraId="153FE906">
      <w:pPr>
        <w:spacing w:after="0"/>
        <w:rPr>
          <w:lang w:val="fr-FR"/>
        </w:rPr>
      </w:pPr>
      <w:r>
        <w:rPr>
          <w:lang w:val="fr-FR"/>
        </w:rPr>
        <w:t>A. Infiltration plasmocytaire.</w:t>
      </w:r>
    </w:p>
    <w:p w14:paraId="4FDB3B6F">
      <w:pPr>
        <w:spacing w:after="0"/>
        <w:rPr>
          <w:lang w:val="fr-FR"/>
        </w:rPr>
      </w:pPr>
      <w:r>
        <w:rPr>
          <w:lang w:val="fr-FR"/>
        </w:rPr>
        <w:t>B. Infiltration lymphoplasmocytaire.</w:t>
      </w:r>
    </w:p>
    <w:p w14:paraId="2883EA44">
      <w:pPr>
        <w:spacing w:after="0"/>
        <w:rPr>
          <w:lang w:val="fr-FR"/>
        </w:rPr>
      </w:pPr>
      <w:r>
        <w:rPr>
          <w:lang w:val="fr-FR"/>
        </w:rPr>
        <w:t>C. Infiltration par de cellules extra hématopoïétiques.</w:t>
      </w:r>
    </w:p>
    <w:p w14:paraId="67BEFD7B">
      <w:pPr>
        <w:spacing w:after="0"/>
        <w:rPr>
          <w:lang w:val="fr-FR"/>
        </w:rPr>
      </w:pPr>
      <w:r>
        <w:rPr>
          <w:lang w:val="fr-FR"/>
        </w:rPr>
        <w:t>D. Infiltration par des plasmoblastes.</w:t>
      </w:r>
    </w:p>
    <w:p w14:paraId="250F3C2A">
      <w:pPr>
        <w:spacing w:after="0"/>
        <w:rPr>
          <w:lang w:val="fr-FR"/>
        </w:rPr>
      </w:pPr>
      <w:r>
        <w:rPr>
          <w:lang w:val="fr-FR"/>
        </w:rPr>
        <w:t>E. Infiltration par des lymphoblastes.</w:t>
      </w:r>
    </w:p>
    <w:p w14:paraId="625B198F">
      <w:pPr>
        <w:spacing w:after="0"/>
        <w:rPr>
          <w:b/>
          <w:bCs/>
          <w:lang w:val="fr-FR"/>
        </w:rPr>
      </w:pPr>
      <w:r>
        <w:rPr>
          <w:b/>
          <w:bCs/>
          <w:lang w:val="fr-FR"/>
        </w:rPr>
        <w:t>En complément, les radiographies standards montrent un tassement vertébral D9-D10 sur le rachis dorsal et des géodes à l’emporte pièces sur celles du crâne.</w:t>
      </w:r>
    </w:p>
    <w:p w14:paraId="5BF06002">
      <w:pPr>
        <w:spacing w:after="0"/>
        <w:rPr>
          <w:b/>
          <w:bCs/>
          <w:lang w:val="fr-FR"/>
        </w:rPr>
      </w:pPr>
      <w:r>
        <w:rPr>
          <w:b/>
          <w:bCs/>
          <w:lang w:val="fr-FR"/>
        </w:rPr>
        <w:t>116. Le diagnostic à retenir est : (Cochez la réponse juste)</w:t>
      </w:r>
    </w:p>
    <w:p w14:paraId="2FA01D7F">
      <w:pPr>
        <w:spacing w:after="0"/>
        <w:rPr>
          <w:lang w:val="fr-FR"/>
        </w:rPr>
      </w:pPr>
      <w:r>
        <w:rPr>
          <w:lang w:val="fr-FR"/>
        </w:rPr>
        <w:t>A. Myélome multiple.</w:t>
      </w:r>
    </w:p>
    <w:p w14:paraId="2C9852C7">
      <w:pPr>
        <w:spacing w:after="0"/>
        <w:rPr>
          <w:lang w:val="fr-FR"/>
        </w:rPr>
      </w:pPr>
      <w:r>
        <w:rPr>
          <w:lang w:val="fr-FR"/>
        </w:rPr>
        <w:t>B. Mal de pott.</w:t>
      </w:r>
    </w:p>
    <w:p w14:paraId="6AAC5443">
      <w:pPr>
        <w:spacing w:after="0"/>
        <w:rPr>
          <w:lang w:val="fr-FR"/>
        </w:rPr>
      </w:pPr>
      <w:r>
        <w:rPr>
          <w:lang w:val="fr-FR"/>
        </w:rPr>
        <w:t>C. Leucémie plasmocytaire.</w:t>
      </w:r>
    </w:p>
    <w:p w14:paraId="7029827A">
      <w:pPr>
        <w:spacing w:after="0"/>
        <w:rPr>
          <w:lang w:val="fr-FR"/>
        </w:rPr>
      </w:pPr>
      <w:r>
        <w:rPr>
          <w:lang w:val="fr-FR"/>
        </w:rPr>
        <w:t>D. Maladie de waldenstrom.</w:t>
      </w:r>
    </w:p>
    <w:p w14:paraId="037F70FE">
      <w:pPr>
        <w:spacing w:after="0"/>
        <w:rPr>
          <w:lang w:val="fr-FR"/>
        </w:rPr>
      </w:pPr>
      <w:r>
        <w:rPr>
          <w:lang w:val="fr-FR"/>
        </w:rPr>
        <w:t>E. Métastase osseuse.</w:t>
      </w:r>
    </w:p>
    <w:p w14:paraId="4B1E7EB0">
      <w:pPr>
        <w:spacing w:after="0"/>
        <w:rPr>
          <w:b/>
          <w:bCs/>
          <w:lang w:val="fr-FR"/>
        </w:rPr>
      </w:pPr>
      <w:r>
        <w:rPr>
          <w:b/>
          <w:bCs/>
          <w:lang w:val="fr-FR"/>
        </w:rPr>
        <w:t>117. Les critères diagnostiques dans ce contexte sont: (Cochez la réponse fausse)</w:t>
      </w:r>
    </w:p>
    <w:p w14:paraId="6BEF0B8A">
      <w:pPr>
        <w:spacing w:after="0"/>
        <w:rPr>
          <w:lang w:val="fr-FR"/>
        </w:rPr>
      </w:pPr>
      <w:r>
        <w:rPr>
          <w:lang w:val="fr-FR"/>
        </w:rPr>
        <w:t>A. Lésions lytiques.</w:t>
      </w:r>
    </w:p>
    <w:p w14:paraId="4C9A92A9">
      <w:pPr>
        <w:spacing w:after="0"/>
        <w:rPr>
          <w:lang w:val="fr-FR"/>
        </w:rPr>
      </w:pPr>
      <w:r>
        <w:rPr>
          <w:lang w:val="fr-FR"/>
        </w:rPr>
        <w:t>B. Clonalité des plasmocytes.</w:t>
      </w:r>
    </w:p>
    <w:p w14:paraId="60F93C07">
      <w:pPr>
        <w:spacing w:after="0"/>
        <w:rPr>
          <w:lang w:val="fr-FR"/>
        </w:rPr>
      </w:pPr>
      <w:r>
        <w:rPr>
          <w:lang w:val="fr-FR"/>
        </w:rPr>
        <w:t>C. Immunoglobulines monoclonales sériques ou urinaires.</w:t>
      </w:r>
    </w:p>
    <w:p w14:paraId="5480C231">
      <w:pPr>
        <w:spacing w:after="0"/>
        <w:rPr>
          <w:lang w:val="fr-FR"/>
        </w:rPr>
      </w:pPr>
      <w:r>
        <w:rPr>
          <w:lang w:val="fr-FR"/>
        </w:rPr>
        <w:t>D. Anémie.</w:t>
      </w:r>
    </w:p>
    <w:p w14:paraId="6AA6AFFC">
      <w:pPr>
        <w:spacing w:after="0"/>
        <w:rPr>
          <w:lang w:val="fr-FR"/>
        </w:rPr>
      </w:pPr>
      <w:r>
        <w:rPr>
          <w:lang w:val="fr-FR"/>
        </w:rPr>
        <w:t>E. Thrombopénie.</w:t>
      </w:r>
    </w:p>
    <w:p w14:paraId="17BA3CC0">
      <w:pPr>
        <w:spacing w:after="0"/>
        <w:rPr>
          <w:b/>
          <w:bCs/>
          <w:lang w:val="fr-FR"/>
        </w:rPr>
      </w:pPr>
      <w:r>
        <w:rPr>
          <w:b/>
          <w:bCs/>
          <w:lang w:val="fr-FR"/>
        </w:rPr>
        <w:t>118. L'évaluation pronostique repose sur les examens suivants: (Cochez la réponse fausse)</w:t>
      </w:r>
    </w:p>
    <w:p w14:paraId="5EB9624C">
      <w:pPr>
        <w:spacing w:after="0"/>
        <w:rPr>
          <w:lang w:val="fr-FR"/>
        </w:rPr>
      </w:pPr>
      <w:r>
        <w:rPr>
          <w:lang w:val="fr-FR"/>
        </w:rPr>
        <w:t>A. Créatininémie.</w:t>
      </w:r>
    </w:p>
    <w:p w14:paraId="08FCE191">
      <w:pPr>
        <w:spacing w:after="0"/>
        <w:rPr>
          <w:lang w:val="fr-FR"/>
        </w:rPr>
      </w:pPr>
      <w:r>
        <w:rPr>
          <w:lang w:val="fr-FR"/>
        </w:rPr>
        <w:t>B. Urémie.</w:t>
      </w:r>
    </w:p>
    <w:p w14:paraId="686636FD">
      <w:pPr>
        <w:spacing w:after="0"/>
        <w:rPr>
          <w:lang w:val="fr-FR"/>
        </w:rPr>
      </w:pPr>
      <w:r>
        <w:rPr>
          <w:lang w:val="fr-FR"/>
        </w:rPr>
        <w:t>C. Calcémie.</w:t>
      </w:r>
    </w:p>
    <w:p w14:paraId="34587468">
      <w:pPr>
        <w:spacing w:after="0"/>
        <w:rPr>
          <w:lang w:val="fr-FR"/>
        </w:rPr>
      </w:pPr>
      <w:r>
        <w:rPr>
          <w:lang w:val="fr-FR"/>
        </w:rPr>
        <w:t xml:space="preserve">D. </w:t>
      </w:r>
      <w:r>
        <w:rPr>
          <w:rFonts w:cstheme="minorHAnsi"/>
          <w:lang w:val="fr-FR"/>
        </w:rPr>
        <w:t>β</w:t>
      </w:r>
      <w:r>
        <w:rPr>
          <w:lang w:val="fr-FR"/>
        </w:rPr>
        <w:t>2-microglobuline plasmatique.</w:t>
      </w:r>
    </w:p>
    <w:p w14:paraId="40769438">
      <w:pPr>
        <w:spacing w:after="0"/>
        <w:rPr>
          <w:lang w:val="fr-FR"/>
        </w:rPr>
      </w:pPr>
      <w:r>
        <w:rPr>
          <w:lang w:val="fr-FR"/>
        </w:rPr>
        <w:t>E. IRM médullaire</w:t>
      </w:r>
    </w:p>
    <w:p w14:paraId="20210B67">
      <w:pPr>
        <w:spacing w:after="0"/>
        <w:rPr>
          <w:b/>
          <w:bCs/>
          <w:lang w:val="fr-FR"/>
        </w:rPr>
      </w:pPr>
      <w:r>
        <w:rPr>
          <w:b/>
          <w:bCs/>
          <w:lang w:val="fr-FR"/>
        </w:rPr>
        <w:t>119. Les complications à craindre sont: (Cochez l'association juste)</w:t>
      </w:r>
    </w:p>
    <w:p w14:paraId="2EBF26D7">
      <w:pPr>
        <w:spacing w:after="0"/>
        <w:rPr>
          <w:lang w:val="fr-FR"/>
        </w:rPr>
      </w:pPr>
      <w:r>
        <w:rPr>
          <w:lang w:val="fr-FR"/>
        </w:rPr>
        <w:t>1. Syndrome de lyse.</w:t>
      </w:r>
    </w:p>
    <w:p w14:paraId="7641D753">
      <w:pPr>
        <w:spacing w:after="0"/>
        <w:rPr>
          <w:lang w:val="fr-FR"/>
        </w:rPr>
      </w:pPr>
      <w:r>
        <w:rPr>
          <w:lang w:val="fr-FR"/>
        </w:rPr>
        <w:t>2. Compression médullaire.</w:t>
      </w:r>
    </w:p>
    <w:p w14:paraId="56EE8775">
      <w:pPr>
        <w:spacing w:after="0"/>
        <w:rPr>
          <w:lang w:val="fr-FR"/>
        </w:rPr>
      </w:pPr>
      <w:r>
        <w:rPr>
          <w:lang w:val="fr-FR"/>
        </w:rPr>
        <w:t>3. Insuffisance rénale.</w:t>
      </w:r>
    </w:p>
    <w:p w14:paraId="17CF7A88">
      <w:pPr>
        <w:spacing w:after="0"/>
        <w:rPr>
          <w:lang w:val="fr-FR"/>
        </w:rPr>
      </w:pPr>
      <w:r>
        <w:rPr>
          <w:lang w:val="fr-FR"/>
        </w:rPr>
        <w:t>4. Hypocalcémie.</w:t>
      </w:r>
    </w:p>
    <w:p w14:paraId="0D9C83E2">
      <w:pPr>
        <w:spacing w:after="0"/>
        <w:rPr>
          <w:lang w:val="fr-FR"/>
        </w:rPr>
      </w:pPr>
      <w:r>
        <w:rPr>
          <w:lang w:val="fr-FR"/>
        </w:rPr>
        <w:t>5. Hypercalcémie.</w:t>
      </w:r>
    </w:p>
    <w:p w14:paraId="14E85107">
      <w:pPr>
        <w:spacing w:after="0"/>
        <w:rPr>
          <w:lang w:val="fr-FR"/>
        </w:rPr>
      </w:pPr>
      <w:r>
        <w:rPr>
          <w:lang w:val="fr-FR"/>
        </w:rPr>
        <w:t>A. 1+2+3  B. 2+3+4  C. 2+3+5  D. 1+2+5  E. 1+3+5</w:t>
      </w:r>
    </w:p>
    <w:p w14:paraId="2F793018">
      <w:pPr>
        <w:spacing w:after="0"/>
        <w:rPr>
          <w:b/>
          <w:bCs/>
          <w:lang w:val="fr-FR"/>
        </w:rPr>
      </w:pPr>
      <w:r>
        <w:rPr>
          <w:b/>
          <w:bCs/>
          <w:lang w:val="fr-FR"/>
        </w:rPr>
        <w:t>120. Le traitement repose sur : (Cochez l'association juste)</w:t>
      </w:r>
    </w:p>
    <w:p w14:paraId="5736C52F">
      <w:pPr>
        <w:spacing w:after="0"/>
        <w:rPr>
          <w:lang w:val="fr-FR"/>
        </w:rPr>
      </w:pPr>
      <w:r>
        <w:rPr>
          <w:lang w:val="fr-FR"/>
        </w:rPr>
        <w:t>1. Antalgiques.</w:t>
      </w:r>
    </w:p>
    <w:p w14:paraId="6B378C51">
      <w:pPr>
        <w:spacing w:after="0"/>
        <w:rPr>
          <w:lang w:val="fr-FR"/>
        </w:rPr>
      </w:pPr>
      <w:r>
        <w:rPr>
          <w:lang w:val="fr-FR"/>
        </w:rPr>
        <w:t>2. Chimiothérapie.</w:t>
      </w:r>
    </w:p>
    <w:p w14:paraId="4D0EDD03">
      <w:pPr>
        <w:spacing w:after="0"/>
        <w:rPr>
          <w:lang w:val="fr-FR"/>
        </w:rPr>
      </w:pPr>
      <w:r>
        <w:rPr>
          <w:lang w:val="fr-FR"/>
        </w:rPr>
        <w:t>3. Radiothérapie systématique.</w:t>
      </w:r>
    </w:p>
    <w:p w14:paraId="4E4190FC">
      <w:pPr>
        <w:spacing w:after="0"/>
        <w:rPr>
          <w:lang w:val="fr-FR"/>
        </w:rPr>
      </w:pPr>
      <w:r>
        <w:rPr>
          <w:lang w:val="fr-FR"/>
        </w:rPr>
        <w:t>4. Perfusion du fer injectable.</w:t>
      </w:r>
    </w:p>
    <w:p w14:paraId="4463E5AB">
      <w:pPr>
        <w:spacing w:after="0"/>
        <w:rPr>
          <w:lang w:val="fr-FR"/>
        </w:rPr>
      </w:pPr>
      <w:r>
        <w:rPr>
          <w:lang w:val="fr-FR"/>
        </w:rPr>
        <w:t>5. Autogreffe.</w:t>
      </w:r>
    </w:p>
    <w:p w14:paraId="25954A98">
      <w:pPr>
        <w:spacing w:after="0"/>
        <w:rPr>
          <w:lang w:val="fr-FR"/>
        </w:rPr>
      </w:pPr>
      <w:r>
        <w:rPr>
          <w:lang w:val="fr-FR"/>
        </w:rPr>
        <w:t>A. 1+2+3  B. 2+3+4 C.3+4+5  D.1+2+5  E. 2+4+5</w:t>
      </w:r>
    </w:p>
    <w:p w14:paraId="28E1F0BA">
      <w:pPr>
        <w:spacing w:after="0"/>
        <w:rPr>
          <w:b/>
          <w:bCs/>
          <w:lang w:val="fr-FR"/>
        </w:rPr>
      </w:pPr>
      <w:r>
        <w:rPr>
          <w:b/>
          <w:bCs/>
          <w:lang w:val="fr-FR"/>
        </w:rPr>
        <w:t>Dossier clinique 4</w:t>
      </w:r>
    </w:p>
    <w:p w14:paraId="3474E23E">
      <w:pPr>
        <w:spacing w:after="0"/>
        <w:rPr>
          <w:b/>
          <w:bCs/>
          <w:lang w:val="fr-FR"/>
        </w:rPr>
      </w:pPr>
      <w:r>
        <w:rPr>
          <w:b/>
          <w:bCs/>
          <w:lang w:val="fr-FR"/>
        </w:rPr>
        <w:t>Une patiente âgée de 35 ans, Im64/68 kg, G3P2A1, ménarchie à 13 ans, sans troubles du cycle, se présente pour consultation gynécologique de routine, en vue d'un renouvellement de sa contraception orale combinée (COC) de deuxième génération qu'elle prend depuis 7 ans.</w:t>
      </w:r>
    </w:p>
    <w:p w14:paraId="03183839">
      <w:pPr>
        <w:spacing w:after="0"/>
        <w:rPr>
          <w:b/>
          <w:bCs/>
          <w:lang w:val="fr-FR"/>
        </w:rPr>
      </w:pPr>
      <w:r>
        <w:rPr>
          <w:b/>
          <w:bCs/>
          <w:lang w:val="fr-FR"/>
        </w:rPr>
        <w:t>A l'interrogatoire, une maladie de Hodgkin stade 1 traitée par chimiothérapie et déclarée guérie, est notée.</w:t>
      </w:r>
    </w:p>
    <w:p w14:paraId="53319210">
      <w:pPr>
        <w:spacing w:after="0"/>
        <w:rPr>
          <w:b/>
          <w:bCs/>
          <w:lang w:val="fr-FR"/>
        </w:rPr>
      </w:pPr>
      <w:r>
        <w:rPr>
          <w:b/>
          <w:bCs/>
          <w:lang w:val="fr-FR"/>
        </w:rPr>
        <w:t>Sa grand-mère maternelle, âgée de 75 ans, a été opérée d'un cancer du sein.</w:t>
      </w:r>
    </w:p>
    <w:p w14:paraId="7E441FA9">
      <w:pPr>
        <w:spacing w:after="0"/>
        <w:rPr>
          <w:b/>
          <w:bCs/>
          <w:lang w:val="fr-FR"/>
        </w:rPr>
      </w:pPr>
      <w:r>
        <w:rPr>
          <w:b/>
          <w:bCs/>
          <w:lang w:val="fr-FR"/>
        </w:rPr>
        <w:t>121. Les examens gynécologique et échographique sont sans particularités. Vous préconises (Cochez l'association juste)</w:t>
      </w:r>
    </w:p>
    <w:p w14:paraId="47C398B6">
      <w:pPr>
        <w:spacing w:after="0"/>
        <w:rPr>
          <w:lang w:val="fr-FR"/>
        </w:rPr>
      </w:pPr>
      <w:r>
        <w:rPr>
          <w:lang w:val="fr-FR"/>
        </w:rPr>
        <w:t>1. Frottis cervico-uterin.</w:t>
      </w:r>
    </w:p>
    <w:p w14:paraId="167F8B36">
      <w:pPr>
        <w:spacing w:after="0"/>
        <w:rPr>
          <w:lang w:val="fr-FR"/>
        </w:rPr>
      </w:pPr>
      <w:r>
        <w:rPr>
          <w:lang w:val="fr-FR"/>
        </w:rPr>
        <w:t>2. Mammographie de dépistage.</w:t>
      </w:r>
    </w:p>
    <w:p w14:paraId="360C50FD">
      <w:pPr>
        <w:spacing w:after="0"/>
        <w:rPr>
          <w:lang w:val="fr-FR"/>
        </w:rPr>
      </w:pPr>
      <w:r>
        <w:rPr>
          <w:lang w:val="fr-FR"/>
        </w:rPr>
        <w:t>3. Bilan lipidique et glycémie à jeun.</w:t>
      </w:r>
    </w:p>
    <w:p w14:paraId="118BC07F">
      <w:pPr>
        <w:spacing w:after="0"/>
        <w:rPr>
          <w:lang w:val="fr-FR"/>
        </w:rPr>
      </w:pPr>
      <w:r>
        <w:rPr>
          <w:lang w:val="fr-FR"/>
        </w:rPr>
        <w:t>4. Créatinémie.</w:t>
      </w:r>
    </w:p>
    <w:p w14:paraId="39647FA9">
      <w:pPr>
        <w:spacing w:after="0"/>
        <w:rPr>
          <w:lang w:val="fr-FR"/>
        </w:rPr>
      </w:pPr>
      <w:r>
        <w:rPr>
          <w:lang w:val="fr-FR"/>
        </w:rPr>
        <w:t>5. Consultation en onco-génétique.</w:t>
      </w:r>
    </w:p>
    <w:p w14:paraId="7171CE4C">
      <w:pPr>
        <w:spacing w:after="0"/>
        <w:rPr>
          <w:lang w:val="fr-FR"/>
        </w:rPr>
      </w:pPr>
      <w:r>
        <w:rPr>
          <w:lang w:val="fr-FR"/>
        </w:rPr>
        <w:t>A. 1+2  B. 1+3  C. 1+4  D. 2+3  E. 2+5</w:t>
      </w:r>
    </w:p>
    <w:p w14:paraId="360432EB">
      <w:pPr>
        <w:spacing w:after="0"/>
        <w:rPr>
          <w:b/>
          <w:bCs/>
          <w:lang w:val="fr-FR"/>
        </w:rPr>
      </w:pPr>
      <w:r>
        <w:rPr>
          <w:b/>
          <w:bCs/>
          <w:lang w:val="fr-FR"/>
        </w:rPr>
        <w:t>122. Le facteur de risque de cancer du sein chez cette patiente est: (Cochez la réponse juste)</w:t>
      </w:r>
    </w:p>
    <w:p w14:paraId="5A223E35">
      <w:pPr>
        <w:spacing w:after="0"/>
        <w:rPr>
          <w:lang w:val="fr-FR"/>
        </w:rPr>
      </w:pPr>
      <w:r>
        <w:rPr>
          <w:lang w:val="fr-FR"/>
        </w:rPr>
        <w:t>A. Indice de masse corporelle (IMC).</w:t>
      </w:r>
    </w:p>
    <w:p w14:paraId="6EB9531D">
      <w:pPr>
        <w:spacing w:after="0"/>
        <w:rPr>
          <w:lang w:val="fr-FR"/>
        </w:rPr>
      </w:pPr>
      <w:r>
        <w:rPr>
          <w:lang w:val="fr-FR"/>
        </w:rPr>
        <w:t>B. Prise de COC pendant 7 ans.</w:t>
      </w:r>
    </w:p>
    <w:p w14:paraId="56B673E6">
      <w:pPr>
        <w:spacing w:after="0"/>
        <w:rPr>
          <w:lang w:val="fr-FR"/>
        </w:rPr>
      </w:pPr>
      <w:r>
        <w:rPr>
          <w:lang w:val="fr-FR"/>
        </w:rPr>
        <w:t>C. Age de la ménarchie.</w:t>
      </w:r>
    </w:p>
    <w:p w14:paraId="30891BD7">
      <w:pPr>
        <w:spacing w:after="0"/>
        <w:rPr>
          <w:lang w:val="fr-FR"/>
        </w:rPr>
      </w:pPr>
      <w:r>
        <w:rPr>
          <w:lang w:val="fr-FR"/>
        </w:rPr>
        <w:t>D. Age de la première grossesse.</w:t>
      </w:r>
    </w:p>
    <w:p w14:paraId="16FDE66B">
      <w:pPr>
        <w:spacing w:after="0"/>
        <w:rPr>
          <w:lang w:val="fr-FR"/>
        </w:rPr>
      </w:pPr>
      <w:r>
        <w:rPr>
          <w:lang w:val="fr-FR"/>
        </w:rPr>
        <w:t>E. Chimiothérapie pour maladie de Hodgkin.</w:t>
      </w:r>
    </w:p>
    <w:p w14:paraId="51188F21">
      <w:pPr>
        <w:spacing w:after="0"/>
        <w:rPr>
          <w:b/>
          <w:bCs/>
          <w:lang w:val="fr-FR"/>
        </w:rPr>
      </w:pPr>
      <w:r>
        <w:rPr>
          <w:b/>
          <w:bCs/>
          <w:lang w:val="fr-FR"/>
        </w:rPr>
        <w:t>La patiente n'étant pas adepte des contrôles réguliers, revient 10 ans plus tard pour une induration gauche. L'examen retrouve une masse palpable à l</w:t>
      </w:r>
      <w:r>
        <w:rPr>
          <w:b/>
          <w:bCs/>
          <w:lang w:val="fr-FR" w:bidi="ar-MA"/>
        </w:rPr>
        <w:t>’</w:t>
      </w:r>
      <w:r>
        <w:rPr>
          <w:b/>
          <w:bCs/>
          <w:lang w:val="fr-FR"/>
        </w:rPr>
        <w:t>union des quadrants externes de 1,3cm, aires ganglionnaires libres. La taille du sein est de 90B.</w:t>
      </w:r>
    </w:p>
    <w:p w14:paraId="3637BC35">
      <w:pPr>
        <w:spacing w:after="0"/>
        <w:rPr>
          <w:b/>
          <w:bCs/>
          <w:lang w:val="fr-FR"/>
        </w:rPr>
      </w:pPr>
      <w:r>
        <w:rPr>
          <w:b/>
          <w:bCs/>
          <w:lang w:val="fr-FR"/>
        </w:rPr>
        <w:t>123. Quel examen complémentaire à demander en première intention? (Cochez la réponse juste)</w:t>
      </w:r>
    </w:p>
    <w:p w14:paraId="133C0138">
      <w:pPr>
        <w:spacing w:after="0"/>
        <w:rPr>
          <w:lang w:val="fr-FR"/>
        </w:rPr>
      </w:pPr>
      <w:r>
        <w:rPr>
          <w:lang w:val="fr-FR"/>
        </w:rPr>
        <w:t>A. Mammographie à deux incidences.</w:t>
      </w:r>
    </w:p>
    <w:p w14:paraId="00076B28">
      <w:pPr>
        <w:spacing w:after="0"/>
        <w:rPr>
          <w:lang w:val="fr-FR"/>
        </w:rPr>
      </w:pPr>
      <w:r>
        <w:rPr>
          <w:lang w:val="fr-FR"/>
        </w:rPr>
        <w:t>B. Echographie mammaire couplée à la mammographie.</w:t>
      </w:r>
    </w:p>
    <w:p w14:paraId="37A69EA5">
      <w:pPr>
        <w:spacing w:after="0"/>
        <w:rPr>
          <w:lang w:val="fr-FR"/>
        </w:rPr>
      </w:pPr>
      <w:r>
        <w:rPr>
          <w:lang w:val="fr-FR"/>
        </w:rPr>
        <w:t>C. Echographie axillaire.</w:t>
      </w:r>
    </w:p>
    <w:p w14:paraId="0E20F3DE">
      <w:pPr>
        <w:spacing w:after="0"/>
        <w:rPr>
          <w:lang w:val="fr-FR"/>
        </w:rPr>
      </w:pPr>
      <w:r>
        <w:rPr>
          <w:lang w:val="fr-FR"/>
        </w:rPr>
        <w:t>D. TEP-TDM.</w:t>
      </w:r>
    </w:p>
    <w:p w14:paraId="2138372F">
      <w:pPr>
        <w:spacing w:after="0"/>
        <w:rPr>
          <w:lang w:val="fr-FR"/>
        </w:rPr>
      </w:pPr>
      <w:r>
        <w:rPr>
          <w:lang w:val="fr-FR"/>
        </w:rPr>
        <w:t>E. IRM mammaire.</w:t>
      </w:r>
    </w:p>
    <w:p w14:paraId="0150E498">
      <w:pPr>
        <w:spacing w:after="0"/>
        <w:rPr>
          <w:b/>
          <w:bCs/>
          <w:lang w:val="fr-FR"/>
        </w:rPr>
      </w:pPr>
      <w:r>
        <w:rPr>
          <w:b/>
          <w:bCs/>
          <w:lang w:val="fr-FR"/>
        </w:rPr>
        <w:t xml:space="preserve">Le compte rendu radiologique montre une masse aux contours irréguliers 10 mm à 36 , 1/3 postérieur, </w:t>
      </w:r>
      <w:r>
        <w:rPr>
          <w:b/>
          <w:bCs/>
          <w:lang w:val="fr-FR" w:bidi="ar-MA"/>
        </w:rPr>
        <w:t xml:space="preserve">à </w:t>
      </w:r>
      <w:r>
        <w:rPr>
          <w:b/>
          <w:bCs/>
          <w:lang w:val="fr-FR"/>
        </w:rPr>
        <w:t>3cm du mamelon. Cette masse concentre un foyer de micro calcifications classé ACRS</w:t>
      </w:r>
    </w:p>
    <w:p w14:paraId="175E41BC">
      <w:pPr>
        <w:spacing w:after="0"/>
        <w:rPr>
          <w:b/>
          <w:bCs/>
          <w:lang w:val="fr-FR"/>
        </w:rPr>
      </w:pPr>
      <w:r>
        <w:rPr>
          <w:b/>
          <w:bCs/>
          <w:lang w:val="fr-FR"/>
        </w:rPr>
        <w:t>124. Vous préconisez: (Cochez la réponse juste)</w:t>
      </w:r>
    </w:p>
    <w:p w14:paraId="160C8AB7">
      <w:pPr>
        <w:spacing w:after="0"/>
        <w:rPr>
          <w:lang w:val="fr-FR"/>
        </w:rPr>
      </w:pPr>
      <w:r>
        <w:rPr>
          <w:lang w:val="fr-FR"/>
        </w:rPr>
        <w:t>A. Micro biopsie sous guidage échographique.</w:t>
      </w:r>
    </w:p>
    <w:p w14:paraId="7A323D0C">
      <w:pPr>
        <w:spacing w:after="0"/>
        <w:rPr>
          <w:lang w:val="fr-FR"/>
        </w:rPr>
      </w:pPr>
      <w:r>
        <w:rPr>
          <w:lang w:val="fr-FR"/>
        </w:rPr>
        <w:t>B. Macro biopsie sous guidage stéréotaxique.</w:t>
      </w:r>
    </w:p>
    <w:p w14:paraId="745CDE25">
      <w:pPr>
        <w:spacing w:after="0"/>
        <w:rPr>
          <w:lang w:val="fr-FR"/>
        </w:rPr>
      </w:pPr>
      <w:r>
        <w:rPr>
          <w:lang w:val="fr-FR"/>
        </w:rPr>
        <w:t>C. Contrôle radiologique à court terme puis biopsie.</w:t>
      </w:r>
    </w:p>
    <w:p w14:paraId="29C31F83">
      <w:pPr>
        <w:spacing w:after="0"/>
        <w:rPr>
          <w:lang w:val="fr-FR"/>
        </w:rPr>
      </w:pPr>
      <w:r>
        <w:rPr>
          <w:lang w:val="fr-FR"/>
        </w:rPr>
        <w:t>D. Cytoponction de la lésion.</w:t>
      </w:r>
    </w:p>
    <w:p w14:paraId="3D9CB7FC">
      <w:pPr>
        <w:spacing w:after="0"/>
        <w:rPr>
          <w:lang w:val="fr-FR"/>
        </w:rPr>
      </w:pPr>
      <w:r>
        <w:rPr>
          <w:lang w:val="fr-FR"/>
        </w:rPr>
        <w:t>E. Tumorectomie chirurgicale.</w:t>
      </w:r>
    </w:p>
    <w:p w14:paraId="1CE7B4A5">
      <w:pPr>
        <w:spacing w:after="0"/>
        <w:rPr>
          <w:b/>
          <w:bCs/>
          <w:lang w:val="fr-FR"/>
        </w:rPr>
      </w:pPr>
      <w:r>
        <w:rPr>
          <w:b/>
          <w:bCs/>
          <w:lang w:val="fr-FR"/>
        </w:rPr>
        <w:t>L'examen anatomo-pathologique conclut à un carcinome infiltrant, grade SBR Ill emboles vasculaires, récepteurs hormonaux(RH) négatifs, HER+++</w:t>
      </w:r>
    </w:p>
    <w:p w14:paraId="0009F251">
      <w:pPr>
        <w:spacing w:after="0"/>
        <w:rPr>
          <w:b/>
          <w:bCs/>
          <w:lang w:val="fr-FR"/>
        </w:rPr>
      </w:pPr>
      <w:r>
        <w:rPr>
          <w:b/>
          <w:bCs/>
          <w:lang w:val="fr-FR"/>
        </w:rPr>
        <w:t>125. Les facteurs de mauvais pronostic chez cette patient sont: (Cochez la réponse fausse)</w:t>
      </w:r>
    </w:p>
    <w:p w14:paraId="18A1AEC6">
      <w:pPr>
        <w:spacing w:after="0"/>
        <w:rPr>
          <w:lang w:val="fr-FR"/>
        </w:rPr>
      </w:pPr>
      <w:r>
        <w:rPr>
          <w:lang w:val="fr-FR"/>
        </w:rPr>
        <w:t>A. Grade SBR.</w:t>
      </w:r>
    </w:p>
    <w:p w14:paraId="0DBA8EE4">
      <w:pPr>
        <w:spacing w:after="0"/>
        <w:rPr>
          <w:lang w:val="fr-FR"/>
        </w:rPr>
      </w:pPr>
      <w:r>
        <w:rPr>
          <w:lang w:val="fr-FR"/>
        </w:rPr>
        <w:t>B. Type histologique.</w:t>
      </w:r>
    </w:p>
    <w:p w14:paraId="4908815C">
      <w:pPr>
        <w:spacing w:after="0"/>
        <w:rPr>
          <w:lang w:val="fr-FR"/>
        </w:rPr>
      </w:pPr>
      <w:r>
        <w:rPr>
          <w:lang w:val="fr-FR"/>
        </w:rPr>
        <w:t>C. Sur expression HER2.</w:t>
      </w:r>
    </w:p>
    <w:p w14:paraId="66578779">
      <w:pPr>
        <w:spacing w:after="0"/>
        <w:rPr>
          <w:lang w:val="fr-FR"/>
        </w:rPr>
      </w:pPr>
      <w:r>
        <w:rPr>
          <w:lang w:val="fr-FR"/>
        </w:rPr>
        <w:t>D. Présence d'emboles vasculaires.</w:t>
      </w:r>
    </w:p>
    <w:p w14:paraId="46F5078C">
      <w:pPr>
        <w:spacing w:after="0"/>
        <w:rPr>
          <w:lang w:val="fr-FR"/>
        </w:rPr>
      </w:pPr>
      <w:r>
        <w:rPr>
          <w:lang w:val="fr-FR"/>
        </w:rPr>
        <w:t>E. Récepteurs hormonaux négatifs.</w:t>
      </w:r>
    </w:p>
    <w:p w14:paraId="412F507D">
      <w:pPr>
        <w:spacing w:after="0"/>
        <w:rPr>
          <w:b/>
          <w:bCs/>
          <w:lang w:val="fr-FR"/>
        </w:rPr>
      </w:pPr>
      <w:r>
        <w:rPr>
          <w:b/>
          <w:bCs/>
          <w:lang w:val="fr-FR"/>
        </w:rPr>
        <w:t>126. Dans le cadre du bilan d'extension, vous préconisez: (Cochez l'association juste)</w:t>
      </w:r>
    </w:p>
    <w:p w14:paraId="7164DF9C">
      <w:pPr>
        <w:spacing w:after="0"/>
        <w:rPr>
          <w:lang w:val="fr-FR"/>
        </w:rPr>
      </w:pPr>
      <w:r>
        <w:rPr>
          <w:lang w:val="fr-FR"/>
        </w:rPr>
        <w:t>1. TDM cérébrale.</w:t>
      </w:r>
    </w:p>
    <w:p w14:paraId="45E358EF">
      <w:pPr>
        <w:spacing w:after="0"/>
        <w:rPr>
          <w:lang w:val="fr-FR"/>
        </w:rPr>
      </w:pPr>
      <w:r>
        <w:rPr>
          <w:lang w:val="fr-FR"/>
        </w:rPr>
        <w:t>2. TDM TAP.</w:t>
      </w:r>
    </w:p>
    <w:p w14:paraId="3DD7AD01">
      <w:pPr>
        <w:spacing w:after="0"/>
        <w:rPr>
          <w:lang w:val="fr-FR"/>
        </w:rPr>
      </w:pPr>
      <w:r>
        <w:rPr>
          <w:lang w:val="fr-FR"/>
        </w:rPr>
        <w:t>3. Scintigraphie osseuse.</w:t>
      </w:r>
    </w:p>
    <w:p w14:paraId="5A401345">
      <w:pPr>
        <w:spacing w:after="0"/>
        <w:rPr>
          <w:lang w:val="fr-FR"/>
        </w:rPr>
      </w:pPr>
      <w:r>
        <w:rPr>
          <w:lang w:val="fr-FR"/>
        </w:rPr>
        <w:t>4. Echographie cardiaque.</w:t>
      </w:r>
    </w:p>
    <w:p w14:paraId="05C65AC6">
      <w:pPr>
        <w:spacing w:after="0"/>
        <w:rPr>
          <w:lang w:val="fr-FR"/>
        </w:rPr>
      </w:pPr>
      <w:r>
        <w:rPr>
          <w:lang w:val="fr-FR"/>
        </w:rPr>
        <w:t>5. IRM Mammaire.</w:t>
      </w:r>
    </w:p>
    <w:p w14:paraId="1447EB5E">
      <w:pPr>
        <w:spacing w:after="0"/>
        <w:rPr>
          <w:lang w:val="fr-FR"/>
        </w:rPr>
      </w:pPr>
      <w:r>
        <w:rPr>
          <w:lang w:val="fr-FR"/>
        </w:rPr>
        <w:t>A. 1+3  B. 2+3  C. 1+4  D.2+5  E.3+5</w:t>
      </w:r>
    </w:p>
    <w:p w14:paraId="261D3B49">
      <w:pPr>
        <w:spacing w:after="0"/>
        <w:rPr>
          <w:b/>
          <w:bCs/>
          <w:lang w:val="fr-FR"/>
        </w:rPr>
      </w:pPr>
      <w:r>
        <w:rPr>
          <w:b/>
          <w:bCs/>
          <w:lang w:val="fr-FR"/>
        </w:rPr>
        <w:t>127. Le bilan d'extension ne retrouve pas de métastases à distance, quelle sera votre prise en charge,</w:t>
      </w:r>
    </w:p>
    <w:p w14:paraId="4A781398">
      <w:pPr>
        <w:spacing w:after="0"/>
        <w:rPr>
          <w:b/>
          <w:bCs/>
          <w:lang w:val="fr-FR"/>
        </w:rPr>
      </w:pPr>
      <w:r>
        <w:rPr>
          <w:b/>
          <w:bCs/>
          <w:lang w:val="fr-FR"/>
        </w:rPr>
        <w:t>(Cochez la réponse juste)</w:t>
      </w:r>
    </w:p>
    <w:p w14:paraId="7B949145">
      <w:pPr>
        <w:spacing w:after="0"/>
        <w:rPr>
          <w:lang w:val="fr-FR"/>
        </w:rPr>
      </w:pPr>
      <w:r>
        <w:rPr>
          <w:lang w:val="fr-FR"/>
        </w:rPr>
        <w:t>A. Tumerectomie/zonectomie + ganglion sentinelle.</w:t>
      </w:r>
    </w:p>
    <w:p w14:paraId="0D960938">
      <w:pPr>
        <w:spacing w:after="0"/>
        <w:rPr>
          <w:lang w:val="fr-FR"/>
        </w:rPr>
      </w:pPr>
      <w:r>
        <w:rPr>
          <w:lang w:val="fr-FR"/>
        </w:rPr>
        <w:t>B. Tumerectomie/zonectomie + curage ganglionnaire.</w:t>
      </w:r>
    </w:p>
    <w:p w14:paraId="4FEC5447">
      <w:pPr>
        <w:spacing w:after="0"/>
        <w:rPr>
          <w:lang w:val="fr-FR"/>
        </w:rPr>
      </w:pPr>
      <w:r>
        <w:rPr>
          <w:lang w:val="fr-FR"/>
        </w:rPr>
        <w:t>C. Mastectomie + ganglion sentinelle.</w:t>
      </w:r>
    </w:p>
    <w:p w14:paraId="386A04B4">
      <w:pPr>
        <w:spacing w:after="0"/>
        <w:rPr>
          <w:lang w:val="fr-FR"/>
        </w:rPr>
      </w:pPr>
      <w:r>
        <w:rPr>
          <w:lang w:val="fr-FR"/>
        </w:rPr>
        <w:t>D. Mastectomie + curage ganglionnaire.</w:t>
      </w:r>
    </w:p>
    <w:p w14:paraId="56435038">
      <w:pPr>
        <w:spacing w:after="0"/>
        <w:rPr>
          <w:lang w:val="fr-FR"/>
        </w:rPr>
      </w:pPr>
      <w:r>
        <w:rPr>
          <w:lang w:val="fr-FR"/>
        </w:rPr>
        <w:t>E. Chimiothérapie néo adjuvante puis tumerectomie + ganglion sentinelle.</w:t>
      </w:r>
    </w:p>
    <w:p w14:paraId="716BD6E2">
      <w:pPr>
        <w:spacing w:after="0"/>
        <w:rPr>
          <w:b/>
          <w:bCs/>
          <w:lang w:val="fr-FR"/>
        </w:rPr>
      </w:pPr>
      <w:r>
        <w:rPr>
          <w:b/>
          <w:bCs/>
          <w:lang w:val="fr-FR"/>
        </w:rPr>
        <w:t xml:space="preserve">128. La patiente souhaite connaitre les complications du curage ganglionnaire. Celles-ci sont : </w:t>
      </w:r>
    </w:p>
    <w:p w14:paraId="3944AC14">
      <w:pPr>
        <w:spacing w:after="0"/>
        <w:rPr>
          <w:b/>
          <w:bCs/>
          <w:lang w:val="fr-FR"/>
        </w:rPr>
      </w:pPr>
      <w:r>
        <w:rPr>
          <w:b/>
          <w:bCs/>
          <w:lang w:val="fr-FR"/>
        </w:rPr>
        <w:t>(Cochez l</w:t>
      </w:r>
      <w:r>
        <w:rPr>
          <w:b/>
          <w:bCs/>
          <w:lang w:val="fr-FR" w:bidi="ar-MA"/>
        </w:rPr>
        <w:t>’</w:t>
      </w:r>
      <w:r>
        <w:rPr>
          <w:b/>
          <w:bCs/>
          <w:lang w:val="fr-FR"/>
        </w:rPr>
        <w:t>association juste)</w:t>
      </w:r>
    </w:p>
    <w:p w14:paraId="1A8A5029">
      <w:pPr>
        <w:spacing w:after="0"/>
        <w:rPr>
          <w:lang w:val="fr-FR"/>
        </w:rPr>
      </w:pPr>
      <w:r>
        <w:rPr>
          <w:lang w:val="fr-FR"/>
        </w:rPr>
        <w:t>1. Lymphœdème</w:t>
      </w:r>
    </w:p>
    <w:p w14:paraId="47320704">
      <w:pPr>
        <w:spacing w:after="0"/>
        <w:rPr>
          <w:lang w:val="fr-FR"/>
        </w:rPr>
      </w:pPr>
      <w:r>
        <w:rPr>
          <w:lang w:val="fr-FR"/>
        </w:rPr>
        <w:t>2. Lymphome.</w:t>
      </w:r>
    </w:p>
    <w:p w14:paraId="6544014A">
      <w:pPr>
        <w:spacing w:after="0"/>
        <w:rPr>
          <w:lang w:val="fr-FR"/>
        </w:rPr>
      </w:pPr>
      <w:r>
        <w:rPr>
          <w:lang w:val="fr-FR"/>
        </w:rPr>
        <w:t>3. Lymphangite</w:t>
      </w:r>
    </w:p>
    <w:p w14:paraId="7CF24FBE">
      <w:pPr>
        <w:spacing w:after="0"/>
        <w:rPr>
          <w:lang w:val="fr-FR"/>
        </w:rPr>
      </w:pPr>
      <w:r>
        <w:rPr>
          <w:lang w:val="fr-FR"/>
        </w:rPr>
        <w:t>4. Lymphocéle</w:t>
      </w:r>
    </w:p>
    <w:p w14:paraId="76EA2062">
      <w:pPr>
        <w:spacing w:after="0"/>
        <w:rPr>
          <w:lang w:val="fr-FR"/>
        </w:rPr>
      </w:pPr>
      <w:r>
        <w:rPr>
          <w:lang w:val="fr-FR"/>
        </w:rPr>
        <w:t>5. Enraidissement de l'épaule.</w:t>
      </w:r>
    </w:p>
    <w:p w14:paraId="5BDB8DD7">
      <w:pPr>
        <w:spacing w:after="0"/>
        <w:rPr>
          <w:lang w:val="fr-FR"/>
        </w:rPr>
      </w:pPr>
      <w:r>
        <w:rPr>
          <w:lang w:val="fr-FR"/>
        </w:rPr>
        <w:t>A. 1+2+3  B. 2+3+4  C. 3+4+5 D. 1+4+5  E. 2+4+5</w:t>
      </w:r>
    </w:p>
    <w:p w14:paraId="16FAFBC9">
      <w:pPr>
        <w:spacing w:after="0"/>
        <w:rPr>
          <w:b/>
          <w:bCs/>
          <w:lang w:val="fr-FR"/>
        </w:rPr>
      </w:pPr>
      <w:r>
        <w:rPr>
          <w:b/>
          <w:bCs/>
          <w:lang w:val="fr-FR"/>
        </w:rPr>
        <w:t>Le résultat anatomo-pathologique définitif est: Carcinome infiltrant 14mm, SBR grade III, rares emboles vasculaires. RE 0%; RP 0%; HER2+++; K167 50%; 1N+/3N.</w:t>
      </w:r>
    </w:p>
    <w:p w14:paraId="3599FD60">
      <w:pPr>
        <w:spacing w:after="0"/>
        <w:rPr>
          <w:b/>
          <w:bCs/>
          <w:lang w:val="fr-FR"/>
        </w:rPr>
      </w:pPr>
      <w:r>
        <w:rPr>
          <w:b/>
          <w:bCs/>
          <w:lang w:val="fr-FR"/>
        </w:rPr>
        <w:t>129. Quel est le stade TNM de la patiente? (Cochez la réponse juste)</w:t>
      </w:r>
    </w:p>
    <w:p w14:paraId="6F9A1DEB">
      <w:pPr>
        <w:spacing w:after="0"/>
        <w:rPr>
          <w:lang w:val="fr-FR"/>
        </w:rPr>
      </w:pPr>
      <w:r>
        <w:rPr>
          <w:lang w:val="fr-FR"/>
        </w:rPr>
        <w:t>A. cT3N1M0.</w:t>
      </w:r>
    </w:p>
    <w:p w14:paraId="067ABC9B">
      <w:pPr>
        <w:spacing w:after="0"/>
        <w:rPr>
          <w:lang w:val="fr-FR"/>
        </w:rPr>
      </w:pPr>
      <w:r>
        <w:rPr>
          <w:lang w:val="fr-FR"/>
        </w:rPr>
        <w:t>B. cT1N1M0.</w:t>
      </w:r>
    </w:p>
    <w:p w14:paraId="2DA24014">
      <w:pPr>
        <w:spacing w:after="0"/>
        <w:rPr>
          <w:lang w:val="fr-FR"/>
        </w:rPr>
      </w:pPr>
      <w:r>
        <w:rPr>
          <w:lang w:val="fr-FR"/>
        </w:rPr>
        <w:t>C. ypT2N1M0.</w:t>
      </w:r>
    </w:p>
    <w:p w14:paraId="44811AD4">
      <w:pPr>
        <w:spacing w:after="0"/>
        <w:rPr>
          <w:lang w:val="fr-FR"/>
        </w:rPr>
      </w:pPr>
      <w:r>
        <w:rPr>
          <w:lang w:val="fr-FR"/>
        </w:rPr>
        <w:t>D. PT2N1M0.</w:t>
      </w:r>
    </w:p>
    <w:p w14:paraId="27EF0F82">
      <w:pPr>
        <w:spacing w:after="0"/>
        <w:rPr>
          <w:lang w:val="fr-FR"/>
        </w:rPr>
      </w:pPr>
      <w:r>
        <w:rPr>
          <w:lang w:val="fr-FR"/>
        </w:rPr>
        <w:t>E. PT1N1MO.</w:t>
      </w:r>
    </w:p>
    <w:p w14:paraId="1932B590">
      <w:pPr>
        <w:spacing w:after="0"/>
        <w:rPr>
          <w:b/>
          <w:bCs/>
          <w:lang w:val="fr-FR"/>
        </w:rPr>
      </w:pPr>
      <w:r>
        <w:rPr>
          <w:b/>
          <w:bCs/>
          <w:lang w:val="fr-FR"/>
        </w:rPr>
        <w:t>130. Le Trastuzumab a été prescrit à cette patiente, il s'agit de : (Cochez l'association juste)</w:t>
      </w:r>
    </w:p>
    <w:p w14:paraId="496C05CA">
      <w:pPr>
        <w:spacing w:after="0"/>
        <w:rPr>
          <w:lang w:val="fr-FR"/>
        </w:rPr>
      </w:pPr>
      <w:r>
        <w:rPr>
          <w:lang w:val="fr-FR"/>
        </w:rPr>
        <w:t>1. un anticorps monoclonal recombinant.</w:t>
      </w:r>
    </w:p>
    <w:p w14:paraId="5027043A">
      <w:pPr>
        <w:spacing w:after="0"/>
        <w:rPr>
          <w:lang w:val="fr-FR"/>
        </w:rPr>
      </w:pPr>
      <w:r>
        <w:rPr>
          <w:lang w:val="fr-FR"/>
        </w:rPr>
        <w:t>2.  une chimiothérapie.</w:t>
      </w:r>
    </w:p>
    <w:p w14:paraId="03DA09DA">
      <w:pPr>
        <w:spacing w:after="0"/>
        <w:rPr>
          <w:lang w:val="fr-FR"/>
        </w:rPr>
      </w:pPr>
      <w:r>
        <w:rPr>
          <w:lang w:val="fr-FR"/>
        </w:rPr>
        <w:t>3. une thérapie ciblée,</w:t>
      </w:r>
    </w:p>
    <w:p w14:paraId="5EB8AF6F">
      <w:pPr>
        <w:spacing w:after="0"/>
        <w:rPr>
          <w:lang w:val="fr-FR"/>
        </w:rPr>
      </w:pPr>
      <w:r>
        <w:rPr>
          <w:lang w:val="fr-FR"/>
        </w:rPr>
        <w:t>4. une hormonothérapie.</w:t>
      </w:r>
    </w:p>
    <w:p w14:paraId="6E2F1AD9">
      <w:pPr>
        <w:spacing w:after="0"/>
        <w:rPr>
          <w:lang w:val="fr-FR"/>
        </w:rPr>
      </w:pPr>
      <w:r>
        <w:rPr>
          <w:lang w:val="fr-FR"/>
        </w:rPr>
        <w:t>5. une immunothérapie.</w:t>
      </w:r>
    </w:p>
    <w:p w14:paraId="0B8AFC71">
      <w:pPr>
        <w:spacing w:after="0"/>
        <w:rPr>
          <w:lang w:val="fr-FR"/>
        </w:rPr>
      </w:pPr>
      <w:r>
        <w:rPr>
          <w:lang w:val="fr-FR"/>
        </w:rPr>
        <w:t>A. 1+3+5  B. 1+2  C. 1+4  D. 2+4  E. 2+3+5</w:t>
      </w:r>
    </w:p>
    <w:p w14:paraId="6E033DF6">
      <w:pPr>
        <w:spacing w:after="0"/>
        <w:rPr>
          <w:b/>
          <w:bCs/>
          <w:lang w:val="fr-FR"/>
        </w:rPr>
      </w:pPr>
      <w:r>
        <w:rPr>
          <w:b/>
          <w:bCs/>
          <w:lang w:val="fr-FR"/>
        </w:rPr>
        <w:t>Dossier clinique 5</w:t>
      </w:r>
    </w:p>
    <w:p w14:paraId="0D6CE814">
      <w:pPr>
        <w:spacing w:after="0"/>
        <w:rPr>
          <w:b/>
          <w:bCs/>
          <w:lang w:val="fr-FR"/>
        </w:rPr>
      </w:pPr>
      <w:r>
        <w:rPr>
          <w:b/>
          <w:bCs/>
          <w:lang w:val="fr-FR"/>
        </w:rPr>
        <w:t>Un nourrisson de sexe masculin âgé de 15 mois est amené par ses parents aux urgences pour fièvre à 39°C</w:t>
      </w:r>
    </w:p>
    <w:p w14:paraId="4D442602">
      <w:pPr>
        <w:spacing w:after="0"/>
        <w:rPr>
          <w:b/>
          <w:bCs/>
          <w:lang w:val="fr-FR"/>
        </w:rPr>
      </w:pPr>
      <w:r>
        <w:rPr>
          <w:b/>
          <w:bCs/>
          <w:lang w:val="fr-FR"/>
        </w:rPr>
        <w:t>évoluant depuis plus de 48 heures ne répondant pas au paracétamol, avec une notion de diarrhée et vomissements. L'examen clinique notamment neurologique est sans anomalie.</w:t>
      </w:r>
    </w:p>
    <w:p w14:paraId="4A72E9ED">
      <w:pPr>
        <w:spacing w:after="0"/>
        <w:rPr>
          <w:b/>
          <w:bCs/>
          <w:lang w:val="fr-FR"/>
        </w:rPr>
      </w:pPr>
      <w:r>
        <w:rPr>
          <w:b/>
          <w:bCs/>
          <w:lang w:val="fr-FR"/>
        </w:rPr>
        <w:t>131. Quel diagnostic évoquez-vous? (Cochez la réponse juste)</w:t>
      </w:r>
    </w:p>
    <w:p w14:paraId="358502B6">
      <w:pPr>
        <w:spacing w:after="0"/>
        <w:rPr>
          <w:lang w:val="fr-FR"/>
        </w:rPr>
      </w:pPr>
      <w:r>
        <w:rPr>
          <w:lang w:val="fr-FR"/>
        </w:rPr>
        <w:t>A. Une méningite bactérienne.</w:t>
      </w:r>
    </w:p>
    <w:p w14:paraId="4AC5E33F">
      <w:pPr>
        <w:spacing w:after="0"/>
        <w:rPr>
          <w:lang w:val="fr-FR"/>
        </w:rPr>
      </w:pPr>
      <w:r>
        <w:rPr>
          <w:lang w:val="fr-FR"/>
        </w:rPr>
        <w:t>B. Une pneumonie.</w:t>
      </w:r>
    </w:p>
    <w:p w14:paraId="24ABCDA4">
      <w:pPr>
        <w:spacing w:after="0"/>
        <w:rPr>
          <w:lang w:val="fr-FR"/>
        </w:rPr>
      </w:pPr>
      <w:r>
        <w:rPr>
          <w:lang w:val="fr-FR"/>
        </w:rPr>
        <w:t>C. Une infection urinaire.</w:t>
      </w:r>
    </w:p>
    <w:p w14:paraId="6DFCD9AD">
      <w:pPr>
        <w:spacing w:after="0"/>
        <w:rPr>
          <w:lang w:val="fr-FR"/>
        </w:rPr>
      </w:pPr>
      <w:r>
        <w:rPr>
          <w:lang w:val="fr-FR"/>
        </w:rPr>
        <w:t>D. Une gastro-entérite aigue.</w:t>
      </w:r>
    </w:p>
    <w:p w14:paraId="1837BE88">
      <w:pPr>
        <w:spacing w:after="0"/>
        <w:rPr>
          <w:lang w:val="fr-FR"/>
        </w:rPr>
      </w:pPr>
      <w:r>
        <w:rPr>
          <w:lang w:val="fr-FR"/>
        </w:rPr>
        <w:t>E. Toutes ces propositions sont exactes.</w:t>
      </w:r>
    </w:p>
    <w:p w14:paraId="2D952479">
      <w:pPr>
        <w:spacing w:after="0"/>
        <w:rPr>
          <w:b/>
          <w:bCs/>
          <w:lang w:val="fr-FR"/>
        </w:rPr>
      </w:pPr>
      <w:r>
        <w:rPr>
          <w:b/>
          <w:bCs/>
          <w:lang w:val="fr-FR"/>
        </w:rPr>
        <w:t>La bandelette urinaire est positive aux leucocytes et aux nitrites.</w:t>
      </w:r>
    </w:p>
    <w:p w14:paraId="4DA51138">
      <w:pPr>
        <w:spacing w:after="0"/>
        <w:rPr>
          <w:b/>
          <w:bCs/>
          <w:lang w:val="fr-FR"/>
        </w:rPr>
      </w:pPr>
      <w:r>
        <w:rPr>
          <w:b/>
          <w:bCs/>
          <w:lang w:val="fr-FR"/>
        </w:rPr>
        <w:t>132. Quel bilan demandez-vous ? (Cochez l'association juste)</w:t>
      </w:r>
    </w:p>
    <w:p w14:paraId="50927453">
      <w:pPr>
        <w:spacing w:after="0"/>
        <w:rPr>
          <w:lang w:val="fr-FR"/>
        </w:rPr>
      </w:pPr>
      <w:r>
        <w:rPr>
          <w:lang w:val="fr-FR"/>
        </w:rPr>
        <w:t>1. Une ponction lombaire.</w:t>
      </w:r>
    </w:p>
    <w:p w14:paraId="1D856BF9">
      <w:pPr>
        <w:spacing w:after="0"/>
        <w:rPr>
          <w:lang w:val="fr-FR"/>
        </w:rPr>
      </w:pPr>
      <w:r>
        <w:rPr>
          <w:lang w:val="fr-FR"/>
        </w:rPr>
        <w:t>2. Formule de numération sanguine (FNS).</w:t>
      </w:r>
    </w:p>
    <w:p w14:paraId="228BDE70">
      <w:pPr>
        <w:spacing w:after="0"/>
        <w:rPr>
          <w:lang w:val="fr-FR"/>
        </w:rPr>
      </w:pPr>
      <w:r>
        <w:rPr>
          <w:lang w:val="fr-FR"/>
        </w:rPr>
        <w:t>3. Protéine C-réactive (CRP).</w:t>
      </w:r>
    </w:p>
    <w:p w14:paraId="6AE14441">
      <w:pPr>
        <w:spacing w:after="0"/>
        <w:rPr>
          <w:lang w:val="fr-FR"/>
        </w:rPr>
      </w:pPr>
      <w:r>
        <w:rPr>
          <w:lang w:val="fr-FR"/>
        </w:rPr>
        <w:t>4. Etude cytobactériologique urinaire (ECBU).</w:t>
      </w:r>
    </w:p>
    <w:p w14:paraId="5F045C16">
      <w:pPr>
        <w:spacing w:after="0"/>
        <w:rPr>
          <w:lang w:val="fr-FR"/>
        </w:rPr>
      </w:pPr>
      <w:r>
        <w:rPr>
          <w:lang w:val="fr-FR"/>
        </w:rPr>
        <w:t>5. Coproculture.</w:t>
      </w:r>
    </w:p>
    <w:p w14:paraId="3878A886">
      <w:pPr>
        <w:spacing w:after="0"/>
        <w:rPr>
          <w:lang w:val="fr-FR"/>
        </w:rPr>
      </w:pPr>
      <w:r>
        <w:rPr>
          <w:lang w:val="fr-FR"/>
        </w:rPr>
        <w:t>A. 1+2+5  B.1+2+3  C.2+4+5  D. 2+3+5  E. 2+3+4</w:t>
      </w:r>
    </w:p>
    <w:p w14:paraId="0739F266">
      <w:pPr>
        <w:spacing w:after="0"/>
        <w:rPr>
          <w:b/>
          <w:bCs/>
          <w:lang w:val="fr-FR"/>
        </w:rPr>
      </w:pPr>
      <w:r>
        <w:rPr>
          <w:b/>
          <w:bCs/>
          <w:lang w:val="fr-FR"/>
        </w:rPr>
        <w:t>Le bilan pratiqué retrouve CRP: 48 mg/l, globules blancs: 18 000 éléments/mm3 (polynucléaires neutrophiles à 80 %), Hb: 9,6 g/dl, plaquettes: 350 000 éléments/mm3 avec une bactériurie supérieure à 105 germes/ml.</w:t>
      </w:r>
    </w:p>
    <w:p w14:paraId="1C24F4DE">
      <w:pPr>
        <w:spacing w:after="0"/>
        <w:rPr>
          <w:b/>
          <w:bCs/>
          <w:lang w:val="fr-FR"/>
        </w:rPr>
      </w:pPr>
      <w:r>
        <w:rPr>
          <w:b/>
          <w:bCs/>
          <w:lang w:val="fr-FR"/>
        </w:rPr>
        <w:t>133. Ce tableau clinico-biologique est en faveur de : (Cochez la réponse juste)</w:t>
      </w:r>
    </w:p>
    <w:p w14:paraId="0E51C531">
      <w:pPr>
        <w:spacing w:after="0"/>
        <w:rPr>
          <w:lang w:val="fr-FR"/>
        </w:rPr>
      </w:pPr>
      <w:r>
        <w:rPr>
          <w:lang w:val="fr-FR"/>
        </w:rPr>
        <w:t>A. Une pyélonéphrite</w:t>
      </w:r>
    </w:p>
    <w:p w14:paraId="50D2AC62">
      <w:pPr>
        <w:spacing w:after="0"/>
        <w:rPr>
          <w:lang w:val="fr-FR"/>
        </w:rPr>
      </w:pPr>
      <w:r>
        <w:rPr>
          <w:lang w:val="fr-FR"/>
        </w:rPr>
        <w:t>B. Une cystite.</w:t>
      </w:r>
    </w:p>
    <w:p w14:paraId="3D2C0D3C">
      <w:pPr>
        <w:spacing w:after="0"/>
        <w:rPr>
          <w:lang w:val="fr-FR"/>
        </w:rPr>
      </w:pPr>
      <w:r>
        <w:rPr>
          <w:lang w:val="fr-FR"/>
        </w:rPr>
        <w:t>C. Une infection urinaire basse.</w:t>
      </w:r>
    </w:p>
    <w:p w14:paraId="5E048445">
      <w:pPr>
        <w:spacing w:after="0"/>
        <w:rPr>
          <w:lang w:val="fr-FR"/>
        </w:rPr>
      </w:pPr>
      <w:r>
        <w:rPr>
          <w:lang w:val="fr-FR"/>
        </w:rPr>
        <w:t>D. Une gastro-entérite.</w:t>
      </w:r>
    </w:p>
    <w:p w14:paraId="6E534439">
      <w:pPr>
        <w:spacing w:after="0"/>
        <w:rPr>
          <w:lang w:val="fr-FR"/>
        </w:rPr>
      </w:pPr>
      <w:r>
        <w:rPr>
          <w:lang w:val="fr-FR"/>
        </w:rPr>
        <w:t>E. Une contamination du prélèvement urinaire.</w:t>
      </w:r>
    </w:p>
    <w:p w14:paraId="776CB553">
      <w:pPr>
        <w:spacing w:after="0"/>
        <w:rPr>
          <w:b/>
          <w:bCs/>
          <w:lang w:val="fr-FR"/>
        </w:rPr>
      </w:pPr>
      <w:r>
        <w:rPr>
          <w:b/>
          <w:bCs/>
          <w:lang w:val="fr-FR"/>
        </w:rPr>
        <w:t>134. Quel est le germe le plus souvent incriminé, à cet âge ? (Cochez la réponse juste)</w:t>
      </w:r>
    </w:p>
    <w:p w14:paraId="00123A7A">
      <w:pPr>
        <w:spacing w:after="0"/>
        <w:rPr>
          <w:lang w:val="fr-FR"/>
        </w:rPr>
      </w:pPr>
      <w:r>
        <w:rPr>
          <w:lang w:val="fr-FR"/>
        </w:rPr>
        <w:t>A. Klebsielle.</w:t>
      </w:r>
    </w:p>
    <w:p w14:paraId="207528E4">
      <w:pPr>
        <w:spacing w:after="0"/>
        <w:rPr>
          <w:lang w:val="fr-FR"/>
        </w:rPr>
      </w:pPr>
      <w:r>
        <w:rPr>
          <w:lang w:val="fr-FR"/>
        </w:rPr>
        <w:t>B. Enterobacter.</w:t>
      </w:r>
    </w:p>
    <w:p w14:paraId="49AE707E">
      <w:pPr>
        <w:spacing w:after="0"/>
        <w:rPr>
          <w:lang w:val="fr-FR"/>
        </w:rPr>
      </w:pPr>
      <w:r>
        <w:rPr>
          <w:lang w:val="fr-FR"/>
        </w:rPr>
        <w:t>C. Proteus Mirabilis.</w:t>
      </w:r>
    </w:p>
    <w:p w14:paraId="441E7E6B">
      <w:pPr>
        <w:spacing w:after="0"/>
        <w:rPr>
          <w:lang w:val="fr-FR"/>
        </w:rPr>
      </w:pPr>
      <w:r>
        <w:rPr>
          <w:lang w:val="fr-FR"/>
        </w:rPr>
        <w:t>D. Acinetobacter.</w:t>
      </w:r>
    </w:p>
    <w:p w14:paraId="60E4B73F">
      <w:pPr>
        <w:spacing w:after="0"/>
        <w:rPr>
          <w:lang w:val="fr-FR"/>
        </w:rPr>
      </w:pPr>
      <w:r>
        <w:rPr>
          <w:lang w:val="fr-FR"/>
        </w:rPr>
        <w:t>E. Escherichia coli.</w:t>
      </w:r>
    </w:p>
    <w:p w14:paraId="3911A090">
      <w:pPr>
        <w:spacing w:after="0"/>
        <w:rPr>
          <w:b/>
          <w:bCs/>
          <w:lang w:val="fr-FR"/>
        </w:rPr>
      </w:pPr>
      <w:r>
        <w:rPr>
          <w:b/>
          <w:bCs/>
          <w:lang w:val="fr-FR"/>
        </w:rPr>
        <w:t>135. En attente des résultats de l'antibiogramme, l'antibiothérapie probabiliste repose sur: (cochez la réponse juste)</w:t>
      </w:r>
    </w:p>
    <w:p w14:paraId="74497E7D">
      <w:pPr>
        <w:spacing w:after="0"/>
        <w:rPr>
          <w:lang w:val="fr-FR"/>
        </w:rPr>
      </w:pPr>
      <w:r>
        <w:rPr>
          <w:lang w:val="fr-FR"/>
        </w:rPr>
        <w:t>A. Monothérapie intraveineuse pendant 15 jours.</w:t>
      </w:r>
    </w:p>
    <w:p w14:paraId="42867ADE">
      <w:pPr>
        <w:spacing w:after="0"/>
        <w:rPr>
          <w:lang w:val="fr-FR"/>
        </w:rPr>
      </w:pPr>
      <w:r>
        <w:rPr>
          <w:lang w:val="fr-FR"/>
        </w:rPr>
        <w:t>B. Bithérapie intraveineuse pendant 10 jours.</w:t>
      </w:r>
    </w:p>
    <w:p w14:paraId="3C24816C">
      <w:pPr>
        <w:spacing w:after="0"/>
        <w:rPr>
          <w:lang w:val="fr-FR"/>
        </w:rPr>
      </w:pPr>
      <w:r>
        <w:rPr>
          <w:lang w:val="fr-FR"/>
        </w:rPr>
        <w:t>C. Monothérapie intraveineuse pendant 10 jours.</w:t>
      </w:r>
    </w:p>
    <w:p w14:paraId="2DE9A34F">
      <w:pPr>
        <w:spacing w:after="0"/>
        <w:rPr>
          <w:lang w:val="fr-FR"/>
        </w:rPr>
      </w:pPr>
      <w:r>
        <w:rPr>
          <w:lang w:val="fr-FR"/>
        </w:rPr>
        <w:t>D. Bithérapie intraveineuse pendant 2 à 3 jours puis relais par os dès amélioration clinique pendant 7 à 8 jours.</w:t>
      </w:r>
    </w:p>
    <w:p w14:paraId="772AE3DD">
      <w:pPr>
        <w:spacing w:after="0"/>
        <w:rPr>
          <w:lang w:val="fr-FR"/>
        </w:rPr>
      </w:pPr>
      <w:r>
        <w:rPr>
          <w:lang w:val="fr-FR"/>
        </w:rPr>
        <w:t>E. Antibiothérapie en ambulatoire par voie orale.</w:t>
      </w:r>
    </w:p>
    <w:p w14:paraId="43749124">
      <w:pPr>
        <w:spacing w:after="0"/>
        <w:rPr>
          <w:b/>
          <w:bCs/>
          <w:lang w:val="fr-FR"/>
        </w:rPr>
      </w:pPr>
      <w:r>
        <w:rPr>
          <w:b/>
          <w:bCs/>
          <w:lang w:val="fr-FR"/>
        </w:rPr>
        <w:t>136. Un contrôle bactériologique doit être refait, à quel jour? (Cochez la réponse juste)</w:t>
      </w:r>
    </w:p>
    <w:p w14:paraId="69F0F5A8">
      <w:pPr>
        <w:spacing w:after="0"/>
        <w:rPr>
          <w:lang w:val="fr-FR"/>
        </w:rPr>
      </w:pPr>
      <w:r>
        <w:rPr>
          <w:lang w:val="fr-FR"/>
        </w:rPr>
        <w:t>A. Au 1er jour.</w:t>
      </w:r>
    </w:p>
    <w:p w14:paraId="5C0D173B">
      <w:pPr>
        <w:spacing w:after="0"/>
        <w:rPr>
          <w:lang w:val="fr-FR"/>
        </w:rPr>
      </w:pPr>
      <w:r>
        <w:rPr>
          <w:lang w:val="fr-FR"/>
        </w:rPr>
        <w:t>B. Au 10</w:t>
      </w:r>
      <w:r>
        <w:rPr>
          <w:lang w:val="fr-FR" w:bidi="ar-MA"/>
        </w:rPr>
        <w:t>éme</w:t>
      </w:r>
      <w:r>
        <w:rPr>
          <w:lang w:val="fr-FR"/>
        </w:rPr>
        <w:t xml:space="preserve"> jour.</w:t>
      </w:r>
    </w:p>
    <w:p w14:paraId="7D410D2B">
      <w:pPr>
        <w:spacing w:after="0"/>
        <w:rPr>
          <w:lang w:val="fr-FR"/>
        </w:rPr>
      </w:pPr>
      <w:r>
        <w:rPr>
          <w:lang w:val="fr-FR"/>
        </w:rPr>
        <w:t>C. Au 13</w:t>
      </w:r>
      <w:r>
        <w:rPr>
          <w:lang w:val="fr-FR" w:bidi="ar-MA"/>
        </w:rPr>
        <w:t>é</w:t>
      </w:r>
      <w:r>
        <w:rPr>
          <w:lang w:val="fr-FR"/>
        </w:rPr>
        <w:t>me jour.</w:t>
      </w:r>
    </w:p>
    <w:p w14:paraId="43A3298D">
      <w:pPr>
        <w:spacing w:after="0"/>
        <w:rPr>
          <w:lang w:val="fr-FR"/>
        </w:rPr>
      </w:pPr>
      <w:r>
        <w:rPr>
          <w:lang w:val="fr-FR"/>
        </w:rPr>
        <w:t>D. Au 15éme jour.</w:t>
      </w:r>
    </w:p>
    <w:p w14:paraId="657DD4AC">
      <w:pPr>
        <w:spacing w:after="0"/>
        <w:rPr>
          <w:lang w:val="fr-FR"/>
        </w:rPr>
      </w:pPr>
      <w:r>
        <w:rPr>
          <w:lang w:val="fr-FR"/>
        </w:rPr>
        <w:t>E. Au 3</w:t>
      </w:r>
      <w:r>
        <w:rPr>
          <w:lang w:val="fr-FR" w:bidi="ar-MA"/>
        </w:rPr>
        <w:t>éme</w:t>
      </w:r>
      <w:r>
        <w:rPr>
          <w:lang w:val="fr-FR"/>
        </w:rPr>
        <w:t xml:space="preserve"> et au 15</w:t>
      </w:r>
      <w:r>
        <w:rPr>
          <w:lang w:val="fr-FR" w:bidi="ar-MA"/>
        </w:rPr>
        <w:t>éme</w:t>
      </w:r>
      <w:r>
        <w:rPr>
          <w:lang w:val="fr-FR"/>
        </w:rPr>
        <w:t xml:space="preserve"> jour.</w:t>
      </w:r>
    </w:p>
    <w:p w14:paraId="2754AB25">
      <w:pPr>
        <w:spacing w:after="0"/>
        <w:rPr>
          <w:b/>
          <w:bCs/>
          <w:lang w:val="fr-FR"/>
        </w:rPr>
      </w:pPr>
      <w:r>
        <w:rPr>
          <w:b/>
          <w:bCs/>
          <w:lang w:val="fr-FR"/>
        </w:rPr>
        <w:t>137. L'exploration radiologique à visée étiologique comporte: (Cochez la réponse juste)</w:t>
      </w:r>
    </w:p>
    <w:p w14:paraId="76366A0D">
      <w:pPr>
        <w:spacing w:after="0"/>
        <w:rPr>
          <w:lang w:val="fr-FR"/>
        </w:rPr>
      </w:pPr>
      <w:r>
        <w:rPr>
          <w:lang w:val="fr-FR"/>
        </w:rPr>
        <w:t>A. Un abdomen sans préparation.</w:t>
      </w:r>
    </w:p>
    <w:p w14:paraId="208F7D18">
      <w:pPr>
        <w:spacing w:after="0"/>
        <w:rPr>
          <w:lang w:val="fr-FR"/>
        </w:rPr>
      </w:pPr>
      <w:r>
        <w:rPr>
          <w:lang w:val="fr-FR"/>
        </w:rPr>
        <w:t>B. Une échographie abdominale.</w:t>
      </w:r>
    </w:p>
    <w:p w14:paraId="3BBECBAC">
      <w:pPr>
        <w:spacing w:after="0"/>
        <w:rPr>
          <w:lang w:val="fr-FR"/>
        </w:rPr>
      </w:pPr>
      <w:r>
        <w:rPr>
          <w:lang w:val="fr-FR"/>
        </w:rPr>
        <w:t>C. Un scanner abdominal.</w:t>
      </w:r>
    </w:p>
    <w:p w14:paraId="21986A0A">
      <w:pPr>
        <w:spacing w:after="0"/>
        <w:rPr>
          <w:lang w:val="fr-FR"/>
        </w:rPr>
      </w:pPr>
      <w:r>
        <w:rPr>
          <w:lang w:val="fr-FR"/>
        </w:rPr>
        <w:t>D. Une uro-IRM.</w:t>
      </w:r>
    </w:p>
    <w:p w14:paraId="6F28D254">
      <w:pPr>
        <w:spacing w:after="0"/>
        <w:rPr>
          <w:lang w:val="fr-FR"/>
        </w:rPr>
      </w:pPr>
      <w:r>
        <w:rPr>
          <w:lang w:val="fr-FR"/>
        </w:rPr>
        <w:t>E. Une échographie abdominale ± une cysto-urétrographie mictionnelle.</w:t>
      </w:r>
    </w:p>
    <w:p w14:paraId="0C19D269">
      <w:pPr>
        <w:spacing w:after="0"/>
        <w:rPr>
          <w:b/>
          <w:bCs/>
          <w:lang w:val="fr-FR"/>
        </w:rPr>
      </w:pPr>
      <w:r>
        <w:rPr>
          <w:b/>
          <w:bCs/>
          <w:lang w:val="fr-FR"/>
        </w:rPr>
        <w:t>L'imagerie révèle une remontée d'urines jusqu'aux cavités pyélo-urétérales à droite sans dilatation urétérale.</w:t>
      </w:r>
    </w:p>
    <w:p w14:paraId="55A9BD37">
      <w:pPr>
        <w:spacing w:after="0"/>
        <w:rPr>
          <w:b/>
          <w:bCs/>
          <w:lang w:val="fr-FR"/>
        </w:rPr>
      </w:pPr>
      <w:r>
        <w:rPr>
          <w:b/>
          <w:bCs/>
          <w:lang w:val="fr-FR"/>
        </w:rPr>
        <w:t>138. Il s'agit de: (Cochez la réponse juste)</w:t>
      </w:r>
    </w:p>
    <w:p w14:paraId="6BCCD439">
      <w:pPr>
        <w:spacing w:after="0"/>
        <w:rPr>
          <w:lang w:val="fr-FR"/>
        </w:rPr>
      </w:pPr>
      <w:r>
        <w:rPr>
          <w:lang w:val="fr-FR"/>
        </w:rPr>
        <w:t>A. Maladie de la jonction pyélo-urétérale.</w:t>
      </w:r>
    </w:p>
    <w:p w14:paraId="2BF68878">
      <w:pPr>
        <w:spacing w:after="0"/>
        <w:rPr>
          <w:lang w:val="fr-FR"/>
        </w:rPr>
      </w:pPr>
      <w:r>
        <w:rPr>
          <w:lang w:val="fr-FR"/>
        </w:rPr>
        <w:t>B. Méga uretère.</w:t>
      </w:r>
    </w:p>
    <w:p w14:paraId="2BDE1D84">
      <w:pPr>
        <w:spacing w:after="0"/>
        <w:rPr>
          <w:lang w:val="fr-FR"/>
        </w:rPr>
      </w:pPr>
      <w:r>
        <w:rPr>
          <w:lang w:val="fr-FR"/>
        </w:rPr>
        <w:t>C. Reflux vésico-urétéral  grade III.</w:t>
      </w:r>
    </w:p>
    <w:p w14:paraId="031F1418">
      <w:pPr>
        <w:spacing w:after="0"/>
        <w:rPr>
          <w:lang w:val="fr-FR"/>
        </w:rPr>
      </w:pPr>
      <w:r>
        <w:rPr>
          <w:lang w:val="fr-FR"/>
        </w:rPr>
        <w:t>D. Urétérocèle.</w:t>
      </w:r>
    </w:p>
    <w:p w14:paraId="5A52869A">
      <w:pPr>
        <w:spacing w:after="0"/>
        <w:rPr>
          <w:lang w:val="fr-FR"/>
        </w:rPr>
      </w:pPr>
      <w:r>
        <w:rPr>
          <w:lang w:val="fr-FR"/>
        </w:rPr>
        <w:t>E. Reflux vésico-urétéral grade II.</w:t>
      </w:r>
    </w:p>
    <w:p w14:paraId="2B02B065">
      <w:pPr>
        <w:spacing w:after="0"/>
        <w:rPr>
          <w:b/>
          <w:bCs/>
          <w:lang w:val="fr-FR"/>
        </w:rPr>
      </w:pPr>
      <w:r>
        <w:rPr>
          <w:b/>
          <w:bCs/>
          <w:lang w:val="fr-FR"/>
        </w:rPr>
        <w:t>139. Vous décidez alors de: (Cochez la réponse juste)</w:t>
      </w:r>
    </w:p>
    <w:p w14:paraId="2135D322">
      <w:pPr>
        <w:spacing w:after="0"/>
        <w:rPr>
          <w:lang w:val="fr-FR"/>
        </w:rPr>
      </w:pPr>
      <w:r>
        <w:rPr>
          <w:lang w:val="fr-FR"/>
        </w:rPr>
        <w:t>A. Traiter chirurgicalement en urgence.</w:t>
      </w:r>
    </w:p>
    <w:p w14:paraId="28F17AEC">
      <w:pPr>
        <w:spacing w:after="0"/>
        <w:rPr>
          <w:lang w:val="fr-FR"/>
        </w:rPr>
      </w:pPr>
      <w:r>
        <w:rPr>
          <w:lang w:val="fr-FR"/>
        </w:rPr>
        <w:t>B. Différer l'acte chirurgical jusqu'à l</w:t>
      </w:r>
      <w:r>
        <w:rPr>
          <w:rFonts w:hint="cs"/>
          <w:rtl/>
          <w:lang w:val="fr-FR" w:bidi="ar-MA"/>
        </w:rPr>
        <w:t>'</w:t>
      </w:r>
      <w:r>
        <w:rPr>
          <w:lang w:val="fr-FR"/>
        </w:rPr>
        <w:t>âge de 24 mois</w:t>
      </w:r>
    </w:p>
    <w:p w14:paraId="530572B8">
      <w:pPr>
        <w:spacing w:after="0"/>
        <w:rPr>
          <w:lang w:val="fr-FR"/>
        </w:rPr>
      </w:pPr>
      <w:r>
        <w:rPr>
          <w:lang w:val="fr-FR"/>
        </w:rPr>
        <w:t>C. Prescrire une antibioprophylaxie au long court</w:t>
      </w:r>
    </w:p>
    <w:p w14:paraId="130EE586">
      <w:pPr>
        <w:spacing w:after="0"/>
        <w:rPr>
          <w:lang w:val="fr-FR"/>
        </w:rPr>
      </w:pPr>
      <w:r>
        <w:rPr>
          <w:lang w:val="fr-FR"/>
        </w:rPr>
        <w:t>D. Prescrire une antibioprophylaxie et traiter chirurgicalement si récidive de l</w:t>
      </w:r>
      <w:r>
        <w:rPr>
          <w:lang w:val="fr-FR" w:bidi="ar-MA"/>
        </w:rPr>
        <w:t>’ép</w:t>
      </w:r>
      <w:r>
        <w:rPr>
          <w:lang w:val="fr-FR"/>
        </w:rPr>
        <w:t xml:space="preserve">isode infectieux </w:t>
      </w:r>
    </w:p>
    <w:p w14:paraId="3D87EFA4">
      <w:pPr>
        <w:spacing w:after="0"/>
        <w:rPr>
          <w:lang w:val="fr-FR"/>
        </w:rPr>
      </w:pPr>
      <w:r>
        <w:rPr>
          <w:lang w:val="fr-FR"/>
        </w:rPr>
        <w:t xml:space="preserve">E. Surveiller le patient et refaire les explorations dans 18-24 mois </w:t>
      </w:r>
    </w:p>
    <w:p w14:paraId="230135A1">
      <w:pPr>
        <w:spacing w:after="0"/>
        <w:rPr>
          <w:b/>
          <w:bCs/>
          <w:lang w:val="fr-FR"/>
        </w:rPr>
      </w:pPr>
      <w:r>
        <w:rPr>
          <w:b/>
          <w:bCs/>
          <w:lang w:val="fr-FR"/>
        </w:rPr>
        <w:t>140. Les conseils que vous donnez à la mère sont: (Coches la réponse fausse)</w:t>
      </w:r>
    </w:p>
    <w:p w14:paraId="00732D2C">
      <w:pPr>
        <w:spacing w:after="0"/>
        <w:rPr>
          <w:lang w:val="fr-FR"/>
        </w:rPr>
      </w:pPr>
      <w:r>
        <w:rPr>
          <w:lang w:val="fr-FR"/>
        </w:rPr>
        <w:t>A. Donner des boissons abondantes.</w:t>
      </w:r>
    </w:p>
    <w:p w14:paraId="5D988FA1">
      <w:pPr>
        <w:spacing w:after="0"/>
        <w:rPr>
          <w:lang w:val="fr-FR"/>
        </w:rPr>
      </w:pPr>
      <w:r>
        <w:rPr>
          <w:lang w:val="fr-FR"/>
        </w:rPr>
        <w:t>B. Optimiser la fréquence et la régularité des mictions</w:t>
      </w:r>
    </w:p>
    <w:p w14:paraId="40CAF87E">
      <w:pPr>
        <w:spacing w:after="0"/>
        <w:rPr>
          <w:lang w:val="fr-FR"/>
        </w:rPr>
      </w:pPr>
      <w:r>
        <w:rPr>
          <w:lang w:val="fr-FR"/>
        </w:rPr>
        <w:t>C. Traitement d'une constipation éventuelle.</w:t>
      </w:r>
    </w:p>
    <w:p w14:paraId="45ABD962">
      <w:pPr>
        <w:spacing w:after="0"/>
        <w:rPr>
          <w:lang w:val="fr-FR"/>
        </w:rPr>
      </w:pPr>
      <w:r>
        <w:rPr>
          <w:lang w:val="fr-FR"/>
        </w:rPr>
        <w:t>D. Assurer une bonne hygiène périnéale.</w:t>
      </w:r>
    </w:p>
    <w:p w14:paraId="6CBF55BF">
      <w:pPr>
        <w:spacing w:after="0"/>
        <w:rPr>
          <w:lang w:val="fr-FR"/>
        </w:rPr>
      </w:pPr>
      <w:r>
        <w:rPr>
          <w:lang w:val="fr-FR"/>
        </w:rPr>
        <w:t>E. Laver le périnée d'arrière en avant, après chaque miction.</w:t>
      </w:r>
    </w:p>
    <w:p w14:paraId="1C46C408">
      <w:pPr>
        <w:spacing w:after="0"/>
        <w:rPr>
          <w:b/>
          <w:bCs/>
          <w:lang w:val="fr-FR"/>
        </w:rPr>
      </w:pPr>
      <w:r>
        <w:rPr>
          <w:b/>
          <w:bCs/>
          <w:lang w:val="fr-FR"/>
        </w:rPr>
        <w:t>Dossier clinique 6</w:t>
      </w:r>
    </w:p>
    <w:p w14:paraId="6A3FAA88">
      <w:pPr>
        <w:spacing w:after="0"/>
        <w:rPr>
          <w:b/>
          <w:bCs/>
          <w:lang w:val="fr-FR"/>
        </w:rPr>
      </w:pPr>
      <w:r>
        <w:rPr>
          <w:b/>
          <w:bCs/>
          <w:lang w:val="fr-FR"/>
        </w:rPr>
        <w:t>Un jeune patient de 17 ans est amené par ses parents aux urgences car il se plaint de douleurs testiculaires droites d'apparition brutale il y'a 3 heures. Sa mère nous dit qu'il a eu un épisode similaire il y'a un mois spontanément résolutif au bout d'une heure de temps.</w:t>
      </w:r>
    </w:p>
    <w:p w14:paraId="277E24A9">
      <w:pPr>
        <w:spacing w:after="0"/>
        <w:rPr>
          <w:b/>
          <w:bCs/>
          <w:lang w:val="fr-FR"/>
        </w:rPr>
      </w:pPr>
      <w:r>
        <w:rPr>
          <w:b/>
          <w:bCs/>
          <w:lang w:val="fr-FR"/>
        </w:rPr>
        <w:t>141.  Quel diagnostic évoquez-vous? (Cochez la réponse juste)</w:t>
      </w:r>
    </w:p>
    <w:p w14:paraId="2D512789">
      <w:pPr>
        <w:spacing w:after="0"/>
        <w:rPr>
          <w:lang w:val="fr-FR"/>
        </w:rPr>
      </w:pPr>
      <w:r>
        <w:rPr>
          <w:lang w:val="fr-FR"/>
        </w:rPr>
        <w:t>A. Varicocèle</w:t>
      </w:r>
    </w:p>
    <w:p w14:paraId="1D6678D4">
      <w:pPr>
        <w:spacing w:after="0"/>
        <w:rPr>
          <w:lang w:val="fr-FR"/>
        </w:rPr>
      </w:pPr>
      <w:r>
        <w:rPr>
          <w:lang w:val="fr-FR"/>
        </w:rPr>
        <w:t>B. Torsion testiculaire.</w:t>
      </w:r>
    </w:p>
    <w:p w14:paraId="7F36307B">
      <w:pPr>
        <w:spacing w:after="0"/>
        <w:rPr>
          <w:lang w:val="fr-FR"/>
        </w:rPr>
      </w:pPr>
      <w:r>
        <w:rPr>
          <w:lang w:val="fr-FR"/>
        </w:rPr>
        <w:t>C. Orchi épididymite.</w:t>
      </w:r>
    </w:p>
    <w:p w14:paraId="5CEEEC39">
      <w:pPr>
        <w:spacing w:after="0"/>
        <w:rPr>
          <w:lang w:val="fr-FR"/>
        </w:rPr>
      </w:pPr>
      <w:r>
        <w:rPr>
          <w:lang w:val="fr-FR"/>
        </w:rPr>
        <w:t>D. Cancer testiculaire.</w:t>
      </w:r>
    </w:p>
    <w:p w14:paraId="54E92531">
      <w:pPr>
        <w:spacing w:after="0"/>
        <w:rPr>
          <w:lang w:val="fr-FR"/>
        </w:rPr>
      </w:pPr>
      <w:r>
        <w:rPr>
          <w:lang w:val="fr-FR"/>
        </w:rPr>
        <w:t>E. Hernie inguinale.</w:t>
      </w:r>
    </w:p>
    <w:p w14:paraId="0F44A484">
      <w:pPr>
        <w:spacing w:after="0"/>
        <w:rPr>
          <w:b/>
          <w:bCs/>
          <w:lang w:val="fr-FR"/>
        </w:rPr>
      </w:pPr>
      <w:r>
        <w:rPr>
          <w:b/>
          <w:bCs/>
          <w:lang w:val="fr-FR"/>
        </w:rPr>
        <w:t>142. Que retrouve l’examen clinique ? (Cochez la réponse fausse)</w:t>
      </w:r>
    </w:p>
    <w:p w14:paraId="57681C04">
      <w:pPr>
        <w:spacing w:after="0"/>
        <w:rPr>
          <w:lang w:val="fr-FR"/>
        </w:rPr>
      </w:pPr>
      <w:r>
        <w:rPr>
          <w:lang w:val="fr-FR"/>
        </w:rPr>
        <w:t>A. Signe de Prhen négatif.</w:t>
      </w:r>
    </w:p>
    <w:p w14:paraId="5007AAE8">
      <w:pPr>
        <w:spacing w:after="0"/>
        <w:rPr>
          <w:lang w:val="fr-FR"/>
        </w:rPr>
      </w:pPr>
      <w:r>
        <w:rPr>
          <w:lang w:val="fr-FR"/>
        </w:rPr>
        <w:t>B. Signe du Gouverneur positif.</w:t>
      </w:r>
    </w:p>
    <w:p w14:paraId="51345DDF">
      <w:pPr>
        <w:spacing w:after="0"/>
        <w:rPr>
          <w:lang w:val="fr-FR"/>
        </w:rPr>
      </w:pPr>
      <w:r>
        <w:rPr>
          <w:lang w:val="fr-FR"/>
        </w:rPr>
        <w:t>C. Signe de Chevassu positif.</w:t>
      </w:r>
    </w:p>
    <w:p w14:paraId="61021AD0">
      <w:pPr>
        <w:spacing w:after="0"/>
        <w:rPr>
          <w:lang w:val="fr-FR"/>
        </w:rPr>
      </w:pPr>
      <w:r>
        <w:rPr>
          <w:lang w:val="fr-FR"/>
        </w:rPr>
        <w:t>D. Signes inflammatoires.</w:t>
      </w:r>
    </w:p>
    <w:p w14:paraId="28CB7F7F">
      <w:pPr>
        <w:spacing w:after="0"/>
        <w:rPr>
          <w:lang w:val="fr-FR"/>
        </w:rPr>
      </w:pPr>
      <w:r>
        <w:rPr>
          <w:lang w:val="fr-FR"/>
        </w:rPr>
        <w:t>E. Douleur à la palpation.</w:t>
      </w:r>
    </w:p>
    <w:p w14:paraId="21E6EE20">
      <w:pPr>
        <w:spacing w:after="0"/>
        <w:rPr>
          <w:b/>
          <w:bCs/>
          <w:lang w:val="fr-FR"/>
        </w:rPr>
      </w:pPr>
      <w:r>
        <w:rPr>
          <w:b/>
          <w:bCs/>
          <w:lang w:val="fr-FR"/>
        </w:rPr>
        <w:t>143. Quel examen complémentaire indispensable allez-vous demander pour confirmer votre diagnostic?</w:t>
      </w:r>
    </w:p>
    <w:p w14:paraId="334A03F0">
      <w:pPr>
        <w:spacing w:after="0"/>
        <w:rPr>
          <w:b/>
          <w:bCs/>
          <w:lang w:val="fr-FR"/>
        </w:rPr>
      </w:pPr>
      <w:r>
        <w:rPr>
          <w:b/>
          <w:bCs/>
          <w:lang w:val="fr-FR"/>
        </w:rPr>
        <w:t>(Cochez la réponse juste)</w:t>
      </w:r>
    </w:p>
    <w:p w14:paraId="3985DE83">
      <w:pPr>
        <w:spacing w:after="0"/>
        <w:rPr>
          <w:lang w:val="fr-FR"/>
        </w:rPr>
      </w:pPr>
      <w:r>
        <w:rPr>
          <w:lang w:val="fr-FR"/>
        </w:rPr>
        <w:t>A. Echodoppler testiculaire.</w:t>
      </w:r>
    </w:p>
    <w:p w14:paraId="5FB616A3">
      <w:pPr>
        <w:spacing w:after="0"/>
        <w:rPr>
          <w:lang w:val="fr-FR"/>
        </w:rPr>
      </w:pPr>
      <w:r>
        <w:rPr>
          <w:lang w:val="fr-FR"/>
        </w:rPr>
        <w:t>B. Créatininémie.</w:t>
      </w:r>
    </w:p>
    <w:p w14:paraId="678F5D41">
      <w:pPr>
        <w:spacing w:after="0"/>
        <w:rPr>
          <w:lang w:val="fr-FR"/>
        </w:rPr>
      </w:pPr>
      <w:r>
        <w:rPr>
          <w:lang w:val="fr-FR"/>
        </w:rPr>
        <w:t>C. Examen cytobactériologique des urines.</w:t>
      </w:r>
    </w:p>
    <w:p w14:paraId="01F971FD">
      <w:pPr>
        <w:spacing w:after="0"/>
        <w:rPr>
          <w:lang w:val="fr-FR"/>
        </w:rPr>
      </w:pPr>
      <w:r>
        <w:rPr>
          <w:lang w:val="fr-FR"/>
        </w:rPr>
        <w:t>D. Abdomen sans préparation.</w:t>
      </w:r>
    </w:p>
    <w:p w14:paraId="5996B58D">
      <w:pPr>
        <w:spacing w:after="0"/>
        <w:rPr>
          <w:lang w:val="fr-FR"/>
        </w:rPr>
      </w:pPr>
      <w:r>
        <w:rPr>
          <w:lang w:val="fr-FR"/>
        </w:rPr>
        <w:t>E. Uroscanner.</w:t>
      </w:r>
    </w:p>
    <w:p w14:paraId="05BFB660">
      <w:pPr>
        <w:spacing w:after="0"/>
        <w:rPr>
          <w:b/>
          <w:bCs/>
          <w:lang w:val="fr-FR"/>
        </w:rPr>
      </w:pPr>
      <w:r>
        <w:rPr>
          <w:b/>
          <w:bCs/>
          <w:lang w:val="fr-FR"/>
        </w:rPr>
        <w:t>144. Quelle sera votre attitude thérapeutique : (Cochez la réponse juste)</w:t>
      </w:r>
    </w:p>
    <w:p w14:paraId="26C42451">
      <w:pPr>
        <w:spacing w:after="0"/>
        <w:rPr>
          <w:lang w:val="fr-FR"/>
        </w:rPr>
      </w:pPr>
      <w:r>
        <w:rPr>
          <w:lang w:val="fr-FR"/>
        </w:rPr>
        <w:t>A. Laparotomie exploratrice.</w:t>
      </w:r>
    </w:p>
    <w:p w14:paraId="4DB20E0B">
      <w:pPr>
        <w:spacing w:after="0"/>
        <w:rPr>
          <w:lang w:val="fr-FR"/>
        </w:rPr>
      </w:pPr>
      <w:r>
        <w:rPr>
          <w:lang w:val="fr-FR"/>
        </w:rPr>
        <w:t>B. Traitement antalgique et contrôle dans 48h.</w:t>
      </w:r>
    </w:p>
    <w:p w14:paraId="42D194F0">
      <w:pPr>
        <w:spacing w:after="0"/>
        <w:rPr>
          <w:lang w:val="fr-FR"/>
        </w:rPr>
      </w:pPr>
      <w:r>
        <w:rPr>
          <w:lang w:val="fr-FR"/>
        </w:rPr>
        <w:t>C. Exploration chirurgicale du testicule.</w:t>
      </w:r>
    </w:p>
    <w:p w14:paraId="7D4B85F6">
      <w:pPr>
        <w:spacing w:after="0"/>
        <w:rPr>
          <w:lang w:val="fr-FR"/>
        </w:rPr>
      </w:pPr>
      <w:r>
        <w:rPr>
          <w:lang w:val="fr-FR"/>
        </w:rPr>
        <w:t>D. Expectative.</w:t>
      </w:r>
    </w:p>
    <w:p w14:paraId="555F3935">
      <w:pPr>
        <w:spacing w:after="0"/>
        <w:rPr>
          <w:lang w:val="fr-FR"/>
        </w:rPr>
      </w:pPr>
      <w:r>
        <w:rPr>
          <w:lang w:val="fr-FR"/>
        </w:rPr>
        <w:t>E. Traitement antibiotique et contrôle dans 72h.</w:t>
      </w:r>
    </w:p>
    <w:p w14:paraId="4122966C">
      <w:pPr>
        <w:spacing w:after="0"/>
        <w:rPr>
          <w:b/>
          <w:bCs/>
          <w:lang w:val="fr-FR"/>
        </w:rPr>
      </w:pPr>
      <w:r>
        <w:rPr>
          <w:b/>
          <w:bCs/>
          <w:lang w:val="fr-FR"/>
        </w:rPr>
        <w:t>145. L'exploration testiculaire au bloc opératoire montre un testicule recoloré après détorsion.</w:t>
      </w:r>
    </w:p>
    <w:p w14:paraId="66F183D9">
      <w:pPr>
        <w:spacing w:after="0"/>
        <w:rPr>
          <w:b/>
          <w:bCs/>
          <w:lang w:val="fr-FR"/>
        </w:rPr>
      </w:pPr>
      <w:r>
        <w:rPr>
          <w:b/>
          <w:bCs/>
          <w:lang w:val="fr-FR"/>
        </w:rPr>
        <w:t>Que proposez-vous? (Cochez la réponse juste)</w:t>
      </w:r>
    </w:p>
    <w:p w14:paraId="5A5C1B22">
      <w:pPr>
        <w:spacing w:after="0"/>
        <w:rPr>
          <w:lang w:val="fr-FR"/>
        </w:rPr>
      </w:pPr>
      <w:r>
        <w:rPr>
          <w:lang w:val="fr-FR"/>
        </w:rPr>
        <w:t>A. Orchidectomie.</w:t>
      </w:r>
    </w:p>
    <w:p w14:paraId="1A89D87F">
      <w:pPr>
        <w:spacing w:after="0"/>
        <w:rPr>
          <w:lang w:val="fr-FR"/>
        </w:rPr>
      </w:pPr>
      <w:r>
        <w:rPr>
          <w:lang w:val="fr-FR"/>
        </w:rPr>
        <w:t>B. Orchidopexie.</w:t>
      </w:r>
    </w:p>
    <w:p w14:paraId="35433E41">
      <w:pPr>
        <w:spacing w:after="0"/>
        <w:rPr>
          <w:lang w:val="fr-FR"/>
        </w:rPr>
      </w:pPr>
      <w:r>
        <w:rPr>
          <w:lang w:val="fr-FR"/>
        </w:rPr>
        <w:t>C. Fermeture scrotale sans fixation du testicule.</w:t>
      </w:r>
    </w:p>
    <w:p w14:paraId="6FB80D57">
      <w:pPr>
        <w:spacing w:after="0"/>
        <w:rPr>
          <w:lang w:val="fr-FR"/>
        </w:rPr>
      </w:pPr>
      <w:r>
        <w:rPr>
          <w:lang w:val="fr-FR"/>
        </w:rPr>
        <w:t>D. Biopsie testiculaire et examen extemporané.</w:t>
      </w:r>
    </w:p>
    <w:p w14:paraId="02E4B89F">
      <w:pPr>
        <w:spacing w:after="0"/>
        <w:rPr>
          <w:lang w:val="fr-FR"/>
        </w:rPr>
      </w:pPr>
      <w:r>
        <w:rPr>
          <w:lang w:val="fr-FR"/>
        </w:rPr>
        <w:t>E. Aucune de ces propositions.</w:t>
      </w:r>
    </w:p>
    <w:p w14:paraId="1B8B6289">
      <w:pPr>
        <w:spacing w:after="0"/>
        <w:rPr>
          <w:b/>
          <w:bCs/>
          <w:lang w:val="fr-FR"/>
        </w:rPr>
      </w:pPr>
      <w:r>
        <w:rPr>
          <w:b/>
          <w:bCs/>
          <w:lang w:val="fr-FR"/>
        </w:rPr>
        <w:t>146. Que faire pour le testicule controlatéral? (Cochez la réponse juste)</w:t>
      </w:r>
    </w:p>
    <w:p w14:paraId="4D4FF325">
      <w:pPr>
        <w:spacing w:after="0"/>
        <w:rPr>
          <w:lang w:val="fr-FR"/>
        </w:rPr>
      </w:pPr>
      <w:r>
        <w:rPr>
          <w:lang w:val="fr-FR"/>
        </w:rPr>
        <w:t>A. Orchidectomie.</w:t>
      </w:r>
    </w:p>
    <w:p w14:paraId="0F2FA6F7">
      <w:pPr>
        <w:spacing w:after="0"/>
        <w:rPr>
          <w:lang w:val="fr-FR"/>
        </w:rPr>
      </w:pPr>
      <w:r>
        <w:rPr>
          <w:lang w:val="fr-FR"/>
        </w:rPr>
        <w:t>B. Pulpectomie.</w:t>
      </w:r>
    </w:p>
    <w:p w14:paraId="32250103">
      <w:pPr>
        <w:spacing w:after="0"/>
        <w:rPr>
          <w:lang w:val="fr-FR"/>
        </w:rPr>
      </w:pPr>
      <w:r>
        <w:rPr>
          <w:lang w:val="fr-FR"/>
        </w:rPr>
        <w:t>C. Fixation in dartos préventive ou ne pas toucher.</w:t>
      </w:r>
    </w:p>
    <w:p w14:paraId="50A49B2B">
      <w:pPr>
        <w:spacing w:after="0"/>
        <w:rPr>
          <w:lang w:val="fr-FR"/>
        </w:rPr>
      </w:pPr>
      <w:r>
        <w:rPr>
          <w:lang w:val="fr-FR"/>
        </w:rPr>
        <w:t>D. Biopsie diagnostique.</w:t>
      </w:r>
    </w:p>
    <w:p w14:paraId="55E19A9C">
      <w:pPr>
        <w:spacing w:after="0"/>
        <w:rPr>
          <w:lang w:val="fr-FR"/>
        </w:rPr>
      </w:pPr>
      <w:r>
        <w:rPr>
          <w:lang w:val="fr-FR"/>
        </w:rPr>
        <w:t>E. Aucune de ces propositions.</w:t>
      </w:r>
    </w:p>
    <w:p w14:paraId="4AF53248">
      <w:pPr>
        <w:spacing w:after="0"/>
        <w:rPr>
          <w:b/>
          <w:bCs/>
          <w:lang w:val="fr-FR"/>
        </w:rPr>
      </w:pPr>
      <w:r>
        <w:rPr>
          <w:b/>
          <w:bCs/>
          <w:lang w:val="fr-FR"/>
        </w:rPr>
        <w:t>147. Que chercher après trois mois de la chirurgie: (Cochez la réponse juste)</w:t>
      </w:r>
    </w:p>
    <w:p w14:paraId="3B96C54E">
      <w:pPr>
        <w:spacing w:after="0"/>
        <w:rPr>
          <w:lang w:val="fr-FR"/>
        </w:rPr>
      </w:pPr>
      <w:r>
        <w:rPr>
          <w:lang w:val="fr-FR"/>
        </w:rPr>
        <w:t>A. Une grosse bourse aigue.</w:t>
      </w:r>
    </w:p>
    <w:p w14:paraId="221C1050">
      <w:pPr>
        <w:spacing w:after="0"/>
        <w:rPr>
          <w:lang w:val="fr-FR"/>
        </w:rPr>
      </w:pPr>
      <w:r>
        <w:rPr>
          <w:lang w:val="fr-FR"/>
        </w:rPr>
        <w:t>B. Une grosse bourse chronique.</w:t>
      </w:r>
    </w:p>
    <w:p w14:paraId="29AA91C6">
      <w:pPr>
        <w:spacing w:after="0"/>
        <w:rPr>
          <w:lang w:val="fr-FR"/>
        </w:rPr>
      </w:pPr>
      <w:r>
        <w:rPr>
          <w:lang w:val="fr-FR"/>
        </w:rPr>
        <w:t>C. Une éventuelle hypotrophie testiculaire gauche.</w:t>
      </w:r>
    </w:p>
    <w:p w14:paraId="0FA72210">
      <w:pPr>
        <w:spacing w:after="0"/>
        <w:rPr>
          <w:lang w:val="fr-FR"/>
        </w:rPr>
      </w:pPr>
      <w:r>
        <w:rPr>
          <w:lang w:val="fr-FR"/>
        </w:rPr>
        <w:t>D. Une varicocèle.</w:t>
      </w:r>
    </w:p>
    <w:p w14:paraId="19D27E15">
      <w:pPr>
        <w:spacing w:after="0"/>
        <w:rPr>
          <w:lang w:val="fr-FR"/>
        </w:rPr>
      </w:pPr>
      <w:r>
        <w:rPr>
          <w:lang w:val="fr-FR"/>
        </w:rPr>
        <w:t>E. Aucune de ces propositions.</w:t>
      </w:r>
    </w:p>
    <w:p w14:paraId="1A46693F">
      <w:pPr>
        <w:spacing w:after="0"/>
        <w:rPr>
          <w:b/>
          <w:bCs/>
          <w:lang w:val="fr-FR"/>
        </w:rPr>
      </w:pPr>
      <w:r>
        <w:rPr>
          <w:b/>
          <w:bCs/>
          <w:lang w:val="fr-FR"/>
        </w:rPr>
        <w:t>148. En préopératoire, que faut-il exiger des parents? (Cochez la réponse juste)</w:t>
      </w:r>
    </w:p>
    <w:p w14:paraId="1A405940">
      <w:pPr>
        <w:spacing w:after="0"/>
        <w:rPr>
          <w:lang w:val="fr-FR"/>
        </w:rPr>
      </w:pPr>
      <w:r>
        <w:rPr>
          <w:lang w:val="fr-FR"/>
        </w:rPr>
        <w:t>A. Du sang iso groupe iso rhésus.</w:t>
      </w:r>
    </w:p>
    <w:p w14:paraId="31ACAB0B">
      <w:pPr>
        <w:spacing w:after="0"/>
        <w:rPr>
          <w:lang w:val="fr-FR"/>
        </w:rPr>
      </w:pPr>
      <w:r>
        <w:rPr>
          <w:lang w:val="fr-FR"/>
        </w:rPr>
        <w:t>B. Un consentement éclairé et écrit.</w:t>
      </w:r>
    </w:p>
    <w:p w14:paraId="482A80B7">
      <w:pPr>
        <w:spacing w:after="0"/>
        <w:rPr>
          <w:lang w:val="fr-FR"/>
        </w:rPr>
      </w:pPr>
      <w:r>
        <w:rPr>
          <w:lang w:val="fr-FR"/>
        </w:rPr>
        <w:t>C. Un bilan de COVID.</w:t>
      </w:r>
    </w:p>
    <w:p w14:paraId="2198BD68">
      <w:pPr>
        <w:spacing w:after="0"/>
        <w:rPr>
          <w:lang w:val="fr-FR"/>
        </w:rPr>
      </w:pPr>
      <w:r>
        <w:rPr>
          <w:lang w:val="fr-FR"/>
        </w:rPr>
        <w:t>D. Un examen génétique.</w:t>
      </w:r>
    </w:p>
    <w:p w14:paraId="7BA6F8D9">
      <w:pPr>
        <w:spacing w:after="0"/>
        <w:rPr>
          <w:lang w:val="fr-FR"/>
        </w:rPr>
      </w:pPr>
      <w:r>
        <w:rPr>
          <w:lang w:val="fr-FR"/>
        </w:rPr>
        <w:t>E. Aucune de ces propositions.</w:t>
      </w:r>
    </w:p>
    <w:p w14:paraId="4FA59444">
      <w:pPr>
        <w:spacing w:after="0"/>
        <w:rPr>
          <w:b/>
          <w:bCs/>
          <w:lang w:val="fr-FR"/>
        </w:rPr>
      </w:pPr>
      <w:r>
        <w:rPr>
          <w:b/>
          <w:bCs/>
          <w:lang w:val="fr-FR"/>
        </w:rPr>
        <w:t>149. Quel marqueur tumoral demandez-vous en préopératoire? (Cochez la réponse juste)</w:t>
      </w:r>
    </w:p>
    <w:p w14:paraId="1E35E33A">
      <w:pPr>
        <w:spacing w:after="0"/>
        <w:rPr>
          <w:lang w:val="fr-FR"/>
        </w:rPr>
      </w:pPr>
      <w:r>
        <w:rPr>
          <w:lang w:val="fr-FR"/>
        </w:rPr>
        <w:t>A. HCG.</w:t>
      </w:r>
    </w:p>
    <w:p w14:paraId="145AD87A">
      <w:pPr>
        <w:spacing w:after="0"/>
      </w:pPr>
      <w:r>
        <w:t>B. AFP.</w:t>
      </w:r>
    </w:p>
    <w:p w14:paraId="7C2F80D5">
      <w:pPr>
        <w:spacing w:after="0"/>
      </w:pPr>
      <w:r>
        <w:t>C. LDH.</w:t>
      </w:r>
    </w:p>
    <w:p w14:paraId="456E5447">
      <w:pPr>
        <w:spacing w:after="0"/>
      </w:pPr>
      <w:r>
        <w:t>D. CA 19-9.</w:t>
      </w:r>
    </w:p>
    <w:p w14:paraId="34A40D06">
      <w:pPr>
        <w:spacing w:after="0"/>
        <w:rPr>
          <w:lang w:val="fr-FR"/>
        </w:rPr>
      </w:pPr>
      <w:r>
        <w:rPr>
          <w:lang w:val="fr-FR"/>
        </w:rPr>
        <w:t>E. Aucun marqueur n'est demandé.</w:t>
      </w:r>
    </w:p>
    <w:p w14:paraId="149461DE">
      <w:pPr>
        <w:spacing w:after="0"/>
        <w:rPr>
          <w:b/>
          <w:bCs/>
          <w:lang w:val="fr-FR"/>
        </w:rPr>
      </w:pPr>
      <w:r>
        <w:rPr>
          <w:b/>
          <w:bCs/>
          <w:lang w:val="fr-FR"/>
        </w:rPr>
        <w:t>150. Devant une prise en charge différée, l'évolution attendue serait: (Cochez la réponse juste)</w:t>
      </w:r>
    </w:p>
    <w:p w14:paraId="1B7B4E74">
      <w:pPr>
        <w:spacing w:after="0"/>
        <w:rPr>
          <w:lang w:val="fr-FR"/>
        </w:rPr>
      </w:pPr>
      <w:r>
        <w:rPr>
          <w:lang w:val="fr-FR"/>
        </w:rPr>
        <w:t>A. La cancérisation.</w:t>
      </w:r>
    </w:p>
    <w:p w14:paraId="647D7295">
      <w:pPr>
        <w:spacing w:after="0"/>
        <w:rPr>
          <w:lang w:val="fr-FR"/>
        </w:rPr>
      </w:pPr>
      <w:r>
        <w:rPr>
          <w:lang w:val="fr-FR"/>
        </w:rPr>
        <w:t>B. La destruction testiculaire par hypoxie.</w:t>
      </w:r>
    </w:p>
    <w:p w14:paraId="3BA1B20B">
      <w:pPr>
        <w:spacing w:after="0"/>
        <w:rPr>
          <w:lang w:val="fr-FR"/>
        </w:rPr>
      </w:pPr>
      <w:r>
        <w:rPr>
          <w:lang w:val="fr-FR"/>
        </w:rPr>
        <w:t>C. L'infection du parenchyme testiculaire.</w:t>
      </w:r>
    </w:p>
    <w:p w14:paraId="453829C3">
      <w:pPr>
        <w:spacing w:after="0"/>
        <w:rPr>
          <w:lang w:val="fr-FR"/>
        </w:rPr>
      </w:pPr>
      <w:r>
        <w:rPr>
          <w:lang w:val="fr-FR"/>
        </w:rPr>
        <w:t>D. L'étranglement herniaire.</w:t>
      </w:r>
    </w:p>
    <w:p w14:paraId="636C9D3F">
      <w:pPr>
        <w:spacing w:after="0"/>
        <w:rPr>
          <w:lang w:val="fr-FR"/>
        </w:rPr>
      </w:pPr>
      <w:r>
        <w:rPr>
          <w:lang w:val="fr-FR"/>
        </w:rPr>
        <w:t>E. Aucune de ces propositions.</w:t>
      </w:r>
    </w:p>
    <w:p w14:paraId="57F66D67">
      <w:pPr>
        <w:spacing w:after="0"/>
        <w:rPr>
          <w:lang w:val="fr-FR"/>
        </w:rPr>
      </w:pPr>
    </w:p>
    <w:p w14:paraId="3F478BF6">
      <w:pPr>
        <w:spacing w:after="0"/>
        <w:rPr>
          <w:lang w:val="fr-FR"/>
        </w:rPr>
      </w:pPr>
    </w:p>
    <w:p w14:paraId="096C051D">
      <w:pPr>
        <w:spacing w:after="0"/>
        <w:rPr>
          <w:lang w:val="fr-FR"/>
        </w:rPr>
      </w:pPr>
    </w:p>
    <w:p w14:paraId="6115CC34">
      <w:pPr>
        <w:spacing w:after="0"/>
        <w:rPr>
          <w:lang w:val="fr-FR"/>
        </w:rPr>
      </w:pPr>
    </w:p>
    <w:p w14:paraId="07724CBC">
      <w:pPr>
        <w:spacing w:after="0"/>
        <w:rPr>
          <w:lang w:val="fr-FR"/>
        </w:rPr>
      </w:pPr>
    </w:p>
    <w:p w14:paraId="0FA4D862">
      <w:pPr>
        <w:spacing w:after="0"/>
        <w:rPr>
          <w:lang w:val="fr-FR"/>
        </w:rPr>
      </w:pPr>
    </w:p>
    <w:p w14:paraId="5AF1EFFF">
      <w:pPr>
        <w:spacing w:after="0"/>
        <w:rPr>
          <w:lang w:val="fr-FR"/>
        </w:rPr>
      </w:pPr>
    </w:p>
    <w:p w14:paraId="04734B6A">
      <w:pPr>
        <w:spacing w:after="0"/>
        <w:rPr>
          <w:lang w:val="fr-FR"/>
        </w:rPr>
      </w:pPr>
    </w:p>
    <w:p w14:paraId="46298F3E">
      <w:pPr>
        <w:spacing w:after="0"/>
        <w:rPr>
          <w:lang w:val="fr-FR"/>
        </w:rPr>
      </w:pPr>
    </w:p>
    <w:p w14:paraId="28684870">
      <w:pPr>
        <w:spacing w:after="0"/>
        <w:rPr>
          <w:lang w:val="fr-FR"/>
        </w:rPr>
      </w:pPr>
    </w:p>
    <w:p w14:paraId="5D2101FF">
      <w:pPr>
        <w:spacing w:after="0"/>
        <w:rPr>
          <w:lang w:val="fr-FR"/>
        </w:rPr>
      </w:pPr>
    </w:p>
    <w:p w14:paraId="41093799">
      <w:pPr>
        <w:spacing w:after="0"/>
        <w:rPr>
          <w:lang w:val="fr-FR"/>
        </w:rPr>
      </w:pPr>
    </w:p>
    <w:tbl>
      <w:tblPr>
        <w:tblStyle w:val="6"/>
        <w:tblpPr w:leftFromText="180" w:rightFromText="180" w:vertAnchor="text" w:horzAnchor="page" w:tblpX="904" w:tblpY="1130"/>
        <w:tblOverlap w:val="never"/>
        <w:tblW w:w="110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
        <w:gridCol w:w="1114"/>
        <w:gridCol w:w="8972"/>
      </w:tblGrid>
      <w:tr w14:paraId="5E6837B7">
        <w:tc>
          <w:tcPr>
            <w:tcW w:w="999" w:type="dxa"/>
          </w:tcPr>
          <w:p w14:paraId="31720912">
            <w:pPr>
              <w:widowControl w:val="0"/>
              <w:spacing w:after="0" w:line="240" w:lineRule="auto"/>
              <w:jc w:val="both"/>
              <w:rPr>
                <w:sz w:val="32"/>
                <w:szCs w:val="32"/>
              </w:rPr>
            </w:pPr>
            <w:r>
              <w:rPr>
                <w:sz w:val="32"/>
                <w:szCs w:val="32"/>
              </w:rPr>
              <w:t>QST</w:t>
            </w:r>
          </w:p>
        </w:tc>
        <w:tc>
          <w:tcPr>
            <w:tcW w:w="1114" w:type="dxa"/>
          </w:tcPr>
          <w:p w14:paraId="013BC2DD">
            <w:pPr>
              <w:widowControl w:val="0"/>
              <w:spacing w:after="0" w:line="240" w:lineRule="auto"/>
              <w:jc w:val="both"/>
              <w:rPr>
                <w:sz w:val="32"/>
                <w:szCs w:val="32"/>
              </w:rPr>
            </w:pPr>
            <w:r>
              <w:rPr>
                <w:sz w:val="32"/>
                <w:szCs w:val="32"/>
              </w:rPr>
              <w:t>Rep</w:t>
            </w:r>
          </w:p>
        </w:tc>
        <w:tc>
          <w:tcPr>
            <w:tcW w:w="8972" w:type="dxa"/>
          </w:tcPr>
          <w:p w14:paraId="2C89F539">
            <w:pPr>
              <w:widowControl w:val="0"/>
              <w:spacing w:after="0" w:line="240" w:lineRule="auto"/>
              <w:jc w:val="both"/>
              <w:rPr>
                <w:sz w:val="32"/>
                <w:szCs w:val="32"/>
              </w:rPr>
            </w:pPr>
            <w:r>
              <w:rPr>
                <w:sz w:val="32"/>
                <w:szCs w:val="32"/>
              </w:rPr>
              <w:t>Commentaire</w:t>
            </w:r>
          </w:p>
        </w:tc>
      </w:tr>
      <w:tr w14:paraId="1BAE3659">
        <w:tc>
          <w:tcPr>
            <w:tcW w:w="999" w:type="dxa"/>
            <w:tcBorders>
              <w:right w:val="nil"/>
            </w:tcBorders>
          </w:tcPr>
          <w:p w14:paraId="4C2618D0">
            <w:pPr>
              <w:pStyle w:val="7"/>
              <w:widowControl w:val="0"/>
              <w:numPr>
                <w:ilvl w:val="0"/>
                <w:numId w:val="2"/>
              </w:numPr>
              <w:spacing w:after="0" w:line="240" w:lineRule="auto"/>
              <w:jc w:val="both"/>
              <w:rPr>
                <w:sz w:val="32"/>
                <w:szCs w:val="32"/>
              </w:rPr>
            </w:pPr>
          </w:p>
        </w:tc>
        <w:tc>
          <w:tcPr>
            <w:tcW w:w="1114" w:type="dxa"/>
            <w:tcBorders>
              <w:left w:val="nil"/>
            </w:tcBorders>
          </w:tcPr>
          <w:p w14:paraId="1186950D">
            <w:pPr>
              <w:widowControl w:val="0"/>
              <w:spacing w:after="0" w:line="240" w:lineRule="auto"/>
              <w:jc w:val="center"/>
              <w:rPr>
                <w:sz w:val="28"/>
                <w:szCs w:val="28"/>
              </w:rPr>
            </w:pPr>
            <w:r>
              <w:rPr>
                <w:sz w:val="28"/>
                <w:szCs w:val="28"/>
              </w:rPr>
              <w:t>B</w:t>
            </w:r>
          </w:p>
        </w:tc>
        <w:tc>
          <w:tcPr>
            <w:tcW w:w="8972" w:type="dxa"/>
          </w:tcPr>
          <w:p w14:paraId="5011C066">
            <w:pPr>
              <w:widowControl w:val="0"/>
              <w:spacing w:after="0" w:line="240" w:lineRule="auto"/>
              <w:jc w:val="both"/>
              <w:rPr>
                <w:sz w:val="28"/>
                <w:szCs w:val="28"/>
              </w:rPr>
            </w:pPr>
            <w:r>
              <w:rPr>
                <w:sz w:val="28"/>
                <w:szCs w:val="28"/>
              </w:rPr>
              <w:t>A-L’ARN est constitué par : Adénine Uracile Guanosine Cytosine</w:t>
            </w:r>
            <w:r>
              <w:rPr>
                <w:sz w:val="28"/>
                <w:szCs w:val="28"/>
              </w:rPr>
              <w:br w:type="textWrapping"/>
            </w:r>
            <w:r>
              <w:rPr>
                <w:sz w:val="28"/>
                <w:szCs w:val="28"/>
              </w:rPr>
              <w:t>B-L’uracile s’apparie avec l’Adénine par 2 liaisons hydrogènes</w:t>
            </w:r>
            <w:r>
              <w:rPr>
                <w:sz w:val="28"/>
                <w:szCs w:val="28"/>
              </w:rPr>
              <w:br w:type="textWrapping"/>
            </w:r>
            <w:r>
              <w:rPr>
                <w:sz w:val="28"/>
                <w:szCs w:val="28"/>
              </w:rPr>
              <w:t xml:space="preserve">C-Effectivement en retirant le groupement amine de la cytosine on obtient l’uracile </w:t>
            </w:r>
            <w:r>
              <w:rPr>
                <w:sz w:val="28"/>
                <w:szCs w:val="28"/>
              </w:rPr>
              <w:br w:type="textWrapping"/>
            </w:r>
            <w:r>
              <w:rPr>
                <w:sz w:val="28"/>
                <w:szCs w:val="28"/>
              </w:rPr>
              <w:drawing>
                <wp:inline distT="0" distB="0" distL="0" distR="0">
                  <wp:extent cx="2444750" cy="1047750"/>
                  <wp:effectExtent l="0" t="0" r="19050" b="19050"/>
                  <wp:docPr id="13543630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63043" name="Image 1"/>
                          <pic:cNvPicPr>
                            <a:picLocks noChangeAspect="1"/>
                          </pic:cNvPicPr>
                        </pic:nvPicPr>
                        <pic:blipFill>
                          <a:blip r:embed="rId6"/>
                          <a:stretch>
                            <a:fillRect/>
                          </a:stretch>
                        </pic:blipFill>
                        <pic:spPr>
                          <a:xfrm>
                            <a:off x="0" y="0"/>
                            <a:ext cx="2444876" cy="1047804"/>
                          </a:xfrm>
                          <a:prstGeom prst="rect">
                            <a:avLst/>
                          </a:prstGeom>
                        </pic:spPr>
                      </pic:pic>
                    </a:graphicData>
                  </a:graphic>
                </wp:inline>
              </w:drawing>
            </w:r>
          </w:p>
          <w:p w14:paraId="014F6086">
            <w:pPr>
              <w:widowControl w:val="0"/>
              <w:spacing w:after="0" w:line="240" w:lineRule="auto"/>
              <w:jc w:val="both"/>
              <w:rPr>
                <w:sz w:val="28"/>
                <w:szCs w:val="28"/>
              </w:rPr>
            </w:pPr>
            <w:r>
              <w:rPr>
                <w:sz w:val="28"/>
                <w:szCs w:val="28"/>
              </w:rPr>
              <w:t>D-L’uracile diffère de la thymine par l’absence du groupement méthyle en C5</w:t>
            </w:r>
            <w:r>
              <w:rPr>
                <w:sz w:val="28"/>
                <w:szCs w:val="28"/>
              </w:rPr>
              <w:br w:type="textWrapping"/>
            </w:r>
            <w:r>
              <w:rPr>
                <w:sz w:val="28"/>
                <w:szCs w:val="28"/>
              </w:rPr>
              <w:drawing>
                <wp:inline distT="0" distB="0" distL="0" distR="0">
                  <wp:extent cx="1936115" cy="1090295"/>
                  <wp:effectExtent l="0" t="0" r="19685" b="1905"/>
                  <wp:docPr id="21212201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20106" name="Image 1"/>
                          <pic:cNvPicPr>
                            <a:picLocks noChangeAspect="1"/>
                          </pic:cNvPicPr>
                        </pic:nvPicPr>
                        <pic:blipFill>
                          <a:blip r:embed="rId7"/>
                          <a:stretch>
                            <a:fillRect/>
                          </a:stretch>
                        </pic:blipFill>
                        <pic:spPr>
                          <a:xfrm>
                            <a:off x="0" y="0"/>
                            <a:ext cx="1948176" cy="1097059"/>
                          </a:xfrm>
                          <a:prstGeom prst="rect">
                            <a:avLst/>
                          </a:prstGeom>
                        </pic:spPr>
                      </pic:pic>
                    </a:graphicData>
                  </a:graphic>
                </wp:inline>
              </w:drawing>
            </w:r>
          </w:p>
          <w:p w14:paraId="69A8DA12">
            <w:pPr>
              <w:widowControl w:val="0"/>
              <w:spacing w:after="0" w:line="240" w:lineRule="auto"/>
              <w:jc w:val="both"/>
              <w:rPr>
                <w:sz w:val="28"/>
                <w:szCs w:val="28"/>
              </w:rPr>
            </w:pPr>
            <w:r>
              <w:rPr>
                <w:sz w:val="28"/>
                <w:szCs w:val="28"/>
              </w:rPr>
              <w:t>E-Lors d’une chimiothérapie par fluoropyrimidines : l'uracilémie est le test le plus fiable pour dépister un déficit en DPD (cette dernière enzyme étant celle qui permet d’éliminer les molécule de chimio)</w:t>
            </w:r>
          </w:p>
        </w:tc>
      </w:tr>
      <w:tr w14:paraId="009A14EC">
        <w:tc>
          <w:tcPr>
            <w:tcW w:w="999" w:type="dxa"/>
            <w:tcBorders>
              <w:right w:val="nil"/>
            </w:tcBorders>
          </w:tcPr>
          <w:p w14:paraId="058838C6">
            <w:pPr>
              <w:pStyle w:val="7"/>
              <w:widowControl w:val="0"/>
              <w:numPr>
                <w:ilvl w:val="0"/>
                <w:numId w:val="2"/>
              </w:numPr>
              <w:spacing w:after="0" w:line="240" w:lineRule="auto"/>
              <w:jc w:val="both"/>
              <w:rPr>
                <w:sz w:val="32"/>
                <w:szCs w:val="32"/>
              </w:rPr>
            </w:pPr>
          </w:p>
        </w:tc>
        <w:tc>
          <w:tcPr>
            <w:tcW w:w="1114" w:type="dxa"/>
            <w:tcBorders>
              <w:left w:val="nil"/>
            </w:tcBorders>
          </w:tcPr>
          <w:p w14:paraId="7554098C">
            <w:pPr>
              <w:widowControl w:val="0"/>
              <w:spacing w:after="0" w:line="240" w:lineRule="auto"/>
              <w:jc w:val="center"/>
              <w:rPr>
                <w:sz w:val="28"/>
                <w:szCs w:val="28"/>
              </w:rPr>
            </w:pPr>
            <w:r>
              <w:rPr>
                <w:sz w:val="28"/>
                <w:szCs w:val="28"/>
              </w:rPr>
              <w:t>B</w:t>
            </w:r>
          </w:p>
        </w:tc>
        <w:tc>
          <w:tcPr>
            <w:tcW w:w="8972" w:type="dxa"/>
          </w:tcPr>
          <w:p w14:paraId="3869EEC8">
            <w:pPr>
              <w:widowControl w:val="0"/>
              <w:spacing w:after="0" w:line="240" w:lineRule="auto"/>
              <w:jc w:val="both"/>
              <w:rPr>
                <w:sz w:val="28"/>
                <w:szCs w:val="28"/>
              </w:rPr>
            </w:pPr>
            <w:r>
              <w:rPr>
                <w:sz w:val="28"/>
                <w:szCs w:val="28"/>
              </w:rPr>
              <w:t>B-Le bouton embryonnaire donnera l’hypoblaste et lépiblaste.</w:t>
            </w:r>
          </w:p>
        </w:tc>
      </w:tr>
      <w:tr w14:paraId="6AFE1165">
        <w:tc>
          <w:tcPr>
            <w:tcW w:w="999" w:type="dxa"/>
            <w:tcBorders>
              <w:right w:val="nil"/>
            </w:tcBorders>
          </w:tcPr>
          <w:p w14:paraId="27143BBB">
            <w:pPr>
              <w:pStyle w:val="7"/>
              <w:widowControl w:val="0"/>
              <w:numPr>
                <w:ilvl w:val="0"/>
                <w:numId w:val="2"/>
              </w:numPr>
              <w:spacing w:after="0" w:line="240" w:lineRule="auto"/>
              <w:jc w:val="both"/>
              <w:rPr>
                <w:sz w:val="32"/>
                <w:szCs w:val="32"/>
              </w:rPr>
            </w:pPr>
          </w:p>
        </w:tc>
        <w:tc>
          <w:tcPr>
            <w:tcW w:w="1114" w:type="dxa"/>
            <w:tcBorders>
              <w:left w:val="nil"/>
            </w:tcBorders>
          </w:tcPr>
          <w:p w14:paraId="434D88AC">
            <w:pPr>
              <w:widowControl w:val="0"/>
              <w:spacing w:after="0" w:line="240" w:lineRule="auto"/>
              <w:jc w:val="center"/>
              <w:rPr>
                <w:sz w:val="28"/>
                <w:szCs w:val="28"/>
              </w:rPr>
            </w:pPr>
            <w:r>
              <w:rPr>
                <w:sz w:val="28"/>
                <w:szCs w:val="28"/>
              </w:rPr>
              <w:t>E</w:t>
            </w:r>
          </w:p>
        </w:tc>
        <w:tc>
          <w:tcPr>
            <w:tcW w:w="8972" w:type="dxa"/>
          </w:tcPr>
          <w:p w14:paraId="00215219">
            <w:pPr>
              <w:widowControl w:val="0"/>
              <w:spacing w:after="0" w:line="240" w:lineRule="auto"/>
              <w:jc w:val="both"/>
              <w:rPr>
                <w:sz w:val="28"/>
                <w:szCs w:val="28"/>
              </w:rPr>
            </w:pPr>
            <w:r>
              <w:rPr>
                <w:sz w:val="28"/>
                <w:szCs w:val="28"/>
              </w:rPr>
              <w:t>E- Il y a au contraire une réabsorption de K+</w:t>
            </w:r>
          </w:p>
        </w:tc>
      </w:tr>
      <w:tr w14:paraId="61D4B38B">
        <w:tc>
          <w:tcPr>
            <w:tcW w:w="999" w:type="dxa"/>
            <w:tcBorders>
              <w:right w:val="nil"/>
            </w:tcBorders>
          </w:tcPr>
          <w:p w14:paraId="76B21775">
            <w:pPr>
              <w:pStyle w:val="7"/>
              <w:widowControl w:val="0"/>
              <w:numPr>
                <w:ilvl w:val="0"/>
                <w:numId w:val="2"/>
              </w:numPr>
              <w:spacing w:after="0" w:line="240" w:lineRule="auto"/>
              <w:jc w:val="both"/>
              <w:rPr>
                <w:sz w:val="32"/>
                <w:szCs w:val="32"/>
              </w:rPr>
            </w:pPr>
          </w:p>
        </w:tc>
        <w:tc>
          <w:tcPr>
            <w:tcW w:w="1114" w:type="dxa"/>
            <w:tcBorders>
              <w:left w:val="nil"/>
            </w:tcBorders>
          </w:tcPr>
          <w:p w14:paraId="25C64D3A">
            <w:pPr>
              <w:widowControl w:val="0"/>
              <w:spacing w:after="0" w:line="240" w:lineRule="auto"/>
              <w:jc w:val="center"/>
              <w:rPr>
                <w:sz w:val="28"/>
                <w:szCs w:val="28"/>
              </w:rPr>
            </w:pPr>
            <w:r>
              <w:rPr>
                <w:sz w:val="28"/>
                <w:szCs w:val="28"/>
              </w:rPr>
              <w:t>C</w:t>
            </w:r>
          </w:p>
        </w:tc>
        <w:tc>
          <w:tcPr>
            <w:tcW w:w="8972" w:type="dxa"/>
          </w:tcPr>
          <w:p w14:paraId="1C6BA531">
            <w:pPr>
              <w:widowControl w:val="0"/>
              <w:spacing w:after="0" w:line="240" w:lineRule="auto"/>
              <w:jc w:val="both"/>
              <w:rPr>
                <w:sz w:val="28"/>
                <w:szCs w:val="28"/>
              </w:rPr>
            </w:pPr>
            <w:r>
              <w:rPr>
                <w:sz w:val="28"/>
                <w:szCs w:val="28"/>
              </w:rPr>
              <w:t>C-Les axones des cellules de Purkinje représentent les seules fibres nerveuses</w:t>
            </w:r>
          </w:p>
          <w:p w14:paraId="3A4DC95B">
            <w:pPr>
              <w:widowControl w:val="0"/>
              <w:spacing w:after="0" w:line="240" w:lineRule="auto"/>
              <w:jc w:val="both"/>
              <w:rPr>
                <w:sz w:val="28"/>
                <w:szCs w:val="28"/>
              </w:rPr>
            </w:pPr>
            <w:r>
              <w:rPr>
                <w:sz w:val="28"/>
                <w:szCs w:val="28"/>
              </w:rPr>
              <w:t>efférentes du cortex cérébelleux</w:t>
            </w:r>
          </w:p>
        </w:tc>
      </w:tr>
      <w:tr w14:paraId="3C448D6B">
        <w:tc>
          <w:tcPr>
            <w:tcW w:w="999" w:type="dxa"/>
            <w:tcBorders>
              <w:right w:val="nil"/>
            </w:tcBorders>
          </w:tcPr>
          <w:p w14:paraId="3D0129AD">
            <w:pPr>
              <w:pStyle w:val="7"/>
              <w:widowControl w:val="0"/>
              <w:numPr>
                <w:ilvl w:val="0"/>
                <w:numId w:val="2"/>
              </w:numPr>
              <w:spacing w:after="0" w:line="240" w:lineRule="auto"/>
              <w:jc w:val="both"/>
              <w:rPr>
                <w:sz w:val="32"/>
                <w:szCs w:val="32"/>
              </w:rPr>
            </w:pPr>
          </w:p>
        </w:tc>
        <w:tc>
          <w:tcPr>
            <w:tcW w:w="1114" w:type="dxa"/>
            <w:tcBorders>
              <w:left w:val="nil"/>
            </w:tcBorders>
          </w:tcPr>
          <w:p w14:paraId="53DBEA3B">
            <w:pPr>
              <w:widowControl w:val="0"/>
              <w:spacing w:after="0" w:line="240" w:lineRule="auto"/>
              <w:jc w:val="center"/>
              <w:rPr>
                <w:sz w:val="28"/>
                <w:szCs w:val="28"/>
              </w:rPr>
            </w:pPr>
            <w:r>
              <w:rPr>
                <w:sz w:val="28"/>
                <w:szCs w:val="28"/>
              </w:rPr>
              <w:t>D</w:t>
            </w:r>
          </w:p>
        </w:tc>
        <w:tc>
          <w:tcPr>
            <w:tcW w:w="8972" w:type="dxa"/>
          </w:tcPr>
          <w:p w14:paraId="6544017A">
            <w:pPr>
              <w:widowControl w:val="0"/>
              <w:spacing w:after="0" w:line="240" w:lineRule="auto"/>
              <w:jc w:val="both"/>
              <w:rPr>
                <w:sz w:val="28"/>
                <w:szCs w:val="28"/>
              </w:rPr>
            </w:pPr>
            <w:r>
              <w:rPr>
                <w:sz w:val="28"/>
                <w:szCs w:val="28"/>
              </w:rPr>
              <w:t>2- Test de coombs indirect est utile dans HS type II</w:t>
            </w:r>
            <w:r>
              <w:rPr>
                <w:sz w:val="28"/>
                <w:szCs w:val="28"/>
              </w:rPr>
              <w:br w:type="textWrapping"/>
            </w:r>
            <w:r>
              <w:rPr>
                <w:sz w:val="28"/>
                <w:szCs w:val="28"/>
              </w:rPr>
              <w:t>3- IDR est utilisé pour HS type IV</w:t>
            </w:r>
            <w:r>
              <w:rPr>
                <w:sz w:val="28"/>
                <w:szCs w:val="28"/>
              </w:rPr>
              <w:br w:type="textWrapping"/>
            </w:r>
            <w:r>
              <w:rPr>
                <w:sz w:val="28"/>
                <w:szCs w:val="28"/>
              </w:rPr>
              <w:t>5- IFD est utile dans HS type III</w:t>
            </w:r>
          </w:p>
        </w:tc>
      </w:tr>
      <w:tr w14:paraId="5796634A">
        <w:tc>
          <w:tcPr>
            <w:tcW w:w="999" w:type="dxa"/>
            <w:tcBorders>
              <w:right w:val="nil"/>
            </w:tcBorders>
          </w:tcPr>
          <w:p w14:paraId="0CB74372">
            <w:pPr>
              <w:pStyle w:val="7"/>
              <w:widowControl w:val="0"/>
              <w:numPr>
                <w:ilvl w:val="0"/>
                <w:numId w:val="2"/>
              </w:numPr>
              <w:spacing w:after="0" w:line="240" w:lineRule="auto"/>
              <w:jc w:val="both"/>
              <w:rPr>
                <w:sz w:val="32"/>
                <w:szCs w:val="32"/>
              </w:rPr>
            </w:pPr>
          </w:p>
        </w:tc>
        <w:tc>
          <w:tcPr>
            <w:tcW w:w="1114" w:type="dxa"/>
            <w:tcBorders>
              <w:left w:val="nil"/>
            </w:tcBorders>
          </w:tcPr>
          <w:p w14:paraId="52956D09">
            <w:pPr>
              <w:widowControl w:val="0"/>
              <w:spacing w:after="0" w:line="240" w:lineRule="auto"/>
              <w:jc w:val="center"/>
              <w:rPr>
                <w:sz w:val="28"/>
                <w:szCs w:val="28"/>
              </w:rPr>
            </w:pPr>
            <w:r>
              <w:rPr>
                <w:sz w:val="28"/>
                <w:szCs w:val="28"/>
              </w:rPr>
              <w:t>C</w:t>
            </w:r>
          </w:p>
        </w:tc>
        <w:tc>
          <w:tcPr>
            <w:tcW w:w="8972" w:type="dxa"/>
          </w:tcPr>
          <w:p w14:paraId="3D6C034C">
            <w:pPr>
              <w:widowControl w:val="0"/>
              <w:spacing w:after="0" w:line="240" w:lineRule="auto"/>
              <w:jc w:val="both"/>
              <w:rPr>
                <w:sz w:val="28"/>
                <w:szCs w:val="28"/>
              </w:rPr>
            </w:pPr>
            <w:r>
              <w:rPr>
                <w:sz w:val="28"/>
                <w:szCs w:val="28"/>
              </w:rPr>
              <w:t>Dans l’intoxication au morphiniques on retrouve une constipation, globe vésicale et MYOSIS.</w:t>
            </w:r>
          </w:p>
          <w:p w14:paraId="23CD4A7C">
            <w:pPr>
              <w:widowControl w:val="0"/>
              <w:spacing w:after="0" w:line="240" w:lineRule="auto"/>
              <w:jc w:val="both"/>
              <w:rPr>
                <w:sz w:val="28"/>
                <w:szCs w:val="28"/>
              </w:rPr>
            </w:pPr>
            <w:r>
              <w:rPr>
                <w:sz w:val="28"/>
                <w:szCs w:val="28"/>
              </w:rPr>
              <w:t>-Myosis : par stimulation du système parasympathique=&gt; Prostigmine,Pilocarpine,Acétylcholine,Morphinique,Organophosphorés,Opioides(méthadone,héroine)</w:t>
            </w:r>
            <w:r>
              <w:rPr>
                <w:sz w:val="28"/>
                <w:szCs w:val="28"/>
              </w:rPr>
              <w:br w:type="textWrapping"/>
            </w:r>
            <w:r>
              <w:rPr>
                <w:sz w:val="28"/>
                <w:szCs w:val="28"/>
              </w:rPr>
              <w:t>-Mydriase : par stimulatione du système orthosympatique=&gt; Antidépréserus tricycliques,Barbituriques,CO,Drogues(LSD,Cocaine,exctasy),Atropine,Adrénaline,Antihistaminiques,Laroxyl.</w:t>
            </w:r>
          </w:p>
        </w:tc>
      </w:tr>
      <w:tr w14:paraId="70457A8B">
        <w:tc>
          <w:tcPr>
            <w:tcW w:w="999" w:type="dxa"/>
            <w:tcBorders>
              <w:right w:val="nil"/>
            </w:tcBorders>
          </w:tcPr>
          <w:p w14:paraId="438CF22F">
            <w:pPr>
              <w:pStyle w:val="7"/>
              <w:widowControl w:val="0"/>
              <w:numPr>
                <w:ilvl w:val="0"/>
                <w:numId w:val="2"/>
              </w:numPr>
              <w:spacing w:after="0" w:line="240" w:lineRule="auto"/>
              <w:jc w:val="both"/>
              <w:rPr>
                <w:sz w:val="32"/>
                <w:szCs w:val="32"/>
              </w:rPr>
            </w:pPr>
          </w:p>
        </w:tc>
        <w:tc>
          <w:tcPr>
            <w:tcW w:w="1114" w:type="dxa"/>
            <w:tcBorders>
              <w:left w:val="nil"/>
            </w:tcBorders>
          </w:tcPr>
          <w:p w14:paraId="65655CD1">
            <w:pPr>
              <w:widowControl w:val="0"/>
              <w:spacing w:after="0" w:line="240" w:lineRule="auto"/>
              <w:jc w:val="center"/>
              <w:rPr>
                <w:sz w:val="28"/>
                <w:szCs w:val="28"/>
              </w:rPr>
            </w:pPr>
            <w:r>
              <w:rPr>
                <w:sz w:val="28"/>
                <w:szCs w:val="28"/>
              </w:rPr>
              <w:t>C</w:t>
            </w:r>
          </w:p>
        </w:tc>
        <w:tc>
          <w:tcPr>
            <w:tcW w:w="8972" w:type="dxa"/>
          </w:tcPr>
          <w:p w14:paraId="4AB96AFF">
            <w:pPr>
              <w:widowControl w:val="0"/>
              <w:spacing w:after="0" w:line="240" w:lineRule="auto"/>
              <w:jc w:val="both"/>
              <w:rPr>
                <w:sz w:val="28"/>
                <w:szCs w:val="28"/>
              </w:rPr>
            </w:pPr>
            <w:r>
              <w:rPr>
                <w:sz w:val="28"/>
                <w:szCs w:val="28"/>
              </w:rPr>
              <w:t>C-Environ 90 % de l'excrétion d'acides biliaires sont réabsorbés (par transport actif dans l' iléon) et recyclés. On parle alors de la circulation entérohépatique.</w:t>
            </w:r>
            <w:r>
              <w:rPr>
                <w:sz w:val="28"/>
                <w:szCs w:val="28"/>
              </w:rPr>
              <w:br w:type="textWrapping"/>
            </w:r>
            <w:r>
              <w:rPr>
                <w:sz w:val="28"/>
                <w:szCs w:val="28"/>
              </w:rPr>
              <w:t>Ils sont au contraire excrété au niveau du duodénum.</w:t>
            </w:r>
          </w:p>
        </w:tc>
      </w:tr>
      <w:tr w14:paraId="1559EA5B">
        <w:tc>
          <w:tcPr>
            <w:tcW w:w="999" w:type="dxa"/>
            <w:tcBorders>
              <w:right w:val="nil"/>
            </w:tcBorders>
          </w:tcPr>
          <w:p w14:paraId="318188C8">
            <w:pPr>
              <w:pStyle w:val="7"/>
              <w:widowControl w:val="0"/>
              <w:numPr>
                <w:ilvl w:val="0"/>
                <w:numId w:val="2"/>
              </w:numPr>
              <w:spacing w:after="0" w:line="240" w:lineRule="auto"/>
              <w:jc w:val="both"/>
              <w:rPr>
                <w:sz w:val="32"/>
                <w:szCs w:val="32"/>
              </w:rPr>
            </w:pPr>
          </w:p>
        </w:tc>
        <w:tc>
          <w:tcPr>
            <w:tcW w:w="1114" w:type="dxa"/>
            <w:tcBorders>
              <w:left w:val="nil"/>
            </w:tcBorders>
          </w:tcPr>
          <w:p w14:paraId="748CB74B">
            <w:pPr>
              <w:widowControl w:val="0"/>
              <w:spacing w:after="0" w:line="240" w:lineRule="auto"/>
              <w:jc w:val="center"/>
              <w:rPr>
                <w:sz w:val="28"/>
                <w:szCs w:val="28"/>
              </w:rPr>
            </w:pPr>
            <w:r>
              <w:rPr>
                <w:sz w:val="28"/>
                <w:szCs w:val="28"/>
              </w:rPr>
              <w:t>E</w:t>
            </w:r>
          </w:p>
        </w:tc>
        <w:tc>
          <w:tcPr>
            <w:tcW w:w="8972" w:type="dxa"/>
          </w:tcPr>
          <w:p w14:paraId="1110170E">
            <w:pPr>
              <w:widowControl w:val="0"/>
              <w:spacing w:after="0" w:line="240" w:lineRule="auto"/>
              <w:jc w:val="both"/>
              <w:rPr>
                <w:sz w:val="28"/>
                <w:szCs w:val="28"/>
              </w:rPr>
            </w:pPr>
            <w:r>
              <w:rPr>
                <w:sz w:val="28"/>
                <w:szCs w:val="28"/>
              </w:rPr>
              <w:t>Dans l’acidose tubulaire le trou anionique est en général normal.</w:t>
            </w:r>
            <w:r>
              <w:rPr>
                <w:sz w:val="28"/>
                <w:szCs w:val="28"/>
              </w:rPr>
              <w:br w:type="textWrapping"/>
            </w:r>
            <w:r>
              <w:rPr>
                <w:sz w:val="28"/>
                <w:szCs w:val="28"/>
              </w:rPr>
              <w:t>On a un trou anionique élevé en cas d’acidose métabolique avec accumulation d’un anion (ex acidocétose diabétique)</w:t>
            </w:r>
          </w:p>
        </w:tc>
      </w:tr>
      <w:tr w14:paraId="720EB081">
        <w:tc>
          <w:tcPr>
            <w:tcW w:w="999" w:type="dxa"/>
            <w:tcBorders>
              <w:right w:val="nil"/>
            </w:tcBorders>
          </w:tcPr>
          <w:p w14:paraId="2A3A728C">
            <w:pPr>
              <w:pStyle w:val="7"/>
              <w:widowControl w:val="0"/>
              <w:numPr>
                <w:ilvl w:val="0"/>
                <w:numId w:val="2"/>
              </w:numPr>
              <w:spacing w:after="0" w:line="240" w:lineRule="auto"/>
              <w:jc w:val="both"/>
              <w:rPr>
                <w:sz w:val="32"/>
                <w:szCs w:val="32"/>
              </w:rPr>
            </w:pPr>
          </w:p>
        </w:tc>
        <w:tc>
          <w:tcPr>
            <w:tcW w:w="1114" w:type="dxa"/>
            <w:tcBorders>
              <w:left w:val="nil"/>
            </w:tcBorders>
          </w:tcPr>
          <w:p w14:paraId="774A766A">
            <w:pPr>
              <w:widowControl w:val="0"/>
              <w:spacing w:after="0" w:line="240" w:lineRule="auto"/>
              <w:jc w:val="center"/>
              <w:rPr>
                <w:sz w:val="28"/>
                <w:szCs w:val="28"/>
              </w:rPr>
            </w:pPr>
            <w:r>
              <w:rPr>
                <w:sz w:val="28"/>
                <w:szCs w:val="28"/>
              </w:rPr>
              <w:t>B</w:t>
            </w:r>
          </w:p>
        </w:tc>
        <w:tc>
          <w:tcPr>
            <w:tcW w:w="8972" w:type="dxa"/>
          </w:tcPr>
          <w:p w14:paraId="78CE031C">
            <w:pPr>
              <w:widowControl w:val="0"/>
              <w:spacing w:after="0" w:line="240" w:lineRule="auto"/>
              <w:jc w:val="both"/>
              <w:rPr>
                <w:sz w:val="28"/>
                <w:szCs w:val="28"/>
              </w:rPr>
            </w:pPr>
            <w:r>
              <w:rPr>
                <w:sz w:val="28"/>
                <w:szCs w:val="28"/>
              </w:rPr>
              <w:t>A- Retrouvé dans la paroi endothéliale</w:t>
            </w:r>
            <w:r>
              <w:rPr>
                <w:sz w:val="28"/>
                <w:szCs w:val="28"/>
              </w:rPr>
              <w:br w:type="textWrapping"/>
            </w:r>
            <w:r>
              <w:rPr>
                <w:sz w:val="28"/>
                <w:szCs w:val="28"/>
              </w:rPr>
              <w:t>B- Le TCP est fait d’un épithélium cubique simple avec bordure en brosse apicale, striation cytoplasmique infranucléaire,battonets de heidman et invagination cytoplasmique entre les mitochondries.</w:t>
            </w:r>
          </w:p>
        </w:tc>
      </w:tr>
      <w:tr w14:paraId="029BE5D4">
        <w:tc>
          <w:tcPr>
            <w:tcW w:w="999" w:type="dxa"/>
            <w:tcBorders>
              <w:right w:val="nil"/>
            </w:tcBorders>
          </w:tcPr>
          <w:p w14:paraId="54DB89AF">
            <w:pPr>
              <w:pStyle w:val="7"/>
              <w:widowControl w:val="0"/>
              <w:numPr>
                <w:ilvl w:val="0"/>
                <w:numId w:val="2"/>
              </w:numPr>
              <w:spacing w:after="0" w:line="240" w:lineRule="auto"/>
              <w:jc w:val="both"/>
              <w:rPr>
                <w:sz w:val="32"/>
                <w:szCs w:val="32"/>
              </w:rPr>
            </w:pPr>
          </w:p>
        </w:tc>
        <w:tc>
          <w:tcPr>
            <w:tcW w:w="1114" w:type="dxa"/>
            <w:tcBorders>
              <w:left w:val="nil"/>
            </w:tcBorders>
          </w:tcPr>
          <w:p w14:paraId="62F18C74">
            <w:pPr>
              <w:widowControl w:val="0"/>
              <w:spacing w:after="0" w:line="240" w:lineRule="auto"/>
              <w:jc w:val="center"/>
              <w:rPr>
                <w:sz w:val="28"/>
                <w:szCs w:val="28"/>
              </w:rPr>
            </w:pPr>
            <w:r>
              <w:rPr>
                <w:sz w:val="28"/>
                <w:szCs w:val="28"/>
              </w:rPr>
              <w:t>B</w:t>
            </w:r>
          </w:p>
        </w:tc>
        <w:tc>
          <w:tcPr>
            <w:tcW w:w="8972" w:type="dxa"/>
          </w:tcPr>
          <w:p w14:paraId="5805E209">
            <w:pPr>
              <w:widowControl w:val="0"/>
              <w:spacing w:after="0" w:line="240" w:lineRule="auto"/>
              <w:jc w:val="both"/>
              <w:rPr>
                <w:sz w:val="28"/>
                <w:szCs w:val="28"/>
              </w:rPr>
            </w:pPr>
            <w:r>
              <w:rPr>
                <w:sz w:val="28"/>
                <w:szCs w:val="28"/>
              </w:rPr>
              <w:t>Les aminoside : sont bactéricides,agissent sur l’unité 30S ribosomale et ont une néphro et ototoxicité.</w:t>
            </w:r>
            <w:r>
              <w:rPr>
                <w:sz w:val="28"/>
                <w:szCs w:val="28"/>
              </w:rPr>
              <w:br w:type="textWrapping"/>
            </w:r>
            <w:r>
              <w:rPr>
                <w:sz w:val="28"/>
                <w:szCs w:val="28"/>
              </w:rPr>
              <w:t>NB :Ce sont les macrolides, lincosamides et streptogramines qui agissent sur l’unité 50s.</w:t>
            </w:r>
          </w:p>
        </w:tc>
      </w:tr>
      <w:tr w14:paraId="3278589C">
        <w:tc>
          <w:tcPr>
            <w:tcW w:w="999" w:type="dxa"/>
            <w:tcBorders>
              <w:right w:val="nil"/>
            </w:tcBorders>
          </w:tcPr>
          <w:p w14:paraId="13EAD660">
            <w:pPr>
              <w:pStyle w:val="7"/>
              <w:widowControl w:val="0"/>
              <w:numPr>
                <w:ilvl w:val="0"/>
                <w:numId w:val="2"/>
              </w:numPr>
              <w:spacing w:after="0" w:line="240" w:lineRule="auto"/>
              <w:jc w:val="both"/>
              <w:rPr>
                <w:sz w:val="32"/>
                <w:szCs w:val="32"/>
              </w:rPr>
            </w:pPr>
          </w:p>
        </w:tc>
        <w:tc>
          <w:tcPr>
            <w:tcW w:w="1114" w:type="dxa"/>
            <w:tcBorders>
              <w:left w:val="nil"/>
            </w:tcBorders>
          </w:tcPr>
          <w:p w14:paraId="70E72AC2">
            <w:pPr>
              <w:widowControl w:val="0"/>
              <w:spacing w:after="0" w:line="240" w:lineRule="auto"/>
              <w:jc w:val="center"/>
              <w:rPr>
                <w:sz w:val="28"/>
                <w:szCs w:val="28"/>
              </w:rPr>
            </w:pPr>
            <w:r>
              <w:rPr>
                <w:sz w:val="28"/>
                <w:szCs w:val="28"/>
              </w:rPr>
              <w:t>C</w:t>
            </w:r>
          </w:p>
        </w:tc>
        <w:tc>
          <w:tcPr>
            <w:tcW w:w="8972" w:type="dxa"/>
          </w:tcPr>
          <w:p w14:paraId="3AFD8E4F">
            <w:pPr>
              <w:widowControl w:val="0"/>
              <w:spacing w:after="0" w:line="240" w:lineRule="auto"/>
              <w:jc w:val="both"/>
              <w:rPr>
                <w:sz w:val="28"/>
                <w:szCs w:val="28"/>
              </w:rPr>
            </w:pPr>
            <w:r>
              <w:rPr>
                <w:sz w:val="28"/>
                <w:szCs w:val="28"/>
              </w:rPr>
              <w:t>-L’IHC ne permet pas d’évaluer le degré de différenciation et d’infiltration.</w:t>
            </w:r>
            <w:r>
              <w:rPr>
                <w:sz w:val="28"/>
                <w:szCs w:val="28"/>
              </w:rPr>
              <w:br w:type="textWrapping"/>
            </w:r>
            <w:r>
              <w:rPr>
                <w:sz w:val="28"/>
                <w:szCs w:val="28"/>
              </w:rPr>
              <w:t>-Ne nécessite pas de congélation ;</w:t>
            </w:r>
            <w:r>
              <w:rPr>
                <w:sz w:val="28"/>
                <w:szCs w:val="28"/>
              </w:rPr>
              <w:br w:type="textWrapping"/>
            </w:r>
            <w:r>
              <w:rPr>
                <w:sz w:val="28"/>
                <w:szCs w:val="28"/>
              </w:rPr>
              <w:t>-La durée de fixation en cas IHC doit être réduite pour préserver les Ag Cellulaires.</w:t>
            </w:r>
          </w:p>
        </w:tc>
      </w:tr>
      <w:tr w14:paraId="6600A967">
        <w:tc>
          <w:tcPr>
            <w:tcW w:w="999" w:type="dxa"/>
            <w:tcBorders>
              <w:right w:val="nil"/>
            </w:tcBorders>
          </w:tcPr>
          <w:p w14:paraId="438667EB">
            <w:pPr>
              <w:pStyle w:val="7"/>
              <w:widowControl w:val="0"/>
              <w:numPr>
                <w:ilvl w:val="0"/>
                <w:numId w:val="2"/>
              </w:numPr>
              <w:spacing w:after="0" w:line="240" w:lineRule="auto"/>
              <w:jc w:val="both"/>
              <w:rPr>
                <w:sz w:val="32"/>
                <w:szCs w:val="32"/>
              </w:rPr>
            </w:pPr>
          </w:p>
        </w:tc>
        <w:tc>
          <w:tcPr>
            <w:tcW w:w="1114" w:type="dxa"/>
            <w:tcBorders>
              <w:left w:val="nil"/>
            </w:tcBorders>
          </w:tcPr>
          <w:p w14:paraId="0AC029D1">
            <w:pPr>
              <w:widowControl w:val="0"/>
              <w:spacing w:after="0" w:line="240" w:lineRule="auto"/>
              <w:jc w:val="center"/>
              <w:rPr>
                <w:sz w:val="28"/>
                <w:szCs w:val="28"/>
              </w:rPr>
            </w:pPr>
            <w:r>
              <w:rPr>
                <w:sz w:val="28"/>
                <w:szCs w:val="28"/>
              </w:rPr>
              <w:t>A</w:t>
            </w:r>
          </w:p>
        </w:tc>
        <w:tc>
          <w:tcPr>
            <w:tcW w:w="8972" w:type="dxa"/>
          </w:tcPr>
          <w:p w14:paraId="256AB9AB">
            <w:pPr>
              <w:widowControl w:val="0"/>
              <w:spacing w:after="0" w:line="240" w:lineRule="auto"/>
              <w:jc w:val="both"/>
              <w:rPr>
                <w:sz w:val="28"/>
                <w:szCs w:val="28"/>
              </w:rPr>
            </w:pPr>
            <w:r>
              <w:rPr>
                <w:sz w:val="28"/>
                <w:szCs w:val="28"/>
              </w:rPr>
              <w:t>1-Le paludisme fait partie des MDO.</w:t>
            </w:r>
            <w:r>
              <w:rPr>
                <w:sz w:val="28"/>
                <w:szCs w:val="28"/>
              </w:rPr>
              <w:br w:type="textWrapping"/>
            </w:r>
            <w:r>
              <w:rPr>
                <w:sz w:val="28"/>
                <w:szCs w:val="28"/>
              </w:rPr>
              <w:t>2- Est transmis par l’anophèle femelle. En revanche le phlébotome transmet la leishmaniose.</w:t>
            </w:r>
          </w:p>
        </w:tc>
      </w:tr>
      <w:tr w14:paraId="76ABEE92">
        <w:tc>
          <w:tcPr>
            <w:tcW w:w="999" w:type="dxa"/>
            <w:tcBorders>
              <w:right w:val="nil"/>
            </w:tcBorders>
          </w:tcPr>
          <w:p w14:paraId="758ABF3C">
            <w:pPr>
              <w:pStyle w:val="7"/>
              <w:widowControl w:val="0"/>
              <w:numPr>
                <w:ilvl w:val="0"/>
                <w:numId w:val="2"/>
              </w:numPr>
              <w:spacing w:after="0" w:line="240" w:lineRule="auto"/>
              <w:jc w:val="both"/>
              <w:rPr>
                <w:sz w:val="32"/>
                <w:szCs w:val="32"/>
              </w:rPr>
            </w:pPr>
          </w:p>
          <w:p w14:paraId="4F70DB83">
            <w:pPr>
              <w:widowControl w:val="0"/>
              <w:spacing w:after="0" w:line="240" w:lineRule="auto"/>
              <w:jc w:val="both"/>
            </w:pPr>
          </w:p>
        </w:tc>
        <w:tc>
          <w:tcPr>
            <w:tcW w:w="1114" w:type="dxa"/>
            <w:tcBorders>
              <w:left w:val="nil"/>
            </w:tcBorders>
          </w:tcPr>
          <w:p w14:paraId="02495620">
            <w:pPr>
              <w:widowControl w:val="0"/>
              <w:spacing w:after="0" w:line="240" w:lineRule="auto"/>
              <w:jc w:val="center"/>
              <w:rPr>
                <w:sz w:val="28"/>
                <w:szCs w:val="28"/>
              </w:rPr>
            </w:pPr>
            <w:r>
              <w:rPr>
                <w:sz w:val="28"/>
                <w:szCs w:val="28"/>
              </w:rPr>
              <w:t>C</w:t>
            </w:r>
          </w:p>
        </w:tc>
        <w:tc>
          <w:tcPr>
            <w:tcW w:w="8972" w:type="dxa"/>
          </w:tcPr>
          <w:p w14:paraId="4F8E28BA">
            <w:pPr>
              <w:widowControl w:val="0"/>
              <w:spacing w:after="0" w:line="240" w:lineRule="auto"/>
              <w:jc w:val="both"/>
              <w:rPr>
                <w:sz w:val="28"/>
                <w:szCs w:val="28"/>
              </w:rPr>
            </w:pPr>
            <w:r>
              <w:rPr>
                <w:sz w:val="28"/>
                <w:szCs w:val="28"/>
              </w:rPr>
              <w:t>A- La cytokératine est un marqueur pour l’origine épithéliale des tumeurs.</w:t>
            </w:r>
            <w:r>
              <w:rPr>
                <w:sz w:val="28"/>
                <w:szCs w:val="28"/>
              </w:rPr>
              <w:br w:type="textWrapping"/>
            </w:r>
            <w:r>
              <w:rPr>
                <w:sz w:val="28"/>
                <w:szCs w:val="28"/>
              </w:rPr>
              <w:t>B- Le CD20 est utilisé pour le diag des Lymphome B.</w:t>
            </w:r>
            <w:r>
              <w:rPr>
                <w:sz w:val="28"/>
                <w:szCs w:val="28"/>
              </w:rPr>
              <w:br w:type="textWrapping"/>
            </w:r>
            <w:r>
              <w:rPr>
                <w:sz w:val="28"/>
                <w:szCs w:val="28"/>
              </w:rPr>
              <w:t>C- S100 marqueur mélanocytaire par excellence.</w:t>
            </w:r>
            <w:r>
              <w:rPr>
                <w:sz w:val="28"/>
                <w:szCs w:val="28"/>
              </w:rPr>
              <w:br w:type="textWrapping"/>
            </w:r>
            <w:r>
              <w:rPr>
                <w:sz w:val="28"/>
                <w:szCs w:val="28"/>
              </w:rPr>
              <w:t>D-Le CD31, également connu sous le nom de PECAM-1 est le marqueur de cellules endothéliales le plus sensible et spécifique</w:t>
            </w:r>
            <w:r>
              <w:rPr>
                <w:sz w:val="28"/>
                <w:szCs w:val="28"/>
              </w:rPr>
              <w:br w:type="textWrapping"/>
            </w:r>
            <w:r>
              <w:rPr>
                <w:sz w:val="28"/>
                <w:szCs w:val="28"/>
              </w:rPr>
              <w:t>E-La vimentine est un marqueur immunohistochimique des cellules mésenchymateuses, aussi bien fibroblastiques que musculaire. Peut aussi être retrouvé dans les mélanome mais n’est pas spécifique.</w:t>
            </w:r>
          </w:p>
        </w:tc>
      </w:tr>
      <w:tr w14:paraId="260FA487">
        <w:tc>
          <w:tcPr>
            <w:tcW w:w="999" w:type="dxa"/>
            <w:tcBorders>
              <w:right w:val="nil"/>
            </w:tcBorders>
          </w:tcPr>
          <w:p w14:paraId="49FB376E">
            <w:pPr>
              <w:pStyle w:val="7"/>
              <w:widowControl w:val="0"/>
              <w:numPr>
                <w:ilvl w:val="0"/>
                <w:numId w:val="2"/>
              </w:numPr>
              <w:spacing w:after="0" w:line="240" w:lineRule="auto"/>
              <w:jc w:val="both"/>
              <w:rPr>
                <w:sz w:val="32"/>
                <w:szCs w:val="32"/>
              </w:rPr>
            </w:pPr>
          </w:p>
        </w:tc>
        <w:tc>
          <w:tcPr>
            <w:tcW w:w="1114" w:type="dxa"/>
            <w:tcBorders>
              <w:left w:val="nil"/>
            </w:tcBorders>
          </w:tcPr>
          <w:p w14:paraId="4F0E4925">
            <w:pPr>
              <w:widowControl w:val="0"/>
              <w:spacing w:after="0" w:line="240" w:lineRule="auto"/>
              <w:jc w:val="center"/>
              <w:rPr>
                <w:sz w:val="28"/>
                <w:szCs w:val="28"/>
              </w:rPr>
            </w:pPr>
            <w:r>
              <w:rPr>
                <w:sz w:val="28"/>
                <w:szCs w:val="28"/>
              </w:rPr>
              <w:t>A</w:t>
            </w:r>
          </w:p>
        </w:tc>
        <w:tc>
          <w:tcPr>
            <w:tcW w:w="8972" w:type="dxa"/>
          </w:tcPr>
          <w:p w14:paraId="330A2561">
            <w:pPr>
              <w:widowControl w:val="0"/>
              <w:spacing w:after="0" w:line="240" w:lineRule="auto"/>
              <w:jc w:val="both"/>
              <w:rPr>
                <w:sz w:val="28"/>
                <w:szCs w:val="28"/>
              </w:rPr>
            </w:pPr>
            <w:r>
              <w:rPr>
                <w:sz w:val="28"/>
                <w:szCs w:val="28"/>
              </w:rPr>
              <w:t>La prostaglandine prend origine à partir de l’acide arachidonique.</w:t>
            </w:r>
          </w:p>
        </w:tc>
      </w:tr>
      <w:tr w14:paraId="2A71BF2B">
        <w:tc>
          <w:tcPr>
            <w:tcW w:w="999" w:type="dxa"/>
            <w:tcBorders>
              <w:right w:val="nil"/>
            </w:tcBorders>
          </w:tcPr>
          <w:p w14:paraId="6DD9D498">
            <w:pPr>
              <w:pStyle w:val="7"/>
              <w:widowControl w:val="0"/>
              <w:numPr>
                <w:ilvl w:val="0"/>
                <w:numId w:val="2"/>
              </w:numPr>
              <w:spacing w:after="0" w:line="240" w:lineRule="auto"/>
              <w:jc w:val="both"/>
              <w:rPr>
                <w:sz w:val="32"/>
                <w:szCs w:val="32"/>
              </w:rPr>
            </w:pPr>
          </w:p>
        </w:tc>
        <w:tc>
          <w:tcPr>
            <w:tcW w:w="1114" w:type="dxa"/>
            <w:tcBorders>
              <w:left w:val="nil"/>
            </w:tcBorders>
          </w:tcPr>
          <w:p w14:paraId="0FA36AE8">
            <w:pPr>
              <w:widowControl w:val="0"/>
              <w:spacing w:after="0" w:line="240" w:lineRule="auto"/>
              <w:jc w:val="center"/>
              <w:rPr>
                <w:sz w:val="28"/>
                <w:szCs w:val="28"/>
              </w:rPr>
            </w:pPr>
            <w:r>
              <w:rPr>
                <w:sz w:val="28"/>
                <w:szCs w:val="28"/>
              </w:rPr>
              <w:t>B</w:t>
            </w:r>
          </w:p>
        </w:tc>
        <w:tc>
          <w:tcPr>
            <w:tcW w:w="8972" w:type="dxa"/>
          </w:tcPr>
          <w:p w14:paraId="1BCC6A89">
            <w:pPr>
              <w:widowControl w:val="0"/>
              <w:spacing w:after="0" w:line="240" w:lineRule="auto"/>
              <w:jc w:val="both"/>
              <w:rPr>
                <w:sz w:val="28"/>
                <w:szCs w:val="28"/>
              </w:rPr>
            </w:pPr>
            <w:r>
              <w:rPr>
                <w:sz w:val="28"/>
                <w:szCs w:val="28"/>
              </w:rPr>
              <w:t>-En cas de nécrose tubulaire il y a formation de cylindre granuleux.</w:t>
            </w:r>
            <w:r>
              <w:rPr>
                <w:sz w:val="28"/>
                <w:szCs w:val="28"/>
              </w:rPr>
              <w:br w:type="textWrapping"/>
            </w:r>
            <w:r>
              <w:rPr>
                <w:sz w:val="28"/>
                <w:szCs w:val="28"/>
              </w:rPr>
              <w:t>-En cas de glomérulonéphrite il y a formation de cylindre hématique.</w:t>
            </w:r>
            <w:r>
              <w:rPr>
                <w:sz w:val="28"/>
                <w:szCs w:val="28"/>
              </w:rPr>
              <w:br w:type="textWrapping"/>
            </w:r>
            <w:r>
              <w:rPr>
                <w:sz w:val="28"/>
                <w:szCs w:val="28"/>
              </w:rPr>
              <w:t>-En cas de pyélonéphrite ou néphrite interstitielle il y a formation de cylindre leucocytaire.</w:t>
            </w:r>
          </w:p>
        </w:tc>
      </w:tr>
      <w:tr w14:paraId="43583164">
        <w:tc>
          <w:tcPr>
            <w:tcW w:w="999" w:type="dxa"/>
            <w:tcBorders>
              <w:right w:val="nil"/>
            </w:tcBorders>
          </w:tcPr>
          <w:p w14:paraId="5F3D43C8">
            <w:pPr>
              <w:pStyle w:val="7"/>
              <w:widowControl w:val="0"/>
              <w:numPr>
                <w:ilvl w:val="0"/>
                <w:numId w:val="2"/>
              </w:numPr>
              <w:spacing w:after="0" w:line="240" w:lineRule="auto"/>
              <w:jc w:val="both"/>
              <w:rPr>
                <w:sz w:val="32"/>
                <w:szCs w:val="32"/>
              </w:rPr>
            </w:pPr>
          </w:p>
        </w:tc>
        <w:tc>
          <w:tcPr>
            <w:tcW w:w="1114" w:type="dxa"/>
            <w:tcBorders>
              <w:left w:val="nil"/>
            </w:tcBorders>
          </w:tcPr>
          <w:p w14:paraId="0CF8C6E7">
            <w:pPr>
              <w:widowControl w:val="0"/>
              <w:spacing w:after="0" w:line="240" w:lineRule="auto"/>
              <w:jc w:val="center"/>
              <w:rPr>
                <w:sz w:val="28"/>
                <w:szCs w:val="28"/>
              </w:rPr>
            </w:pPr>
            <w:r>
              <w:rPr>
                <w:sz w:val="28"/>
                <w:szCs w:val="28"/>
              </w:rPr>
              <w:t>C</w:t>
            </w:r>
          </w:p>
        </w:tc>
        <w:tc>
          <w:tcPr>
            <w:tcW w:w="8972" w:type="dxa"/>
          </w:tcPr>
          <w:p w14:paraId="7A07EA86">
            <w:pPr>
              <w:widowControl w:val="0"/>
              <w:spacing w:after="0" w:line="240" w:lineRule="auto"/>
              <w:jc w:val="both"/>
              <w:rPr>
                <w:sz w:val="28"/>
                <w:szCs w:val="28"/>
              </w:rPr>
            </w:pPr>
            <w:r>
              <w:rPr>
                <w:sz w:val="28"/>
                <w:szCs w:val="28"/>
              </w:rPr>
              <w:t>Les cellules du noeuds secrètent : chordine, noggin, follistatine (molécules diffusibles) capables de se lier à BMP4=&gt;L’absence de signal de BMP4 conduit l’ectoderme à se différencier en neurectoderme= induction</w:t>
            </w:r>
          </w:p>
          <w:p w14:paraId="64E6B3A1">
            <w:pPr>
              <w:widowControl w:val="0"/>
              <w:spacing w:after="0" w:line="240" w:lineRule="auto"/>
              <w:jc w:val="both"/>
              <w:rPr>
                <w:sz w:val="28"/>
                <w:szCs w:val="28"/>
              </w:rPr>
            </w:pPr>
            <w:r>
              <w:rPr>
                <w:sz w:val="28"/>
                <w:szCs w:val="28"/>
              </w:rPr>
              <w:t>neural par défaut.</w:t>
            </w:r>
          </w:p>
        </w:tc>
      </w:tr>
      <w:tr w14:paraId="54EC28E6">
        <w:tc>
          <w:tcPr>
            <w:tcW w:w="999" w:type="dxa"/>
            <w:tcBorders>
              <w:right w:val="nil"/>
            </w:tcBorders>
          </w:tcPr>
          <w:p w14:paraId="33BE6743">
            <w:pPr>
              <w:pStyle w:val="7"/>
              <w:widowControl w:val="0"/>
              <w:numPr>
                <w:ilvl w:val="0"/>
                <w:numId w:val="2"/>
              </w:numPr>
              <w:spacing w:after="0" w:line="240" w:lineRule="auto"/>
              <w:jc w:val="both"/>
              <w:rPr>
                <w:sz w:val="32"/>
                <w:szCs w:val="32"/>
              </w:rPr>
            </w:pPr>
          </w:p>
        </w:tc>
        <w:tc>
          <w:tcPr>
            <w:tcW w:w="1114" w:type="dxa"/>
            <w:tcBorders>
              <w:left w:val="nil"/>
            </w:tcBorders>
          </w:tcPr>
          <w:p w14:paraId="5EA163D5">
            <w:pPr>
              <w:widowControl w:val="0"/>
              <w:spacing w:after="0" w:line="240" w:lineRule="auto"/>
              <w:jc w:val="center"/>
              <w:rPr>
                <w:sz w:val="28"/>
                <w:szCs w:val="28"/>
              </w:rPr>
            </w:pPr>
            <w:r>
              <w:rPr>
                <w:sz w:val="28"/>
                <w:szCs w:val="28"/>
              </w:rPr>
              <w:t>C</w:t>
            </w:r>
          </w:p>
        </w:tc>
        <w:tc>
          <w:tcPr>
            <w:tcW w:w="8972" w:type="dxa"/>
          </w:tcPr>
          <w:p w14:paraId="499568B6">
            <w:pPr>
              <w:widowControl w:val="0"/>
              <w:spacing w:after="0" w:line="240" w:lineRule="auto"/>
              <w:jc w:val="both"/>
              <w:rPr>
                <w:sz w:val="28"/>
                <w:szCs w:val="28"/>
              </w:rPr>
            </w:pPr>
            <w:r>
              <w:rPr>
                <w:sz w:val="28"/>
                <w:szCs w:val="28"/>
              </w:rPr>
              <w:t>-La vimentine fait partie de la famille des filaments intermédiaires.</w:t>
            </w:r>
            <w:r>
              <w:rPr>
                <w:sz w:val="28"/>
                <w:szCs w:val="28"/>
              </w:rPr>
              <w:br w:type="textWrapping"/>
            </w:r>
            <w:r>
              <w:rPr>
                <w:sz w:val="28"/>
                <w:szCs w:val="28"/>
              </w:rPr>
              <w:t>-Est retrouvé dans les cellules d’origine mésenchymateuse.</w:t>
            </w:r>
            <w:r>
              <w:rPr>
                <w:sz w:val="28"/>
                <w:szCs w:val="28"/>
              </w:rPr>
              <w:br w:type="textWrapping"/>
            </w:r>
            <w:r>
              <w:rPr>
                <w:sz w:val="28"/>
                <w:szCs w:val="28"/>
              </w:rPr>
              <w:t>-La vimentine joue un role dans le support et l’ancrage des organites cellulaires.</w:t>
            </w:r>
          </w:p>
        </w:tc>
      </w:tr>
      <w:tr w14:paraId="236DC4C7">
        <w:tc>
          <w:tcPr>
            <w:tcW w:w="999" w:type="dxa"/>
            <w:tcBorders>
              <w:right w:val="nil"/>
            </w:tcBorders>
          </w:tcPr>
          <w:p w14:paraId="502EE239">
            <w:pPr>
              <w:pStyle w:val="7"/>
              <w:widowControl w:val="0"/>
              <w:numPr>
                <w:ilvl w:val="0"/>
                <w:numId w:val="2"/>
              </w:numPr>
              <w:spacing w:after="0" w:line="240" w:lineRule="auto"/>
              <w:jc w:val="both"/>
              <w:rPr>
                <w:sz w:val="32"/>
                <w:szCs w:val="32"/>
              </w:rPr>
            </w:pPr>
          </w:p>
        </w:tc>
        <w:tc>
          <w:tcPr>
            <w:tcW w:w="1114" w:type="dxa"/>
            <w:tcBorders>
              <w:left w:val="nil"/>
            </w:tcBorders>
          </w:tcPr>
          <w:p w14:paraId="4F8DFC60">
            <w:pPr>
              <w:widowControl w:val="0"/>
              <w:spacing w:after="0" w:line="240" w:lineRule="auto"/>
              <w:jc w:val="center"/>
              <w:rPr>
                <w:sz w:val="28"/>
                <w:szCs w:val="28"/>
              </w:rPr>
            </w:pPr>
            <w:r>
              <w:rPr>
                <w:sz w:val="28"/>
                <w:szCs w:val="28"/>
              </w:rPr>
              <w:t>C</w:t>
            </w:r>
          </w:p>
        </w:tc>
        <w:tc>
          <w:tcPr>
            <w:tcW w:w="8972" w:type="dxa"/>
          </w:tcPr>
          <w:p w14:paraId="31E3552A">
            <w:pPr>
              <w:widowControl w:val="0"/>
              <w:spacing w:after="0" w:line="240" w:lineRule="auto"/>
              <w:jc w:val="both"/>
              <w:rPr>
                <w:sz w:val="28"/>
                <w:szCs w:val="28"/>
              </w:rPr>
            </w:pPr>
            <w:r>
              <w:rPr>
                <w:sz w:val="28"/>
                <w:szCs w:val="28"/>
              </w:rPr>
              <w:t>Amlodipine (IC), Furosémide(diurétique de l’anse) , Atrovastatine (statine), Aspirine (antiagrégant) =&gt; non contre indiqués.</w:t>
            </w:r>
            <w:r>
              <w:rPr>
                <w:sz w:val="28"/>
                <w:szCs w:val="28"/>
              </w:rPr>
              <w:br w:type="textWrapping"/>
            </w:r>
            <w:r>
              <w:rPr>
                <w:sz w:val="28"/>
                <w:szCs w:val="28"/>
              </w:rPr>
              <w:t>IEC(captopril)+ARA II =&gt; contre indiqués si sténose bilatérale des artères rénales car ils entrainent une vasoconstirction de l’artètre efférente réduisant encore plus le DFG risquant une insuffisance rénale aigue.</w:t>
            </w:r>
          </w:p>
        </w:tc>
      </w:tr>
      <w:tr w14:paraId="60755A00">
        <w:tc>
          <w:tcPr>
            <w:tcW w:w="999" w:type="dxa"/>
            <w:tcBorders>
              <w:right w:val="nil"/>
            </w:tcBorders>
          </w:tcPr>
          <w:p w14:paraId="737F1F61">
            <w:pPr>
              <w:pStyle w:val="7"/>
              <w:widowControl w:val="0"/>
              <w:numPr>
                <w:ilvl w:val="0"/>
                <w:numId w:val="2"/>
              </w:numPr>
              <w:spacing w:after="0" w:line="240" w:lineRule="auto"/>
              <w:jc w:val="both"/>
              <w:rPr>
                <w:sz w:val="32"/>
                <w:szCs w:val="32"/>
              </w:rPr>
            </w:pPr>
          </w:p>
        </w:tc>
        <w:tc>
          <w:tcPr>
            <w:tcW w:w="1114" w:type="dxa"/>
            <w:tcBorders>
              <w:left w:val="nil"/>
            </w:tcBorders>
          </w:tcPr>
          <w:p w14:paraId="26CCC23B">
            <w:pPr>
              <w:widowControl w:val="0"/>
              <w:spacing w:after="0" w:line="240" w:lineRule="auto"/>
              <w:jc w:val="center"/>
              <w:rPr>
                <w:sz w:val="28"/>
                <w:szCs w:val="28"/>
              </w:rPr>
            </w:pPr>
            <w:r>
              <w:rPr>
                <w:sz w:val="28"/>
                <w:szCs w:val="28"/>
              </w:rPr>
              <w:t>D</w:t>
            </w:r>
          </w:p>
        </w:tc>
        <w:tc>
          <w:tcPr>
            <w:tcW w:w="8972" w:type="dxa"/>
          </w:tcPr>
          <w:p w14:paraId="0429B265">
            <w:pPr>
              <w:widowControl w:val="0"/>
              <w:spacing w:after="0" w:line="240" w:lineRule="auto"/>
              <w:jc w:val="both"/>
              <w:rPr>
                <w:sz w:val="28"/>
                <w:szCs w:val="28"/>
              </w:rPr>
            </w:pPr>
            <w:r>
              <w:rPr>
                <w:sz w:val="28"/>
                <w:szCs w:val="28"/>
              </w:rPr>
              <w:t>-L’insuline n’est prescrite qu’après échec de la bithérapie.</w:t>
            </w:r>
            <w:r>
              <w:rPr>
                <w:sz w:val="28"/>
                <w:szCs w:val="28"/>
              </w:rPr>
              <w:br w:type="textWrapping"/>
            </w:r>
            <w:r>
              <w:rPr>
                <w:sz w:val="28"/>
                <w:szCs w:val="28"/>
              </w:rPr>
              <w:t>D- L’analogue de GLP1 et SGLT2 sont les molécules prescrite en cas d’ATCD cardiovasculaires.</w:t>
            </w:r>
          </w:p>
        </w:tc>
      </w:tr>
      <w:tr w14:paraId="1789025C">
        <w:tc>
          <w:tcPr>
            <w:tcW w:w="999" w:type="dxa"/>
            <w:tcBorders>
              <w:right w:val="nil"/>
            </w:tcBorders>
          </w:tcPr>
          <w:p w14:paraId="3AC83771">
            <w:pPr>
              <w:pStyle w:val="7"/>
              <w:widowControl w:val="0"/>
              <w:numPr>
                <w:ilvl w:val="0"/>
                <w:numId w:val="2"/>
              </w:numPr>
              <w:spacing w:after="0" w:line="240" w:lineRule="auto"/>
              <w:jc w:val="both"/>
              <w:rPr>
                <w:sz w:val="32"/>
                <w:szCs w:val="32"/>
              </w:rPr>
            </w:pPr>
          </w:p>
        </w:tc>
        <w:tc>
          <w:tcPr>
            <w:tcW w:w="1114" w:type="dxa"/>
            <w:tcBorders>
              <w:left w:val="nil"/>
            </w:tcBorders>
          </w:tcPr>
          <w:p w14:paraId="459B8277">
            <w:pPr>
              <w:widowControl w:val="0"/>
              <w:spacing w:after="0" w:line="240" w:lineRule="auto"/>
              <w:jc w:val="center"/>
              <w:rPr>
                <w:sz w:val="28"/>
                <w:szCs w:val="28"/>
              </w:rPr>
            </w:pPr>
            <w:r>
              <w:rPr>
                <w:sz w:val="28"/>
                <w:szCs w:val="28"/>
              </w:rPr>
              <w:t>B</w:t>
            </w:r>
          </w:p>
        </w:tc>
        <w:tc>
          <w:tcPr>
            <w:tcW w:w="8972" w:type="dxa"/>
          </w:tcPr>
          <w:p w14:paraId="3A522013">
            <w:pPr>
              <w:widowControl w:val="0"/>
              <w:spacing w:after="0" w:line="240" w:lineRule="auto"/>
              <w:jc w:val="both"/>
              <w:rPr>
                <w:sz w:val="28"/>
                <w:szCs w:val="28"/>
              </w:rPr>
            </w:pPr>
            <w:r>
              <w:rPr>
                <w:sz w:val="28"/>
                <w:szCs w:val="28"/>
              </w:rPr>
              <w:t>-Le pouvoir pathogène de la diphtérie est due à une exotoxine qui se fixe sur le tissus myocardique, nerveux et rénal.</w:t>
            </w:r>
            <w:r>
              <w:rPr>
                <w:sz w:val="28"/>
                <w:szCs w:val="28"/>
              </w:rPr>
              <w:br w:type="textWrapping"/>
            </w:r>
            <w:r>
              <w:rPr>
                <w:sz w:val="28"/>
                <w:szCs w:val="28"/>
              </w:rPr>
              <w:t xml:space="preserve">-L’exotoxine entraine l’arrêt de la synthèse protéique des tissus. </w:t>
            </w:r>
            <w:r>
              <w:rPr>
                <w:sz w:val="28"/>
                <w:szCs w:val="28"/>
              </w:rPr>
              <w:br w:type="textWrapping"/>
            </w:r>
            <w:r>
              <w:rPr>
                <w:sz w:val="28"/>
                <w:szCs w:val="28"/>
              </w:rPr>
              <w:t>-Ce gène est apporté à la bactérie par l’intermédiaire d’un bactériophage.</w:t>
            </w:r>
            <w:r>
              <w:rPr>
                <w:sz w:val="28"/>
                <w:szCs w:val="28"/>
              </w:rPr>
              <w:br w:type="textWrapping"/>
            </w:r>
            <w:r>
              <w:rPr>
                <w:sz w:val="28"/>
                <w:szCs w:val="28"/>
              </w:rPr>
              <w:t>-La culture se fait sur milieu de Loeffler ou Tinsdale.</w:t>
            </w:r>
          </w:p>
        </w:tc>
      </w:tr>
      <w:tr w14:paraId="1D2870DB">
        <w:tc>
          <w:tcPr>
            <w:tcW w:w="999" w:type="dxa"/>
            <w:tcBorders>
              <w:right w:val="nil"/>
            </w:tcBorders>
          </w:tcPr>
          <w:p w14:paraId="53E57EBA">
            <w:pPr>
              <w:pStyle w:val="7"/>
              <w:widowControl w:val="0"/>
              <w:numPr>
                <w:ilvl w:val="0"/>
                <w:numId w:val="2"/>
              </w:numPr>
              <w:spacing w:after="0" w:line="240" w:lineRule="auto"/>
              <w:jc w:val="both"/>
              <w:rPr>
                <w:sz w:val="32"/>
                <w:szCs w:val="32"/>
              </w:rPr>
            </w:pPr>
          </w:p>
        </w:tc>
        <w:tc>
          <w:tcPr>
            <w:tcW w:w="1114" w:type="dxa"/>
            <w:tcBorders>
              <w:left w:val="nil"/>
            </w:tcBorders>
          </w:tcPr>
          <w:p w14:paraId="35485583">
            <w:pPr>
              <w:widowControl w:val="0"/>
              <w:spacing w:after="0" w:line="240" w:lineRule="auto"/>
              <w:jc w:val="center"/>
              <w:rPr>
                <w:sz w:val="28"/>
                <w:szCs w:val="28"/>
              </w:rPr>
            </w:pPr>
            <w:r>
              <w:rPr>
                <w:sz w:val="28"/>
                <w:szCs w:val="28"/>
              </w:rPr>
              <w:t>A</w:t>
            </w:r>
          </w:p>
        </w:tc>
        <w:tc>
          <w:tcPr>
            <w:tcW w:w="8972" w:type="dxa"/>
          </w:tcPr>
          <w:p w14:paraId="2C6A8299">
            <w:pPr>
              <w:widowControl w:val="0"/>
              <w:spacing w:after="0" w:line="240" w:lineRule="auto"/>
              <w:jc w:val="both"/>
              <w:rPr>
                <w:sz w:val="28"/>
                <w:szCs w:val="28"/>
              </w:rPr>
            </w:pPr>
            <w:r>
              <w:rPr>
                <w:sz w:val="28"/>
                <w:szCs w:val="28"/>
              </w:rPr>
              <w:t>A/Le bilan pré greffe chez le donneur :</w:t>
            </w:r>
            <w:r>
              <w:rPr>
                <w:sz w:val="28"/>
                <w:szCs w:val="28"/>
              </w:rPr>
              <w:br w:type="textWrapping"/>
            </w:r>
            <w:r>
              <w:rPr>
                <w:sz w:val="28"/>
                <w:szCs w:val="28"/>
              </w:rPr>
              <w:t>-Estimation du DFG(&gt;80)</w:t>
            </w:r>
            <w:r>
              <w:rPr>
                <w:sz w:val="28"/>
                <w:szCs w:val="28"/>
              </w:rPr>
              <w:br w:type="textWrapping"/>
            </w:r>
            <w:r>
              <w:rPr>
                <w:sz w:val="28"/>
                <w:szCs w:val="28"/>
              </w:rPr>
              <w:t>-Angioscanner rénal</w:t>
            </w:r>
            <w:r>
              <w:rPr>
                <w:sz w:val="28"/>
                <w:szCs w:val="28"/>
              </w:rPr>
              <w:br w:type="textWrapping"/>
            </w:r>
            <w:r>
              <w:rPr>
                <w:sz w:val="28"/>
                <w:szCs w:val="28"/>
              </w:rPr>
              <w:t>-Recherche d’une infection transmissible</w:t>
            </w:r>
            <w:r>
              <w:rPr>
                <w:sz w:val="28"/>
                <w:szCs w:val="28"/>
              </w:rPr>
              <w:br w:type="textWrapping"/>
            </w:r>
            <w:r>
              <w:rPr>
                <w:sz w:val="28"/>
                <w:szCs w:val="28"/>
              </w:rPr>
              <w:t>-Groupage ABO</w:t>
            </w:r>
            <w:r>
              <w:rPr>
                <w:sz w:val="28"/>
                <w:szCs w:val="28"/>
              </w:rPr>
              <w:br w:type="textWrapping"/>
            </w:r>
            <w:r>
              <w:rPr>
                <w:sz w:val="28"/>
                <w:szCs w:val="28"/>
              </w:rPr>
              <w:t>-Typage HLA</w:t>
            </w:r>
            <w:r>
              <w:rPr>
                <w:sz w:val="28"/>
                <w:szCs w:val="28"/>
              </w:rPr>
              <w:br w:type="textWrapping"/>
            </w:r>
            <w:r>
              <w:rPr>
                <w:sz w:val="28"/>
                <w:szCs w:val="28"/>
              </w:rPr>
              <w:t>-Examen clinique complet</w:t>
            </w:r>
            <w:r>
              <w:rPr>
                <w:sz w:val="28"/>
                <w:szCs w:val="28"/>
              </w:rPr>
              <w:br w:type="textWrapping"/>
            </w:r>
            <w:r>
              <w:rPr>
                <w:sz w:val="28"/>
                <w:szCs w:val="28"/>
              </w:rPr>
              <w:t>B/Le bilan pre greffe chez le receveur :</w:t>
            </w:r>
            <w:r>
              <w:rPr>
                <w:sz w:val="28"/>
                <w:szCs w:val="28"/>
              </w:rPr>
              <w:br w:type="textWrapping"/>
            </w:r>
            <w:r>
              <w:rPr>
                <w:sz w:val="28"/>
                <w:szCs w:val="28"/>
              </w:rPr>
              <w:t>-Groupage ABO</w:t>
            </w:r>
            <w:r>
              <w:rPr>
                <w:sz w:val="28"/>
                <w:szCs w:val="28"/>
              </w:rPr>
              <w:br w:type="textWrapping"/>
            </w:r>
            <w:r>
              <w:rPr>
                <w:sz w:val="28"/>
                <w:szCs w:val="28"/>
              </w:rPr>
              <w:t>-Typage HLA</w:t>
            </w:r>
            <w:r>
              <w:rPr>
                <w:sz w:val="28"/>
                <w:szCs w:val="28"/>
              </w:rPr>
              <w:br w:type="textWrapping"/>
            </w:r>
            <w:r>
              <w:rPr>
                <w:sz w:val="28"/>
                <w:szCs w:val="28"/>
              </w:rPr>
              <w:t>-Prélèvement des lymphocytes du donneur mis avec le sérum du receveur pour réaliser le Cross match (CI absolue si positif)</w:t>
            </w:r>
            <w:r>
              <w:rPr>
                <w:sz w:val="28"/>
                <w:szCs w:val="28"/>
              </w:rPr>
              <w:br w:type="textWrapping"/>
            </w:r>
            <w:r>
              <w:rPr>
                <w:sz w:val="28"/>
                <w:szCs w:val="28"/>
              </w:rPr>
              <w:t>-Recherche d’agglutinines irrégulières.</w:t>
            </w:r>
          </w:p>
        </w:tc>
      </w:tr>
      <w:tr w14:paraId="07306CB6">
        <w:tc>
          <w:tcPr>
            <w:tcW w:w="999" w:type="dxa"/>
            <w:tcBorders>
              <w:right w:val="nil"/>
            </w:tcBorders>
          </w:tcPr>
          <w:p w14:paraId="01DD2B3A">
            <w:pPr>
              <w:pStyle w:val="7"/>
              <w:widowControl w:val="0"/>
              <w:numPr>
                <w:ilvl w:val="0"/>
                <w:numId w:val="2"/>
              </w:numPr>
              <w:spacing w:after="0" w:line="240" w:lineRule="auto"/>
              <w:jc w:val="both"/>
              <w:rPr>
                <w:sz w:val="32"/>
                <w:szCs w:val="32"/>
              </w:rPr>
            </w:pPr>
          </w:p>
        </w:tc>
        <w:tc>
          <w:tcPr>
            <w:tcW w:w="1114" w:type="dxa"/>
            <w:tcBorders>
              <w:left w:val="nil"/>
            </w:tcBorders>
          </w:tcPr>
          <w:p w14:paraId="7EF17DA9">
            <w:pPr>
              <w:widowControl w:val="0"/>
              <w:spacing w:after="0" w:line="240" w:lineRule="auto"/>
              <w:jc w:val="center"/>
              <w:rPr>
                <w:sz w:val="28"/>
                <w:szCs w:val="28"/>
              </w:rPr>
            </w:pPr>
            <w:r>
              <w:rPr>
                <w:sz w:val="28"/>
                <w:szCs w:val="28"/>
              </w:rPr>
              <w:t>B</w:t>
            </w:r>
          </w:p>
        </w:tc>
        <w:tc>
          <w:tcPr>
            <w:tcW w:w="8972" w:type="dxa"/>
          </w:tcPr>
          <w:p w14:paraId="73C6F3F0">
            <w:pPr>
              <w:widowControl w:val="0"/>
              <w:spacing w:after="0" w:line="240" w:lineRule="auto"/>
              <w:jc w:val="both"/>
              <w:rPr>
                <w:sz w:val="28"/>
                <w:szCs w:val="28"/>
              </w:rPr>
            </w:pPr>
            <w:r>
              <w:rPr>
                <w:sz w:val="28"/>
                <w:szCs w:val="28"/>
              </w:rPr>
              <w:t xml:space="preserve">-Le BK ne rentre pas dans la classification gram, il est coloré par la coloration Ziehl-Neelsen. C’est un bacille acido-alccolo resistant </w:t>
            </w:r>
          </w:p>
        </w:tc>
      </w:tr>
      <w:tr w14:paraId="2696E384">
        <w:tc>
          <w:tcPr>
            <w:tcW w:w="999" w:type="dxa"/>
            <w:tcBorders>
              <w:right w:val="nil"/>
            </w:tcBorders>
          </w:tcPr>
          <w:p w14:paraId="7E8C2F09">
            <w:pPr>
              <w:pStyle w:val="7"/>
              <w:widowControl w:val="0"/>
              <w:numPr>
                <w:ilvl w:val="0"/>
                <w:numId w:val="2"/>
              </w:numPr>
              <w:spacing w:after="0" w:line="240" w:lineRule="auto"/>
              <w:jc w:val="both"/>
              <w:rPr>
                <w:sz w:val="32"/>
                <w:szCs w:val="32"/>
              </w:rPr>
            </w:pPr>
          </w:p>
        </w:tc>
        <w:tc>
          <w:tcPr>
            <w:tcW w:w="1114" w:type="dxa"/>
            <w:tcBorders>
              <w:left w:val="nil"/>
            </w:tcBorders>
          </w:tcPr>
          <w:p w14:paraId="4C28EF99">
            <w:pPr>
              <w:widowControl w:val="0"/>
              <w:spacing w:after="0" w:line="240" w:lineRule="auto"/>
              <w:jc w:val="center"/>
              <w:rPr>
                <w:rFonts w:hint="default"/>
                <w:sz w:val="28"/>
                <w:szCs w:val="28"/>
                <w:lang w:val="en-US"/>
              </w:rPr>
            </w:pPr>
            <w:r>
              <w:rPr>
                <w:rFonts w:hint="default"/>
                <w:sz w:val="28"/>
                <w:szCs w:val="28"/>
                <w:lang w:val="en-US"/>
              </w:rPr>
              <w:t>D</w:t>
            </w:r>
          </w:p>
        </w:tc>
        <w:tc>
          <w:tcPr>
            <w:tcW w:w="8972" w:type="dxa"/>
          </w:tcPr>
          <w:p w14:paraId="68B0DB33">
            <w:pPr>
              <w:widowControl w:val="0"/>
              <w:spacing w:after="0" w:line="240" w:lineRule="auto"/>
              <w:jc w:val="both"/>
              <w:rPr>
                <w:sz w:val="28"/>
                <w:szCs w:val="28"/>
              </w:rPr>
            </w:pPr>
            <w:r>
              <w:rPr>
                <w:sz w:val="28"/>
                <w:szCs w:val="28"/>
              </w:rPr>
              <w:t>Parmis les reservoir de la rage on retrouve : Chien+++, Loup,ratton laveur,mangoustte, chauve souris,rat…</w:t>
            </w:r>
          </w:p>
        </w:tc>
      </w:tr>
      <w:tr w14:paraId="2B61DA81">
        <w:tc>
          <w:tcPr>
            <w:tcW w:w="999" w:type="dxa"/>
            <w:tcBorders>
              <w:right w:val="nil"/>
            </w:tcBorders>
          </w:tcPr>
          <w:p w14:paraId="3AE0BABA">
            <w:pPr>
              <w:pStyle w:val="7"/>
              <w:widowControl w:val="0"/>
              <w:numPr>
                <w:ilvl w:val="0"/>
                <w:numId w:val="2"/>
              </w:numPr>
              <w:spacing w:after="0" w:line="240" w:lineRule="auto"/>
              <w:jc w:val="both"/>
              <w:rPr>
                <w:sz w:val="32"/>
                <w:szCs w:val="32"/>
              </w:rPr>
            </w:pPr>
          </w:p>
        </w:tc>
        <w:tc>
          <w:tcPr>
            <w:tcW w:w="1114" w:type="dxa"/>
            <w:tcBorders>
              <w:left w:val="nil"/>
            </w:tcBorders>
          </w:tcPr>
          <w:p w14:paraId="12CB8A69">
            <w:pPr>
              <w:widowControl w:val="0"/>
              <w:spacing w:after="0" w:line="240" w:lineRule="auto"/>
              <w:jc w:val="center"/>
              <w:rPr>
                <w:sz w:val="28"/>
                <w:szCs w:val="28"/>
              </w:rPr>
            </w:pPr>
            <w:r>
              <w:rPr>
                <w:sz w:val="28"/>
                <w:szCs w:val="28"/>
              </w:rPr>
              <w:t>E</w:t>
            </w:r>
          </w:p>
        </w:tc>
        <w:tc>
          <w:tcPr>
            <w:tcW w:w="8972" w:type="dxa"/>
          </w:tcPr>
          <w:p w14:paraId="45EB0735">
            <w:pPr>
              <w:widowControl w:val="0"/>
              <w:spacing w:after="0" w:line="240" w:lineRule="auto"/>
              <w:jc w:val="both"/>
              <w:rPr>
                <w:sz w:val="28"/>
                <w:szCs w:val="28"/>
              </w:rPr>
            </w:pPr>
            <w:r>
              <w:rPr>
                <w:sz w:val="28"/>
                <w:szCs w:val="28"/>
              </w:rPr>
              <w:t>-Le DFG est directement mesuré par la détermination de la clairance d’un marqueur exogène (ex : inuline, iohexol, 51Cr-EDTA, 99Tc-DTPA, iothalamate)</w:t>
            </w:r>
            <w:r>
              <w:rPr>
                <w:sz w:val="28"/>
                <w:szCs w:val="28"/>
              </w:rPr>
              <w:br w:type="textWrapping"/>
            </w:r>
            <w:r>
              <w:rPr>
                <w:sz w:val="28"/>
                <w:szCs w:val="28"/>
              </w:rPr>
              <w:t>Ou évalué avec une formule incluant créatinine et cystatine C.</w:t>
            </w:r>
            <w:r>
              <w:rPr>
                <w:sz w:val="28"/>
                <w:szCs w:val="28"/>
              </w:rPr>
              <w:br w:type="textWrapping"/>
            </w:r>
            <w:r>
              <w:rPr>
                <w:sz w:val="28"/>
                <w:szCs w:val="28"/>
              </w:rPr>
              <w:t>Bleu evans étant un colorant qui permet d’estimer le volume sanguin total.</w:t>
            </w:r>
          </w:p>
        </w:tc>
      </w:tr>
      <w:tr w14:paraId="354F784D">
        <w:tc>
          <w:tcPr>
            <w:tcW w:w="999" w:type="dxa"/>
            <w:tcBorders>
              <w:right w:val="nil"/>
            </w:tcBorders>
          </w:tcPr>
          <w:p w14:paraId="7066D7E9">
            <w:pPr>
              <w:pStyle w:val="7"/>
              <w:widowControl w:val="0"/>
              <w:numPr>
                <w:ilvl w:val="0"/>
                <w:numId w:val="2"/>
              </w:numPr>
              <w:spacing w:after="0" w:line="240" w:lineRule="auto"/>
              <w:jc w:val="both"/>
              <w:rPr>
                <w:sz w:val="32"/>
                <w:szCs w:val="32"/>
              </w:rPr>
            </w:pPr>
          </w:p>
        </w:tc>
        <w:tc>
          <w:tcPr>
            <w:tcW w:w="1114" w:type="dxa"/>
            <w:tcBorders>
              <w:left w:val="nil"/>
            </w:tcBorders>
          </w:tcPr>
          <w:p w14:paraId="2E681372">
            <w:pPr>
              <w:widowControl w:val="0"/>
              <w:spacing w:after="0" w:line="240" w:lineRule="auto"/>
              <w:jc w:val="center"/>
              <w:rPr>
                <w:sz w:val="28"/>
                <w:szCs w:val="28"/>
              </w:rPr>
            </w:pPr>
            <w:r>
              <w:rPr>
                <w:sz w:val="28"/>
                <w:szCs w:val="28"/>
              </w:rPr>
              <w:t>B</w:t>
            </w:r>
          </w:p>
        </w:tc>
        <w:tc>
          <w:tcPr>
            <w:tcW w:w="8972" w:type="dxa"/>
          </w:tcPr>
          <w:p w14:paraId="30FBA6D1">
            <w:pPr>
              <w:widowControl w:val="0"/>
              <w:spacing w:after="0" w:line="240" w:lineRule="auto"/>
              <w:jc w:val="both"/>
              <w:rPr>
                <w:sz w:val="28"/>
                <w:szCs w:val="28"/>
              </w:rPr>
            </w:pPr>
            <w:r>
              <w:rPr>
                <w:sz w:val="28"/>
                <w:szCs w:val="28"/>
              </w:rPr>
              <w:drawing>
                <wp:inline distT="0" distB="0" distL="0" distR="0">
                  <wp:extent cx="2816225" cy="2473325"/>
                  <wp:effectExtent l="0" t="0" r="3175" b="15875"/>
                  <wp:docPr id="19591885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88556" name="Imag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825704" cy="2481321"/>
                          </a:xfrm>
                          <a:prstGeom prst="rect">
                            <a:avLst/>
                          </a:prstGeom>
                          <a:noFill/>
                        </pic:spPr>
                      </pic:pic>
                    </a:graphicData>
                  </a:graphic>
                </wp:inline>
              </w:drawing>
            </w:r>
          </w:p>
        </w:tc>
      </w:tr>
      <w:tr w14:paraId="5728DE76">
        <w:tc>
          <w:tcPr>
            <w:tcW w:w="999" w:type="dxa"/>
            <w:tcBorders>
              <w:right w:val="nil"/>
            </w:tcBorders>
          </w:tcPr>
          <w:p w14:paraId="65CE295A">
            <w:pPr>
              <w:pStyle w:val="7"/>
              <w:widowControl w:val="0"/>
              <w:numPr>
                <w:ilvl w:val="0"/>
                <w:numId w:val="2"/>
              </w:numPr>
              <w:spacing w:after="0" w:line="240" w:lineRule="auto"/>
              <w:jc w:val="both"/>
              <w:rPr>
                <w:sz w:val="32"/>
                <w:szCs w:val="32"/>
              </w:rPr>
            </w:pPr>
          </w:p>
        </w:tc>
        <w:tc>
          <w:tcPr>
            <w:tcW w:w="1114" w:type="dxa"/>
            <w:tcBorders>
              <w:left w:val="nil"/>
            </w:tcBorders>
          </w:tcPr>
          <w:p w14:paraId="4EE3C472">
            <w:pPr>
              <w:widowControl w:val="0"/>
              <w:spacing w:after="0" w:line="240" w:lineRule="auto"/>
              <w:jc w:val="center"/>
              <w:rPr>
                <w:sz w:val="28"/>
                <w:szCs w:val="28"/>
              </w:rPr>
            </w:pPr>
            <w:r>
              <w:rPr>
                <w:sz w:val="28"/>
                <w:szCs w:val="28"/>
              </w:rPr>
              <w:t>D</w:t>
            </w:r>
          </w:p>
        </w:tc>
        <w:tc>
          <w:tcPr>
            <w:tcW w:w="8972" w:type="dxa"/>
          </w:tcPr>
          <w:p w14:paraId="76E8EF5D">
            <w:pPr>
              <w:widowControl w:val="0"/>
              <w:spacing w:after="0" w:line="240" w:lineRule="auto"/>
              <w:jc w:val="both"/>
              <w:rPr>
                <w:sz w:val="28"/>
                <w:szCs w:val="28"/>
              </w:rPr>
            </w:pPr>
            <w:r>
              <w:rPr>
                <w:sz w:val="28"/>
                <w:szCs w:val="28"/>
              </w:rPr>
              <w:t>B12 =&gt; cofacteur de Méthionine synthase et Methylmalonyl comutase.</w:t>
            </w:r>
            <w:r>
              <w:rPr>
                <w:sz w:val="28"/>
                <w:szCs w:val="28"/>
              </w:rPr>
              <w:br w:type="textWrapping"/>
            </w:r>
            <w:r>
              <w:rPr>
                <w:sz w:val="28"/>
                <w:szCs w:val="28"/>
              </w:rPr>
              <w:t>NADH+ =&gt; coenzyme de Lactate déshydrogénase.</w:t>
            </w:r>
            <w:r>
              <w:rPr>
                <w:sz w:val="28"/>
                <w:szCs w:val="28"/>
              </w:rPr>
              <w:br w:type="textWrapping"/>
            </w:r>
            <w:r>
              <w:rPr>
                <w:sz w:val="28"/>
                <w:szCs w:val="28"/>
              </w:rPr>
              <w:t xml:space="preserve"> Pyridoxal phosphate =&gt; cofacteur de Alanine amino transférase (ALAT)</w:t>
            </w:r>
          </w:p>
        </w:tc>
      </w:tr>
      <w:tr w14:paraId="73AA8279">
        <w:tc>
          <w:tcPr>
            <w:tcW w:w="999" w:type="dxa"/>
            <w:tcBorders>
              <w:right w:val="nil"/>
            </w:tcBorders>
          </w:tcPr>
          <w:p w14:paraId="23645D55">
            <w:pPr>
              <w:pStyle w:val="7"/>
              <w:widowControl w:val="0"/>
              <w:numPr>
                <w:ilvl w:val="0"/>
                <w:numId w:val="2"/>
              </w:numPr>
              <w:spacing w:after="0" w:line="240" w:lineRule="auto"/>
              <w:jc w:val="both"/>
              <w:rPr>
                <w:sz w:val="32"/>
                <w:szCs w:val="32"/>
              </w:rPr>
            </w:pPr>
          </w:p>
        </w:tc>
        <w:tc>
          <w:tcPr>
            <w:tcW w:w="1114" w:type="dxa"/>
            <w:tcBorders>
              <w:left w:val="nil"/>
            </w:tcBorders>
          </w:tcPr>
          <w:p w14:paraId="47FFC231">
            <w:pPr>
              <w:widowControl w:val="0"/>
              <w:spacing w:after="0" w:line="240" w:lineRule="auto"/>
              <w:jc w:val="center"/>
              <w:rPr>
                <w:sz w:val="28"/>
                <w:szCs w:val="28"/>
              </w:rPr>
            </w:pPr>
            <w:r>
              <w:rPr>
                <w:sz w:val="28"/>
                <w:szCs w:val="28"/>
              </w:rPr>
              <w:t>C</w:t>
            </w:r>
          </w:p>
        </w:tc>
        <w:tc>
          <w:tcPr>
            <w:tcW w:w="8972" w:type="dxa"/>
          </w:tcPr>
          <w:p w14:paraId="240256E6">
            <w:pPr>
              <w:widowControl w:val="0"/>
              <w:spacing w:after="0" w:line="240" w:lineRule="auto"/>
              <w:jc w:val="both"/>
              <w:rPr>
                <w:sz w:val="28"/>
                <w:szCs w:val="28"/>
              </w:rPr>
            </w:pPr>
            <w:r>
              <w:rPr>
                <w:sz w:val="28"/>
                <w:szCs w:val="28"/>
              </w:rPr>
              <w:t xml:space="preserve">La structure de l’urée est  CH4N2O </w:t>
            </w:r>
            <w:r>
              <w:rPr>
                <w:sz w:val="28"/>
                <w:szCs w:val="28"/>
              </w:rPr>
              <w:br w:type="textWrapping"/>
            </w:r>
            <w:r>
              <w:rPr>
                <w:sz w:val="28"/>
                <w:szCs w:val="28"/>
              </w:rPr>
              <w:drawing>
                <wp:inline distT="0" distB="0" distL="0" distR="0">
                  <wp:extent cx="1498600" cy="1033780"/>
                  <wp:effectExtent l="0" t="0" r="0" b="7620"/>
                  <wp:docPr id="7202256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25624" name="Image 1"/>
                          <pic:cNvPicPr>
                            <a:picLocks noChangeAspect="1"/>
                          </pic:cNvPicPr>
                        </pic:nvPicPr>
                        <pic:blipFill>
                          <a:blip r:embed="rId9"/>
                          <a:stretch>
                            <a:fillRect/>
                          </a:stretch>
                        </pic:blipFill>
                        <pic:spPr>
                          <a:xfrm>
                            <a:off x="0" y="0"/>
                            <a:ext cx="1500467" cy="1035154"/>
                          </a:xfrm>
                          <a:prstGeom prst="rect">
                            <a:avLst/>
                          </a:prstGeom>
                        </pic:spPr>
                      </pic:pic>
                    </a:graphicData>
                  </a:graphic>
                </wp:inline>
              </w:drawing>
            </w:r>
          </w:p>
        </w:tc>
      </w:tr>
      <w:tr w14:paraId="4C3A65D5">
        <w:tc>
          <w:tcPr>
            <w:tcW w:w="999" w:type="dxa"/>
            <w:tcBorders>
              <w:right w:val="nil"/>
            </w:tcBorders>
          </w:tcPr>
          <w:p w14:paraId="4C05120C">
            <w:pPr>
              <w:pStyle w:val="7"/>
              <w:widowControl w:val="0"/>
              <w:numPr>
                <w:ilvl w:val="0"/>
                <w:numId w:val="2"/>
              </w:numPr>
              <w:spacing w:after="0" w:line="240" w:lineRule="auto"/>
              <w:jc w:val="both"/>
              <w:rPr>
                <w:sz w:val="32"/>
                <w:szCs w:val="32"/>
              </w:rPr>
            </w:pPr>
          </w:p>
        </w:tc>
        <w:tc>
          <w:tcPr>
            <w:tcW w:w="1114" w:type="dxa"/>
            <w:tcBorders>
              <w:left w:val="nil"/>
            </w:tcBorders>
          </w:tcPr>
          <w:p w14:paraId="508A9BF8">
            <w:pPr>
              <w:widowControl w:val="0"/>
              <w:spacing w:after="0" w:line="240" w:lineRule="auto"/>
              <w:jc w:val="center"/>
              <w:rPr>
                <w:sz w:val="28"/>
                <w:szCs w:val="28"/>
              </w:rPr>
            </w:pPr>
            <w:r>
              <w:rPr>
                <w:sz w:val="28"/>
                <w:szCs w:val="28"/>
              </w:rPr>
              <w:t>C</w:t>
            </w:r>
          </w:p>
        </w:tc>
        <w:tc>
          <w:tcPr>
            <w:tcW w:w="8972" w:type="dxa"/>
          </w:tcPr>
          <w:p w14:paraId="611E5BCE">
            <w:pPr>
              <w:widowControl w:val="0"/>
              <w:spacing w:after="0" w:line="240" w:lineRule="auto"/>
              <w:jc w:val="both"/>
              <w:rPr>
                <w:sz w:val="28"/>
                <w:szCs w:val="28"/>
              </w:rPr>
            </w:pPr>
            <w:r>
              <w:rPr>
                <w:sz w:val="28"/>
                <w:szCs w:val="28"/>
              </w:rPr>
              <w:t>A-Diarrhée sodée congénitale non syndromique : Est une maladie intestinale syndromique génétique rare caractérisée par une diarrhée liquide aiguë congénitale, dont les concentrations en sodium sont élevées, une hyponatrémie et une acidose métabolique. La mesure des taux de sodium, de chlorure et de potassium dans les selles peut faire partie des analyses diagnostiques initiales</w:t>
            </w:r>
            <w:r>
              <w:rPr>
                <w:sz w:val="28"/>
                <w:szCs w:val="28"/>
              </w:rPr>
              <w:br w:type="textWrapping"/>
            </w:r>
            <w:r>
              <w:rPr>
                <w:sz w:val="28"/>
                <w:szCs w:val="28"/>
              </w:rPr>
              <w:t>C-Les personnes atteintes de mucoviscidose ont une sueur trois à cinq fois plus salée que la moyenne. Le test de la sueur mesure la quantité de sel dans la sueur. La concentration normale est presque toujours inférieure à 30 milli-moles de chlore par litre. Au-delà de 60 milli-moles, le diagnostic de la mucoviscidose est confirmé.</w:t>
            </w:r>
            <w:r>
              <w:rPr>
                <w:sz w:val="28"/>
                <w:szCs w:val="28"/>
              </w:rPr>
              <w:br w:type="textWrapping"/>
            </w:r>
            <w:r>
              <w:rPr>
                <w:sz w:val="28"/>
                <w:szCs w:val="28"/>
              </w:rPr>
              <w:t>D-Galactosémie congénitale :</w:t>
            </w:r>
            <w:r>
              <w:t xml:space="preserve"> </w:t>
            </w:r>
            <w:r>
              <w:rPr>
                <w:sz w:val="28"/>
                <w:szCs w:val="28"/>
              </w:rPr>
              <w:t>Spot test 4 (recherche de galactosémie congénitale à partir de sang déposé</w:t>
            </w:r>
          </w:p>
          <w:p w14:paraId="23F680EC">
            <w:pPr>
              <w:widowControl w:val="0"/>
              <w:spacing w:after="0" w:line="240" w:lineRule="auto"/>
              <w:jc w:val="both"/>
              <w:rPr>
                <w:sz w:val="28"/>
                <w:szCs w:val="28"/>
              </w:rPr>
            </w:pPr>
            <w:r>
              <w:rPr>
                <w:sz w:val="28"/>
                <w:szCs w:val="28"/>
              </w:rPr>
              <w:t>sur buvard) : Activité de la GALT diminuée</w:t>
            </w:r>
          </w:p>
          <w:p w14:paraId="2089A09B">
            <w:pPr>
              <w:widowControl w:val="0"/>
              <w:spacing w:after="0" w:line="240" w:lineRule="auto"/>
              <w:jc w:val="both"/>
              <w:rPr>
                <w:sz w:val="28"/>
                <w:szCs w:val="28"/>
              </w:rPr>
            </w:pPr>
            <w:r>
              <w:rPr>
                <w:sz w:val="28"/>
                <w:szCs w:val="28"/>
              </w:rPr>
              <w:t>(+ augmentation du galactose-1-phosphate intra-érythrocytaire)</w:t>
            </w:r>
          </w:p>
          <w:p w14:paraId="43BD2415">
            <w:pPr>
              <w:widowControl w:val="0"/>
              <w:spacing w:after="0" w:line="240" w:lineRule="auto"/>
              <w:jc w:val="both"/>
              <w:rPr>
                <w:sz w:val="28"/>
                <w:szCs w:val="28"/>
              </w:rPr>
            </w:pPr>
            <w:r>
              <w:rPr>
                <w:sz w:val="28"/>
                <w:szCs w:val="28"/>
              </w:rPr>
              <w:t>E-Diabète insipide : Restriction hydrique.</w:t>
            </w:r>
          </w:p>
        </w:tc>
      </w:tr>
      <w:tr w14:paraId="1CEFF09D">
        <w:tc>
          <w:tcPr>
            <w:tcW w:w="999" w:type="dxa"/>
            <w:tcBorders>
              <w:right w:val="nil"/>
            </w:tcBorders>
          </w:tcPr>
          <w:p w14:paraId="29981EE9">
            <w:pPr>
              <w:pStyle w:val="7"/>
              <w:widowControl w:val="0"/>
              <w:numPr>
                <w:ilvl w:val="0"/>
                <w:numId w:val="2"/>
              </w:numPr>
              <w:spacing w:after="0" w:line="240" w:lineRule="auto"/>
              <w:jc w:val="both"/>
              <w:rPr>
                <w:sz w:val="32"/>
                <w:szCs w:val="32"/>
              </w:rPr>
            </w:pPr>
          </w:p>
        </w:tc>
        <w:tc>
          <w:tcPr>
            <w:tcW w:w="1114" w:type="dxa"/>
            <w:tcBorders>
              <w:left w:val="nil"/>
            </w:tcBorders>
          </w:tcPr>
          <w:p w14:paraId="02FDD0A4">
            <w:pPr>
              <w:widowControl w:val="0"/>
              <w:spacing w:after="0" w:line="240" w:lineRule="auto"/>
              <w:jc w:val="center"/>
              <w:rPr>
                <w:sz w:val="28"/>
                <w:szCs w:val="28"/>
              </w:rPr>
            </w:pPr>
            <w:r>
              <w:rPr>
                <w:sz w:val="28"/>
                <w:szCs w:val="28"/>
              </w:rPr>
              <w:t>B</w:t>
            </w:r>
          </w:p>
        </w:tc>
        <w:tc>
          <w:tcPr>
            <w:tcW w:w="8972" w:type="dxa"/>
          </w:tcPr>
          <w:p w14:paraId="6AB4A175">
            <w:pPr>
              <w:widowControl w:val="0"/>
              <w:spacing w:after="0" w:line="240" w:lineRule="auto"/>
              <w:jc w:val="both"/>
              <w:rPr>
                <w:sz w:val="28"/>
                <w:szCs w:val="28"/>
              </w:rPr>
            </w:pPr>
            <w:r>
              <w:rPr>
                <w:sz w:val="28"/>
                <w:szCs w:val="28"/>
              </w:rPr>
              <w:t>-Attention la CYP21A2 n’intervient pas dans la stéroidogènèse c’est plutôt la CYP21A1.</w:t>
            </w:r>
            <w:r>
              <w:rPr>
                <w:sz w:val="28"/>
                <w:szCs w:val="28"/>
              </w:rPr>
              <w:br w:type="textWrapping"/>
            </w:r>
            <w:r>
              <w:rPr>
                <w:sz w:val="28"/>
                <w:szCs w:val="28"/>
              </w:rPr>
              <w:drawing>
                <wp:inline distT="0" distB="0" distL="0" distR="0">
                  <wp:extent cx="4705350" cy="3112135"/>
                  <wp:effectExtent l="0" t="0" r="19050" b="12065"/>
                  <wp:docPr id="134537580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75809" name="Imag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707585" cy="3113678"/>
                          </a:xfrm>
                          <a:prstGeom prst="rect">
                            <a:avLst/>
                          </a:prstGeom>
                          <a:noFill/>
                        </pic:spPr>
                      </pic:pic>
                    </a:graphicData>
                  </a:graphic>
                </wp:inline>
              </w:drawing>
            </w:r>
          </w:p>
        </w:tc>
      </w:tr>
      <w:tr w14:paraId="3C441B58">
        <w:tc>
          <w:tcPr>
            <w:tcW w:w="999" w:type="dxa"/>
            <w:tcBorders>
              <w:right w:val="nil"/>
            </w:tcBorders>
          </w:tcPr>
          <w:p w14:paraId="6EA77896">
            <w:pPr>
              <w:pStyle w:val="7"/>
              <w:widowControl w:val="0"/>
              <w:numPr>
                <w:ilvl w:val="0"/>
                <w:numId w:val="2"/>
              </w:numPr>
              <w:spacing w:after="0" w:line="240" w:lineRule="auto"/>
              <w:jc w:val="both"/>
              <w:rPr>
                <w:sz w:val="32"/>
                <w:szCs w:val="32"/>
              </w:rPr>
            </w:pPr>
          </w:p>
        </w:tc>
        <w:tc>
          <w:tcPr>
            <w:tcW w:w="1114" w:type="dxa"/>
            <w:tcBorders>
              <w:left w:val="nil"/>
            </w:tcBorders>
          </w:tcPr>
          <w:p w14:paraId="36E28F3D">
            <w:pPr>
              <w:widowControl w:val="0"/>
              <w:spacing w:after="0" w:line="240" w:lineRule="auto"/>
              <w:jc w:val="center"/>
              <w:rPr>
                <w:sz w:val="28"/>
                <w:szCs w:val="28"/>
              </w:rPr>
            </w:pPr>
            <w:r>
              <w:rPr>
                <w:sz w:val="28"/>
                <w:szCs w:val="28"/>
              </w:rPr>
              <w:t>B</w:t>
            </w:r>
          </w:p>
        </w:tc>
        <w:tc>
          <w:tcPr>
            <w:tcW w:w="8972" w:type="dxa"/>
          </w:tcPr>
          <w:p w14:paraId="6E6044D7">
            <w:pPr>
              <w:widowControl w:val="0"/>
              <w:spacing w:after="0" w:line="240" w:lineRule="auto"/>
              <w:jc w:val="both"/>
              <w:rPr>
                <w:sz w:val="28"/>
                <w:szCs w:val="28"/>
              </w:rPr>
            </w:pPr>
            <w:r>
              <w:rPr>
                <w:sz w:val="28"/>
                <w:szCs w:val="28"/>
              </w:rPr>
              <w:t>Normes :</w:t>
            </w:r>
            <w:r>
              <w:rPr>
                <w:sz w:val="28"/>
                <w:szCs w:val="28"/>
              </w:rPr>
              <w:br w:type="textWrapping"/>
            </w:r>
            <w:r>
              <w:rPr>
                <w:sz w:val="28"/>
                <w:szCs w:val="28"/>
              </w:rPr>
              <w:t>S-DHEA : 110-370 µg/dl</w:t>
            </w:r>
            <w:r>
              <w:rPr>
                <w:sz w:val="28"/>
                <w:szCs w:val="28"/>
              </w:rPr>
              <w:br w:type="textWrapping"/>
            </w:r>
            <w:r>
              <w:rPr>
                <w:sz w:val="28"/>
                <w:szCs w:val="28"/>
              </w:rPr>
              <w:t>Testostérone : 240-870 ng/dl</w:t>
            </w:r>
            <w:r>
              <w:rPr>
                <w:sz w:val="28"/>
                <w:szCs w:val="28"/>
              </w:rPr>
              <w:br w:type="textWrapping"/>
            </w:r>
            <w:r>
              <w:rPr>
                <w:sz w:val="28"/>
                <w:szCs w:val="28"/>
              </w:rPr>
              <w:t>Soit la S-DHEA est mille fois plus concentré dans le sang.</w:t>
            </w:r>
          </w:p>
        </w:tc>
      </w:tr>
    </w:tbl>
    <w:p w14:paraId="3A483AB8">
      <w:pPr>
        <w:spacing w:after="0"/>
        <w:rPr>
          <w:lang w:val="fr-FR"/>
        </w:rPr>
      </w:pPr>
    </w:p>
    <w:p w14:paraId="3096D196">
      <w:pPr>
        <w:spacing w:after="0"/>
        <w:rPr>
          <w:lang w:val="fr-FR"/>
        </w:rPr>
      </w:pPr>
    </w:p>
    <w:p w14:paraId="7A8F669F">
      <w:pPr>
        <w:spacing w:after="0"/>
        <w:rPr>
          <w:lang w:val="fr-FR"/>
        </w:rPr>
      </w:pPr>
    </w:p>
    <w:p w14:paraId="1C7A7993">
      <w:pPr>
        <w:spacing w:after="0"/>
        <w:rPr>
          <w:lang w:val="fr-FR"/>
        </w:rPr>
      </w:pPr>
    </w:p>
    <w:tbl>
      <w:tblPr>
        <w:tblStyle w:val="6"/>
        <w:tblW w:w="0" w:type="auto"/>
        <w:tblInd w:w="-4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0"/>
        <w:gridCol w:w="8786"/>
      </w:tblGrid>
      <w:tr w14:paraId="70486A1F">
        <w:tc>
          <w:tcPr>
            <w:tcW w:w="2110" w:type="dxa"/>
          </w:tcPr>
          <w:p w14:paraId="6D27DB5F">
            <w:pPr>
              <w:widowControl w:val="0"/>
              <w:spacing w:after="0"/>
              <w:jc w:val="both"/>
              <w:rPr>
                <w:rFonts w:hint="default"/>
                <w:vertAlign w:val="baseline"/>
                <w:lang w:val="en-US"/>
              </w:rPr>
            </w:pPr>
            <w:r>
              <w:rPr>
                <w:rFonts w:hint="default"/>
                <w:vertAlign w:val="baseline"/>
                <w:lang w:val="en-US"/>
              </w:rPr>
              <w:t>31-B</w:t>
            </w:r>
          </w:p>
        </w:tc>
        <w:tc>
          <w:tcPr>
            <w:tcW w:w="8786" w:type="dxa"/>
          </w:tcPr>
          <w:p w14:paraId="4485D053">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Bcl2 (oncogène, inhibiteur de l’apoptose) </w:t>
            </w:r>
          </w:p>
          <w:p w14:paraId="641236A9">
            <w:pPr>
              <w:keepNext w:val="0"/>
              <w:keepLines w:val="0"/>
              <w:widowControl/>
              <w:suppressLineNumbers w:val="0"/>
              <w:jc w:val="left"/>
              <w:rPr>
                <w:sz w:val="24"/>
                <w:szCs w:val="24"/>
                <w:vertAlign w:val="baseline"/>
                <w:lang w:val="fr-FR"/>
              </w:rPr>
            </w:pPr>
            <w:r>
              <w:rPr>
                <w:rFonts w:hint="default" w:ascii="Times New Roman" w:hAnsi="Times New Roman" w:eastAsia="SimSun" w:cs="Times New Roman"/>
                <w:color w:val="000000"/>
                <w:kern w:val="0"/>
                <w:sz w:val="24"/>
                <w:szCs w:val="24"/>
                <w:lang w:val="en-US" w:eastAsia="zh-CN" w:bidi="ar"/>
              </w:rPr>
              <w:t>TP53 (inducteur de l’apoptose, suppresseur de tumeur)</w:t>
            </w:r>
          </w:p>
        </w:tc>
      </w:tr>
      <w:tr w14:paraId="5E0C3F8F">
        <w:tc>
          <w:tcPr>
            <w:tcW w:w="2110" w:type="dxa"/>
          </w:tcPr>
          <w:p w14:paraId="4D3AFF38">
            <w:pPr>
              <w:widowControl w:val="0"/>
              <w:spacing w:after="0"/>
              <w:jc w:val="both"/>
              <w:rPr>
                <w:rFonts w:hint="default"/>
                <w:vertAlign w:val="baseline"/>
                <w:lang w:val="en-US"/>
              </w:rPr>
            </w:pPr>
            <w:r>
              <w:rPr>
                <w:rFonts w:hint="default"/>
                <w:vertAlign w:val="baseline"/>
                <w:lang w:val="en-US"/>
              </w:rPr>
              <w:t>32-B</w:t>
            </w:r>
          </w:p>
        </w:tc>
        <w:tc>
          <w:tcPr>
            <w:tcW w:w="8786" w:type="dxa"/>
          </w:tcPr>
          <w:p w14:paraId="5C9FEB94">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L'aspect caractéristique de l'infection par le</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HPV</w:t>
            </w:r>
            <w:r>
              <w:rPr>
                <w:rFonts w:hint="default" w:ascii="-webkit-standard" w:hAnsi="-webkit-standard" w:eastAsia="-webkit-standard" w:cs="-webkit-standard"/>
                <w:i w:val="0"/>
                <w:iCs w:val="0"/>
                <w:caps w:val="0"/>
                <w:color w:val="000000"/>
                <w:spacing w:val="0"/>
                <w:kern w:val="0"/>
                <w:sz w:val="24"/>
                <w:szCs w:val="24"/>
                <w:u w:val="none"/>
                <w:lang w:val="en-US" w:eastAsia="zh-CN" w:bidi="ar"/>
              </w:rPr>
              <w:t> (Papillomavirus humain) est la présence de </w:t>
            </w:r>
            <w:r>
              <w:rPr>
                <w:rFonts w:ascii="SimSun" w:hAnsi="SimSun" w:eastAsia="SimSun" w:cs="SimSun"/>
                <w:b/>
                <w:bCs/>
                <w:i w:val="0"/>
                <w:iCs w:val="0"/>
                <w:caps w:val="0"/>
                <w:color w:val="000000"/>
                <w:spacing w:val="0"/>
                <w:kern w:val="0"/>
                <w:sz w:val="24"/>
                <w:szCs w:val="24"/>
                <w:u w:val="none"/>
                <w:lang w:val="en-US" w:eastAsia="zh-CN" w:bidi="ar"/>
              </w:rPr>
              <w:t>koïlocytes</w:t>
            </w:r>
            <w:r>
              <w:rPr>
                <w:rFonts w:hint="default" w:ascii="-webkit-standard" w:hAnsi="-webkit-standard" w:eastAsia="-webkit-standard" w:cs="-webkit-standard"/>
                <w:i w:val="0"/>
                <w:iCs w:val="0"/>
                <w:caps w:val="0"/>
                <w:color w:val="000000"/>
                <w:spacing w:val="0"/>
                <w:kern w:val="0"/>
                <w:sz w:val="24"/>
                <w:szCs w:val="24"/>
                <w:u w:val="none"/>
                <w:lang w:val="en-US" w:eastAsia="zh-CN" w:bidi="ar"/>
              </w:rPr>
              <w:t>. Ces cellules épithéliales présentent un </w:t>
            </w:r>
            <w:r>
              <w:rPr>
                <w:rFonts w:ascii="SimSun" w:hAnsi="SimSun" w:eastAsia="SimSun" w:cs="SimSun"/>
                <w:b/>
                <w:bCs/>
                <w:i w:val="0"/>
                <w:iCs w:val="0"/>
                <w:caps w:val="0"/>
                <w:color w:val="000000"/>
                <w:spacing w:val="0"/>
                <w:kern w:val="0"/>
                <w:sz w:val="24"/>
                <w:szCs w:val="24"/>
                <w:u w:val="none"/>
                <w:lang w:val="en-US" w:eastAsia="zh-CN" w:bidi="ar"/>
              </w:rPr>
              <w:t>cytoplasme clair (clarifié)</w:t>
            </w:r>
            <w:r>
              <w:rPr>
                <w:rFonts w:hint="default" w:ascii="-webkit-standard" w:hAnsi="-webkit-standard" w:eastAsia="-webkit-standard" w:cs="-webkit-standard"/>
                <w:i w:val="0"/>
                <w:iCs w:val="0"/>
                <w:caps w:val="0"/>
                <w:color w:val="000000"/>
                <w:spacing w:val="0"/>
                <w:kern w:val="0"/>
                <w:sz w:val="24"/>
                <w:szCs w:val="24"/>
                <w:u w:val="none"/>
                <w:lang w:val="en-US" w:eastAsia="zh-CN" w:bidi="ar"/>
              </w:rPr>
              <w:t> avec un </w:t>
            </w:r>
            <w:r>
              <w:rPr>
                <w:rFonts w:ascii="SimSun" w:hAnsi="SimSun" w:eastAsia="SimSun" w:cs="SimSun"/>
                <w:b/>
                <w:bCs/>
                <w:i w:val="0"/>
                <w:iCs w:val="0"/>
                <w:caps w:val="0"/>
                <w:color w:val="000000"/>
                <w:spacing w:val="0"/>
                <w:kern w:val="0"/>
                <w:sz w:val="24"/>
                <w:szCs w:val="24"/>
                <w:u w:val="none"/>
                <w:lang w:val="en-US" w:eastAsia="zh-CN" w:bidi="ar"/>
              </w:rPr>
              <w:t>noyau hyperchromatique, dense et souvent rétracté</w:t>
            </w:r>
            <w:r>
              <w:rPr>
                <w:rFonts w:hint="default" w:ascii="-webkit-standard" w:hAnsi="-webkit-standard" w:eastAsia="-webkit-standard" w:cs="-webkit-standard"/>
                <w:i w:val="0"/>
                <w:iCs w:val="0"/>
                <w:caps w:val="0"/>
                <w:color w:val="000000"/>
                <w:spacing w:val="0"/>
                <w:kern w:val="0"/>
                <w:sz w:val="24"/>
                <w:szCs w:val="24"/>
                <w:u w:val="none"/>
                <w:lang w:val="en-US" w:eastAsia="zh-CN" w:bidi="ar"/>
              </w:rPr>
              <w:t> ou irrégulier (nucléaire atypique)</w:t>
            </w:r>
          </w:p>
        </w:tc>
      </w:tr>
      <w:tr w14:paraId="1107D564">
        <w:tc>
          <w:tcPr>
            <w:tcW w:w="2110" w:type="dxa"/>
          </w:tcPr>
          <w:p w14:paraId="276C2785">
            <w:pPr>
              <w:widowControl w:val="0"/>
              <w:spacing w:after="0"/>
              <w:jc w:val="both"/>
              <w:rPr>
                <w:rFonts w:hint="default"/>
                <w:vertAlign w:val="baseline"/>
                <w:lang w:val="en-US"/>
              </w:rPr>
            </w:pPr>
            <w:r>
              <w:rPr>
                <w:rFonts w:hint="default"/>
                <w:vertAlign w:val="baseline"/>
                <w:lang w:val="en-US"/>
              </w:rPr>
              <w:t>33-D</w:t>
            </w:r>
          </w:p>
        </w:tc>
        <w:tc>
          <w:tcPr>
            <w:tcW w:w="8786" w:type="dxa"/>
          </w:tcPr>
          <w:p w14:paraId="63EA9837">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L'atteinte d'un gène suppresseur de tumeur par deux mutations successives (</w:t>
            </w:r>
            <w:r>
              <w:rPr>
                <w:rFonts w:ascii="SimSun" w:hAnsi="SimSun" w:eastAsia="SimSun" w:cs="SimSun"/>
                <w:b/>
                <w:bCs/>
                <w:i w:val="0"/>
                <w:iCs w:val="0"/>
                <w:caps w:val="0"/>
                <w:color w:val="000000"/>
                <w:spacing w:val="0"/>
                <w:kern w:val="0"/>
                <w:sz w:val="24"/>
                <w:szCs w:val="24"/>
                <w:u w:val="none"/>
                <w:lang w:val="en-US" w:eastAsia="zh-CN" w:bidi="ar"/>
              </w:rPr>
              <w:t>"double-hit"</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le mécanisme typique décrit par l'hypothèse de </w:t>
            </w:r>
            <w:r>
              <w:rPr>
                <w:rFonts w:ascii="SimSun" w:hAnsi="SimSun" w:eastAsia="SimSun" w:cs="SimSun"/>
                <w:b/>
                <w:bCs/>
                <w:i w:val="0"/>
                <w:iCs w:val="0"/>
                <w:caps w:val="0"/>
                <w:color w:val="000000"/>
                <w:spacing w:val="0"/>
                <w:kern w:val="0"/>
                <w:sz w:val="24"/>
                <w:szCs w:val="24"/>
                <w:u w:val="none"/>
                <w:lang w:val="en-US" w:eastAsia="zh-CN" w:bidi="ar"/>
              </w:rPr>
              <w:t>Knudson</w:t>
            </w:r>
            <w:r>
              <w:rPr>
                <w:rFonts w:hint="default" w:ascii="-webkit-standard" w:hAnsi="-webkit-standard" w:eastAsia="-webkit-standard" w:cs="-webkit-standard"/>
                <w:i w:val="0"/>
                <w:iCs w:val="0"/>
                <w:caps w:val="0"/>
                <w:color w:val="000000"/>
                <w:spacing w:val="0"/>
                <w:kern w:val="0"/>
                <w:sz w:val="24"/>
                <w:szCs w:val="24"/>
                <w:u w:val="none"/>
                <w:lang w:val="en-US" w:eastAsia="zh-CN" w:bidi="ar"/>
              </w:rPr>
              <w:t>. Le </w:t>
            </w:r>
            <w:r>
              <w:rPr>
                <w:rFonts w:ascii="SimSun" w:hAnsi="SimSun" w:eastAsia="SimSun" w:cs="SimSun"/>
                <w:b/>
                <w:bCs/>
                <w:i w:val="0"/>
                <w:iCs w:val="0"/>
                <w:caps w:val="0"/>
                <w:color w:val="000000"/>
                <w:spacing w:val="0"/>
                <w:kern w:val="0"/>
                <w:sz w:val="24"/>
                <w:szCs w:val="24"/>
                <w:u w:val="none"/>
                <w:lang w:val="en-US" w:eastAsia="zh-CN" w:bidi="ar"/>
              </w:rPr>
              <w:t>rétinoblastome</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l'exemple classique de ce mécanisme, impliquant le gène </w:t>
            </w:r>
            <w:r>
              <w:rPr>
                <w:rFonts w:ascii="SimSun" w:hAnsi="SimSun" w:eastAsia="SimSun" w:cs="SimSun"/>
                <w:b/>
                <w:bCs/>
                <w:i w:val="0"/>
                <w:iCs w:val="0"/>
                <w:caps w:val="0"/>
                <w:color w:val="000000"/>
                <w:spacing w:val="0"/>
                <w:kern w:val="0"/>
                <w:sz w:val="24"/>
                <w:szCs w:val="24"/>
                <w:u w:val="none"/>
                <w:lang w:val="en-US" w:eastAsia="zh-CN" w:bidi="ar"/>
              </w:rPr>
              <w:t>RB1</w:t>
            </w:r>
            <w:r>
              <w:rPr>
                <w:rFonts w:hint="default" w:ascii="-webkit-standard" w:hAnsi="-webkit-standard" w:eastAsia="-webkit-standard" w:cs="-webkit-standard"/>
                <w:i w:val="0"/>
                <w:iCs w:val="0"/>
                <w:caps w:val="0"/>
                <w:color w:val="000000"/>
                <w:spacing w:val="0"/>
                <w:kern w:val="0"/>
                <w:sz w:val="24"/>
                <w:szCs w:val="24"/>
                <w:u w:val="none"/>
                <w:lang w:val="en-US" w:eastAsia="zh-CN" w:bidi="ar"/>
              </w:rPr>
              <w:t>.</w:t>
            </w:r>
          </w:p>
        </w:tc>
      </w:tr>
      <w:tr w14:paraId="5D8E6608">
        <w:tc>
          <w:tcPr>
            <w:tcW w:w="2110" w:type="dxa"/>
          </w:tcPr>
          <w:p w14:paraId="06D26F49">
            <w:pPr>
              <w:widowControl w:val="0"/>
              <w:spacing w:after="0"/>
              <w:jc w:val="both"/>
              <w:rPr>
                <w:rFonts w:hint="default"/>
                <w:vertAlign w:val="baseline"/>
                <w:lang w:val="en-US"/>
              </w:rPr>
            </w:pPr>
            <w:r>
              <w:rPr>
                <w:rFonts w:hint="default"/>
                <w:vertAlign w:val="baseline"/>
                <w:lang w:val="en-US"/>
              </w:rPr>
              <w:t>34-E</w:t>
            </w:r>
          </w:p>
        </w:tc>
        <w:tc>
          <w:tcPr>
            <w:tcW w:w="8786" w:type="dxa"/>
          </w:tcPr>
          <w:p w14:paraId="37B141BC">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La</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succinylatone urinaire</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le </w:t>
            </w:r>
            <w:r>
              <w:rPr>
                <w:rFonts w:ascii="SimSun" w:hAnsi="SimSun" w:eastAsia="SimSun" w:cs="SimSun"/>
                <w:b/>
                <w:bCs/>
                <w:i w:val="0"/>
                <w:iCs w:val="0"/>
                <w:caps w:val="0"/>
                <w:color w:val="000000"/>
                <w:spacing w:val="0"/>
                <w:kern w:val="0"/>
                <w:sz w:val="24"/>
                <w:szCs w:val="24"/>
                <w:u w:val="none"/>
                <w:lang w:val="en-US" w:eastAsia="zh-CN" w:bidi="ar"/>
              </w:rPr>
              <w:t>marqueur biochimique pathognomonique</w:t>
            </w:r>
            <w:r>
              <w:rPr>
                <w:rFonts w:hint="default" w:ascii="-webkit-standard" w:hAnsi="-webkit-standard" w:eastAsia="-webkit-standard" w:cs="-webkit-standard"/>
                <w:i w:val="0"/>
                <w:iCs w:val="0"/>
                <w:caps w:val="0"/>
                <w:color w:val="000000"/>
                <w:spacing w:val="0"/>
                <w:kern w:val="0"/>
                <w:sz w:val="24"/>
                <w:szCs w:val="24"/>
                <w:u w:val="none"/>
                <w:lang w:val="en-US" w:eastAsia="zh-CN" w:bidi="ar"/>
              </w:rPr>
              <w:t> (spécifique) de la </w:t>
            </w:r>
            <w:r>
              <w:rPr>
                <w:rFonts w:ascii="SimSun" w:hAnsi="SimSun" w:eastAsia="SimSun" w:cs="SimSun"/>
                <w:b/>
                <w:bCs/>
                <w:i w:val="0"/>
                <w:iCs w:val="0"/>
                <w:caps w:val="0"/>
                <w:color w:val="000000"/>
                <w:spacing w:val="0"/>
                <w:kern w:val="0"/>
                <w:sz w:val="24"/>
                <w:szCs w:val="24"/>
                <w:u w:val="none"/>
                <w:lang w:val="en-US" w:eastAsia="zh-CN" w:bidi="ar"/>
              </w:rPr>
              <w:t>Tyrosinmiehrditaire de type 1</w:t>
            </w:r>
            <w:r>
              <w:rPr>
                <w:rFonts w:hint="default" w:ascii="-webkit-standard" w:hAnsi="-webkit-standard" w:eastAsia="-webkit-standard" w:cs="-webkit-standard"/>
                <w:i w:val="0"/>
                <w:iCs w:val="0"/>
                <w:caps w:val="0"/>
                <w:color w:val="000000"/>
                <w:spacing w:val="0"/>
                <w:kern w:val="0"/>
                <w:sz w:val="24"/>
                <w:szCs w:val="24"/>
                <w:u w:val="none"/>
                <w:lang w:val="en-US" w:eastAsia="zh-CN" w:bidi="ar"/>
              </w:rPr>
              <w:t> (déficit en fumarylacétoacétase).</w:t>
            </w:r>
          </w:p>
        </w:tc>
      </w:tr>
      <w:tr w14:paraId="1672B98A">
        <w:tc>
          <w:tcPr>
            <w:tcW w:w="2110" w:type="dxa"/>
          </w:tcPr>
          <w:p w14:paraId="7E65B24C">
            <w:pPr>
              <w:widowControl w:val="0"/>
              <w:spacing w:after="0"/>
              <w:jc w:val="both"/>
              <w:rPr>
                <w:rFonts w:hint="default"/>
                <w:vertAlign w:val="baseline"/>
                <w:lang w:val="en-US"/>
              </w:rPr>
            </w:pPr>
            <w:r>
              <w:rPr>
                <w:rFonts w:hint="default"/>
                <w:vertAlign w:val="baseline"/>
                <w:lang w:val="en-US"/>
              </w:rPr>
              <w:t>35-E</w:t>
            </w:r>
          </w:p>
        </w:tc>
        <w:tc>
          <w:tcPr>
            <w:tcW w:w="8786" w:type="dxa"/>
          </w:tcPr>
          <w:p w14:paraId="26B2C84D">
            <w:pPr>
              <w:keepNext w:val="0"/>
              <w:keepLines w:val="0"/>
              <w:widowControl/>
              <w:suppressLineNumbers w:val="0"/>
              <w:jc w:val="left"/>
              <w:rPr>
                <w:sz w:val="24"/>
                <w:szCs w:val="24"/>
                <w:vertAlign w:val="baseline"/>
                <w:lang w:val="fr-FR"/>
              </w:rPr>
            </w:pPr>
            <w:r>
              <w:rPr>
                <w:rFonts w:hint="default" w:ascii="-webkit-standard" w:hAnsi="-webkit-standard" w:eastAsia="-webkit-standard" w:cs="-webkit-standard"/>
                <w:i w:val="0"/>
                <w:iCs w:val="0"/>
                <w:caps w:val="0"/>
                <w:color w:val="000000"/>
                <w:spacing w:val="0"/>
                <w:kern w:val="0"/>
                <w:sz w:val="24"/>
                <w:szCs w:val="24"/>
                <w:u w:val="none"/>
                <w:lang w:val="en-US" w:eastAsia="zh-CN" w:bidi="ar"/>
              </w:rPr>
              <w:t xml:space="preserve">le </w:t>
            </w:r>
            <w:r>
              <w:rPr>
                <w:rFonts w:ascii="-webkit-standard" w:hAnsi="-webkit-standard" w:eastAsia="-webkit-standard" w:cs="-webkit-standard"/>
                <w:i w:val="0"/>
                <w:iCs w:val="0"/>
                <w:caps w:val="0"/>
                <w:color w:val="000000"/>
                <w:spacing w:val="0"/>
                <w:kern w:val="0"/>
                <w:sz w:val="24"/>
                <w:szCs w:val="24"/>
                <w:u w:val="none"/>
                <w:lang w:val="en-US" w:eastAsia="zh-CN" w:bidi="ar"/>
              </w:rPr>
              <w:t>transporteur</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GLUT9</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impliqué dans l'élimination rénale, et un dé</w:t>
            </w:r>
            <w:r>
              <w:rPr>
                <w:rFonts w:ascii="SimSun" w:hAnsi="SimSun" w:eastAsia="SimSun" w:cs="SimSun"/>
                <w:b/>
                <w:bCs/>
                <w:i w:val="0"/>
                <w:iCs w:val="0"/>
                <w:caps w:val="0"/>
                <w:color w:val="000000"/>
                <w:spacing w:val="0"/>
                <w:kern w:val="0"/>
                <w:sz w:val="24"/>
                <w:szCs w:val="24"/>
                <w:u w:val="none"/>
                <w:lang w:val="en-US" w:eastAsia="zh-CN" w:bidi="ar"/>
              </w:rPr>
              <w:t>faut/mutation de GLUT9</w:t>
            </w:r>
            <w:r>
              <w:rPr>
                <w:rFonts w:hint="default" w:ascii="-webkit-standard" w:hAnsi="-webkit-standard" w:eastAsia="-webkit-standard" w:cs="-webkit-standard"/>
                <w:i w:val="0"/>
                <w:iCs w:val="0"/>
                <w:caps w:val="0"/>
                <w:color w:val="000000"/>
                <w:spacing w:val="0"/>
                <w:kern w:val="0"/>
                <w:sz w:val="24"/>
                <w:szCs w:val="24"/>
                <w:u w:val="none"/>
                <w:lang w:val="en-US" w:eastAsia="zh-CN" w:bidi="ar"/>
              </w:rPr>
              <w:t> entraîne généralement une </w:t>
            </w:r>
            <w:r>
              <w:rPr>
                <w:rFonts w:ascii="SimSun" w:hAnsi="SimSun" w:eastAsia="SimSun" w:cs="SimSun"/>
                <w:b/>
                <w:bCs/>
                <w:i w:val="0"/>
                <w:iCs w:val="0"/>
                <w:caps w:val="0"/>
                <w:color w:val="000000"/>
                <w:spacing w:val="0"/>
                <w:kern w:val="0"/>
                <w:sz w:val="24"/>
                <w:szCs w:val="24"/>
                <w:u w:val="none"/>
                <w:lang w:val="en-US" w:eastAsia="zh-CN" w:bidi="ar"/>
              </w:rPr>
              <w:t>hypo</w:t>
            </w:r>
            <w:r>
              <w:rPr>
                <w:rFonts w:hint="default" w:ascii="-webkit-standard" w:hAnsi="-webkit-standard" w:eastAsia="-webkit-standard" w:cs="-webkit-standard"/>
                <w:i w:val="0"/>
                <w:iCs w:val="0"/>
                <w:caps w:val="0"/>
                <w:color w:val="000000"/>
                <w:spacing w:val="0"/>
                <w:kern w:val="0"/>
                <w:sz w:val="24"/>
                <w:szCs w:val="24"/>
                <w:u w:val="none"/>
                <w:lang w:val="en-US" w:eastAsia="zh-CN" w:bidi="ar"/>
              </w:rPr>
              <w:t>uricémie, et non une hyperuricémie.</w:t>
            </w:r>
          </w:p>
        </w:tc>
      </w:tr>
      <w:tr w14:paraId="42A136EC">
        <w:tc>
          <w:tcPr>
            <w:tcW w:w="2110" w:type="dxa"/>
          </w:tcPr>
          <w:p w14:paraId="6D2B6477">
            <w:pPr>
              <w:widowControl w:val="0"/>
              <w:spacing w:after="0"/>
              <w:jc w:val="both"/>
              <w:rPr>
                <w:rFonts w:hint="default"/>
                <w:vertAlign w:val="baseline"/>
                <w:lang w:val="en-US"/>
              </w:rPr>
            </w:pPr>
            <w:r>
              <w:rPr>
                <w:rFonts w:hint="default"/>
                <w:vertAlign w:val="baseline"/>
                <w:lang w:val="en-US"/>
              </w:rPr>
              <w:t>36-B</w:t>
            </w:r>
          </w:p>
        </w:tc>
        <w:tc>
          <w:tcPr>
            <w:tcW w:w="8786" w:type="dxa"/>
          </w:tcPr>
          <w:p w14:paraId="53D338A6">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Les enquêtes analytiques</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prospectives</w:t>
            </w:r>
            <w:r>
              <w:rPr>
                <w:rFonts w:hint="default" w:ascii="-webkit-standard" w:hAnsi="-webkit-standard" w:eastAsia="-webkit-standard" w:cs="-webkit-standard"/>
                <w:i w:val="0"/>
                <w:iCs w:val="0"/>
                <w:caps w:val="0"/>
                <w:color w:val="000000"/>
                <w:spacing w:val="0"/>
                <w:kern w:val="0"/>
                <w:sz w:val="24"/>
                <w:szCs w:val="24"/>
                <w:u w:val="none"/>
                <w:lang w:val="en-US" w:eastAsia="zh-CN" w:bidi="ar"/>
              </w:rPr>
              <w:t> (études de cohorte) suivent les sujets dans le temps. 2 et 3 sont vrais car l'exposition est mesurée avant la maladie. 4 est vrai car on mesure directement l'incidence, permettant un calcul précis du </w:t>
            </w:r>
            <w:r>
              <w:rPr>
                <w:rFonts w:ascii="SimSun" w:hAnsi="SimSun" w:eastAsia="SimSun" w:cs="SimSun"/>
                <w:b/>
                <w:bCs/>
                <w:i w:val="0"/>
                <w:iCs w:val="0"/>
                <w:caps w:val="0"/>
                <w:color w:val="000000"/>
                <w:spacing w:val="0"/>
                <w:kern w:val="0"/>
                <w:sz w:val="24"/>
                <w:szCs w:val="24"/>
                <w:u w:val="none"/>
                <w:lang w:val="en-US" w:eastAsia="zh-CN" w:bidi="ar"/>
              </w:rPr>
              <w:t>risque relatif (RR)</w:t>
            </w:r>
            <w:r>
              <w:rPr>
                <w:rFonts w:hint="default" w:ascii="-webkit-standard" w:hAnsi="-webkit-standard" w:eastAsia="-webkit-standard" w:cs="-webkit-standard"/>
                <w:i w:val="0"/>
                <w:iCs w:val="0"/>
                <w:caps w:val="0"/>
                <w:color w:val="000000"/>
                <w:spacing w:val="0"/>
                <w:kern w:val="0"/>
                <w:sz w:val="24"/>
                <w:szCs w:val="24"/>
                <w:u w:val="none"/>
                <w:lang w:val="en-US" w:eastAsia="zh-CN" w:bidi="ar"/>
              </w:rPr>
              <w:t>. (1 et 5 sont des inconvénients, non des avantages).</w:t>
            </w:r>
          </w:p>
        </w:tc>
      </w:tr>
      <w:tr w14:paraId="2C33EB4F">
        <w:tc>
          <w:tcPr>
            <w:tcW w:w="2110" w:type="dxa"/>
          </w:tcPr>
          <w:p w14:paraId="66FB50AB">
            <w:pPr>
              <w:widowControl w:val="0"/>
              <w:spacing w:after="0"/>
              <w:jc w:val="both"/>
              <w:rPr>
                <w:rFonts w:hint="default"/>
                <w:vertAlign w:val="baseline"/>
                <w:lang w:val="en-US"/>
              </w:rPr>
            </w:pPr>
            <w:r>
              <w:rPr>
                <w:rFonts w:hint="default"/>
                <w:vertAlign w:val="baseline"/>
                <w:lang w:val="en-US"/>
              </w:rPr>
              <w:t>37-A</w:t>
            </w:r>
          </w:p>
        </w:tc>
        <w:tc>
          <w:tcPr>
            <w:tcW w:w="8786" w:type="dxa"/>
          </w:tcPr>
          <w:p w14:paraId="378304CE">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L'activité des</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Phosphatases Alcalines (PAL)</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physiologiquement </w:t>
            </w:r>
            <w:r>
              <w:rPr>
                <w:rFonts w:ascii="SimSun" w:hAnsi="SimSun" w:eastAsia="SimSun" w:cs="SimSun"/>
                <w:b/>
                <w:bCs/>
                <w:i w:val="0"/>
                <w:iCs w:val="0"/>
                <w:caps w:val="0"/>
                <w:color w:val="000000"/>
                <w:spacing w:val="0"/>
                <w:kern w:val="0"/>
                <w:sz w:val="24"/>
                <w:szCs w:val="24"/>
                <w:u w:val="none"/>
                <w:lang w:val="en-US" w:eastAsia="zh-CN" w:bidi="ar"/>
              </w:rPr>
              <w:t>beaucoup plus éleve chez l'enfant</w:t>
            </w:r>
            <w:r>
              <w:rPr>
                <w:rFonts w:hint="default" w:ascii="-webkit-standard" w:hAnsi="-webkit-standard" w:eastAsia="-webkit-standard" w:cs="-webkit-standard"/>
                <w:i w:val="0"/>
                <w:iCs w:val="0"/>
                <w:caps w:val="0"/>
                <w:color w:val="000000"/>
                <w:spacing w:val="0"/>
                <w:kern w:val="0"/>
                <w:sz w:val="24"/>
                <w:szCs w:val="24"/>
                <w:u w:val="none"/>
                <w:lang w:val="en-US" w:eastAsia="zh-CN" w:bidi="ar"/>
              </w:rPr>
              <w:t> et l'adolescent en période de croissance osseuse, car l'os est une source importante de PAL.</w:t>
            </w:r>
          </w:p>
        </w:tc>
      </w:tr>
      <w:tr w14:paraId="042DA69B">
        <w:tc>
          <w:tcPr>
            <w:tcW w:w="2110" w:type="dxa"/>
          </w:tcPr>
          <w:p w14:paraId="616D35FB">
            <w:pPr>
              <w:widowControl w:val="0"/>
              <w:spacing w:after="0"/>
              <w:jc w:val="both"/>
              <w:rPr>
                <w:rFonts w:hint="default"/>
                <w:vertAlign w:val="baseline"/>
                <w:lang w:val="en-US"/>
              </w:rPr>
            </w:pPr>
            <w:r>
              <w:rPr>
                <w:rFonts w:hint="default"/>
                <w:vertAlign w:val="baseline"/>
                <w:lang w:val="en-US"/>
              </w:rPr>
              <w:t>38-D</w:t>
            </w:r>
          </w:p>
        </w:tc>
        <w:tc>
          <w:tcPr>
            <w:tcW w:w="8786" w:type="dxa"/>
          </w:tcPr>
          <w:p w14:paraId="552E5192">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La drépanocytose (anémie falciforme) est une</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hémoglobinopathie héréditaire</w:t>
            </w:r>
            <w:r>
              <w:rPr>
                <w:rFonts w:hint="default" w:ascii="-webkit-standard" w:hAnsi="-webkit-standard" w:eastAsia="-webkit-standard" w:cs="-webkit-standard"/>
                <w:i w:val="0"/>
                <w:iCs w:val="0"/>
                <w:caps w:val="0"/>
                <w:color w:val="000000"/>
                <w:spacing w:val="0"/>
                <w:kern w:val="0"/>
                <w:sz w:val="24"/>
                <w:szCs w:val="24"/>
                <w:u w:val="none"/>
                <w:lang w:val="en-US" w:eastAsia="zh-CN" w:bidi="ar"/>
              </w:rPr>
              <w:t> (génétique) due à une mutation du gène de la </w:t>
            </w:r>
            <w:r>
              <w:rPr>
                <w:rFonts w:ascii="SimSun" w:hAnsi="SimSun" w:eastAsia="SimSun" w:cs="SimSun"/>
                <w:i w:val="0"/>
                <w:iCs w:val="0"/>
                <w:caps w:val="0"/>
                <w:color w:val="000000"/>
                <w:spacing w:val="0"/>
                <w:kern w:val="0"/>
                <w:sz w:val="24"/>
                <w:szCs w:val="24"/>
                <w:u w:val="none"/>
                <w:lang w:val="en-US" w:eastAsia="zh-CN" w:bidi="ar"/>
              </w:rPr>
              <w:t>β</w:t>
            </w:r>
            <w:r>
              <w:rPr>
                <w:rFonts w:hint="default" w:ascii="-webkit-standard" w:hAnsi="-webkit-standard" w:eastAsia="-webkit-standard" w:cs="-webkit-standard"/>
                <w:i w:val="0"/>
                <w:iCs w:val="0"/>
                <w:caps w:val="0"/>
                <w:color w:val="000000"/>
                <w:spacing w:val="0"/>
                <w:kern w:val="0"/>
                <w:sz w:val="24"/>
                <w:szCs w:val="24"/>
                <w:u w:val="none"/>
                <w:lang w:val="en-US" w:eastAsia="zh-CN" w:bidi="ar"/>
              </w:rPr>
              <w:t>-globine (</w:t>
            </w:r>
            <w:r>
              <w:rPr>
                <w:rFonts w:ascii="SimSun" w:hAnsi="SimSun" w:eastAsia="SimSun" w:cs="SimSun"/>
                <w:i w:val="0"/>
                <w:iCs w:val="0"/>
                <w:caps w:val="0"/>
                <w:color w:val="000000"/>
                <w:spacing w:val="0"/>
                <w:kern w:val="0"/>
                <w:sz w:val="24"/>
                <w:szCs w:val="24"/>
                <w:u w:val="none"/>
                <w:lang w:val="en-US" w:eastAsia="zh-CN" w:bidi="ar"/>
              </w:rPr>
              <w:t>HbS</w:t>
            </w:r>
            <w:r>
              <w:rPr>
                <w:rFonts w:hint="default" w:ascii="-webkit-standard" w:hAnsi="-webkit-standard" w:eastAsia="-webkit-standard" w:cs="-webkit-standard"/>
                <w:i w:val="0"/>
                <w:iCs w:val="0"/>
                <w:caps w:val="0"/>
                <w:color w:val="000000"/>
                <w:spacing w:val="0"/>
                <w:kern w:val="0"/>
                <w:sz w:val="24"/>
                <w:szCs w:val="24"/>
                <w:u w:val="none"/>
                <w:lang w:val="en-US" w:eastAsia="zh-CN" w:bidi="ar"/>
              </w:rPr>
              <w:t>). C'est donc une anémie hémolytique </w:t>
            </w:r>
            <w:r>
              <w:rPr>
                <w:rFonts w:ascii="SimSun" w:hAnsi="SimSun" w:eastAsia="SimSun" w:cs="SimSun"/>
                <w:b/>
                <w:bCs/>
                <w:i w:val="0"/>
                <w:iCs w:val="0"/>
                <w:caps w:val="0"/>
                <w:color w:val="000000"/>
                <w:spacing w:val="0"/>
                <w:kern w:val="0"/>
                <w:sz w:val="24"/>
                <w:szCs w:val="24"/>
                <w:u w:val="none"/>
                <w:lang w:val="en-US" w:eastAsia="zh-CN" w:bidi="ar"/>
              </w:rPr>
              <w:t>constitutionnelle</w:t>
            </w:r>
            <w:r>
              <w:rPr>
                <w:rFonts w:hint="default" w:ascii="-webkit-standard" w:hAnsi="-webkit-standard" w:eastAsia="-webkit-standard" w:cs="-webkit-standard"/>
                <w:i w:val="0"/>
                <w:iCs w:val="0"/>
                <w:caps w:val="0"/>
                <w:color w:val="000000"/>
                <w:spacing w:val="0"/>
                <w:kern w:val="0"/>
                <w:sz w:val="24"/>
                <w:szCs w:val="24"/>
                <w:u w:val="none"/>
                <w:lang w:val="en-US" w:eastAsia="zh-CN" w:bidi="ar"/>
              </w:rPr>
              <w:t> (ou congénitale), par opposition à acquise. Elle est </w:t>
            </w:r>
            <w:r>
              <w:rPr>
                <w:rFonts w:ascii="SimSun" w:hAnsi="SimSun" w:eastAsia="SimSun" w:cs="SimSun"/>
                <w:b/>
                <w:bCs/>
                <w:i w:val="0"/>
                <w:iCs w:val="0"/>
                <w:caps w:val="0"/>
                <w:color w:val="000000"/>
                <w:spacing w:val="0"/>
                <w:kern w:val="0"/>
                <w:sz w:val="24"/>
                <w:szCs w:val="24"/>
                <w:u w:val="none"/>
                <w:lang w:val="en-US" w:eastAsia="zh-CN" w:bidi="ar"/>
              </w:rPr>
              <w:t>intra-corpusculaire</w:t>
            </w:r>
            <w:r>
              <w:rPr>
                <w:rFonts w:hint="default" w:ascii="-webkit-standard" w:hAnsi="-webkit-standard" w:eastAsia="-webkit-standard" w:cs="-webkit-standard"/>
                <w:i w:val="0"/>
                <w:iCs w:val="0"/>
                <w:caps w:val="0"/>
                <w:color w:val="000000"/>
                <w:spacing w:val="0"/>
                <w:kern w:val="0"/>
                <w:sz w:val="24"/>
                <w:szCs w:val="24"/>
                <w:u w:val="none"/>
                <w:lang w:val="en-US" w:eastAsia="zh-CN" w:bidi="ar"/>
              </w:rPr>
              <w:t>.</w:t>
            </w:r>
          </w:p>
        </w:tc>
      </w:tr>
      <w:tr w14:paraId="07D1CAE2">
        <w:trPr>
          <w:trHeight w:val="254" w:hRule="atLeast"/>
        </w:trPr>
        <w:tc>
          <w:tcPr>
            <w:tcW w:w="2110" w:type="dxa"/>
          </w:tcPr>
          <w:p w14:paraId="379A1546">
            <w:pPr>
              <w:widowControl w:val="0"/>
              <w:spacing w:after="0"/>
              <w:jc w:val="both"/>
              <w:rPr>
                <w:rFonts w:hint="default"/>
                <w:vertAlign w:val="baseline"/>
                <w:lang w:val="en-US"/>
              </w:rPr>
            </w:pPr>
            <w:r>
              <w:rPr>
                <w:rFonts w:hint="default"/>
                <w:vertAlign w:val="baseline"/>
                <w:lang w:val="en-US"/>
              </w:rPr>
              <w:t>39-C</w:t>
            </w:r>
          </w:p>
        </w:tc>
        <w:tc>
          <w:tcPr>
            <w:tcW w:w="8786" w:type="dxa"/>
          </w:tcPr>
          <w:p w14:paraId="65ED33B1">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Les enquêtes analytiques</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rétrospectives</w:t>
            </w:r>
            <w:r>
              <w:rPr>
                <w:rFonts w:hint="default" w:ascii="-webkit-standard" w:hAnsi="-webkit-standard" w:eastAsia="-webkit-standard" w:cs="-webkit-standard"/>
                <w:i w:val="0"/>
                <w:iCs w:val="0"/>
                <w:caps w:val="0"/>
                <w:color w:val="000000"/>
                <w:spacing w:val="0"/>
                <w:kern w:val="0"/>
                <w:sz w:val="24"/>
                <w:szCs w:val="24"/>
                <w:u w:val="none"/>
                <w:lang w:val="en-US" w:eastAsia="zh-CN" w:bidi="ar"/>
              </w:rPr>
              <w:t> (études cas-témoins) partent de la maladie. 2 est vrai (les sujets sont sélectionnés après le diagnostic). 3 est vrai (on remonte dans le temps pour chercher les expositions). 5 est vrai : L'</w:t>
            </w:r>
            <w:r>
              <w:rPr>
                <w:rFonts w:ascii="SimSun" w:hAnsi="SimSun" w:eastAsia="SimSun" w:cs="SimSun"/>
                <w:b/>
                <w:bCs/>
                <w:i w:val="0"/>
                <w:iCs w:val="0"/>
                <w:caps w:val="0"/>
                <w:color w:val="000000"/>
                <w:spacing w:val="0"/>
                <w:kern w:val="0"/>
                <w:sz w:val="24"/>
                <w:szCs w:val="24"/>
                <w:u w:val="none"/>
                <w:lang w:val="en-US" w:eastAsia="zh-CN" w:bidi="ar"/>
              </w:rPr>
              <w:t>Odds Ratio (OR)</w:t>
            </w:r>
            <w:r>
              <w:rPr>
                <w:rFonts w:hint="default" w:ascii="-webkit-standard" w:hAnsi="-webkit-standard" w:eastAsia="-webkit-standard" w:cs="-webkit-standard"/>
                <w:i w:val="0"/>
                <w:iCs w:val="0"/>
                <w:caps w:val="0"/>
                <w:color w:val="000000"/>
                <w:spacing w:val="0"/>
                <w:kern w:val="0"/>
                <w:sz w:val="24"/>
                <w:szCs w:val="24"/>
                <w:u w:val="none"/>
                <w:lang w:val="en-US" w:eastAsia="zh-CN" w:bidi="ar"/>
              </w:rPr>
              <w:t>, ou </w:t>
            </w:r>
            <w:r>
              <w:rPr>
                <w:rFonts w:ascii="SimSun" w:hAnsi="SimSun" w:eastAsia="SimSun" w:cs="SimSun"/>
                <w:b/>
                <w:bCs/>
                <w:i w:val="0"/>
                <w:iCs w:val="0"/>
                <w:caps w:val="0"/>
                <w:color w:val="000000"/>
                <w:spacing w:val="0"/>
                <w:kern w:val="0"/>
                <w:sz w:val="24"/>
                <w:szCs w:val="24"/>
                <w:u w:val="none"/>
                <w:lang w:val="en-US" w:eastAsia="zh-CN" w:bidi="ar"/>
              </w:rPr>
              <w:t>risque estimé</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l'indicateur principal dans ce type d'étude.</w:t>
            </w:r>
          </w:p>
        </w:tc>
      </w:tr>
      <w:tr w14:paraId="6ED3FB8F">
        <w:tc>
          <w:tcPr>
            <w:tcW w:w="2110" w:type="dxa"/>
          </w:tcPr>
          <w:p w14:paraId="63ED3B24">
            <w:pPr>
              <w:widowControl w:val="0"/>
              <w:spacing w:after="0"/>
              <w:jc w:val="both"/>
              <w:rPr>
                <w:rFonts w:hint="default"/>
                <w:vertAlign w:val="baseline"/>
                <w:lang w:val="en-US"/>
              </w:rPr>
            </w:pPr>
            <w:r>
              <w:rPr>
                <w:rFonts w:hint="default"/>
                <w:vertAlign w:val="baseline"/>
                <w:lang w:val="en-US"/>
              </w:rPr>
              <w:t>40-D</w:t>
            </w:r>
          </w:p>
        </w:tc>
        <w:tc>
          <w:tcPr>
            <w:tcW w:w="8786" w:type="dxa"/>
          </w:tcPr>
          <w:p w14:paraId="34C62AD0">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w:t>
            </w:r>
            <w:r>
              <w:rPr>
                <w:rFonts w:ascii="SimSun" w:hAnsi="SimSun" w:eastAsia="SimSun" w:cs="SimSun"/>
                <w:b/>
                <w:bCs/>
                <w:i w:val="0"/>
                <w:iCs w:val="0"/>
                <w:caps w:val="0"/>
                <w:color w:val="000000"/>
                <w:spacing w:val="0"/>
                <w:kern w:val="0"/>
                <w:sz w:val="24"/>
                <w:szCs w:val="24"/>
                <w:u w:val="none"/>
                <w:lang w:val="en-US" w:eastAsia="zh-CN" w:bidi="ar"/>
              </w:rPr>
              <w:t>Acide 5-Hydroxy-indole acétique (5-HIAA)</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le </w:t>
            </w:r>
            <w:r>
              <w:rPr>
                <w:rFonts w:ascii="SimSun" w:hAnsi="SimSun" w:eastAsia="SimSun" w:cs="SimSun"/>
                <w:b/>
                <w:bCs/>
                <w:i w:val="0"/>
                <w:iCs w:val="0"/>
                <w:caps w:val="0"/>
                <w:color w:val="000000"/>
                <w:spacing w:val="0"/>
                <w:kern w:val="0"/>
                <w:sz w:val="24"/>
                <w:szCs w:val="24"/>
                <w:u w:val="none"/>
                <w:lang w:val="en-US" w:eastAsia="zh-CN" w:bidi="ar"/>
              </w:rPr>
              <w:t>métabolite urinaire terminal de la s</w:t>
            </w:r>
            <w:r>
              <w:rPr>
                <w:rFonts w:hint="default" w:ascii="SimSun" w:hAnsi="SimSun" w:eastAsia="SimSun" w:cs="SimSun"/>
                <w:b/>
                <w:bCs/>
                <w:i w:val="0"/>
                <w:iCs w:val="0"/>
                <w:caps w:val="0"/>
                <w:color w:val="000000"/>
                <w:spacing w:val="0"/>
                <w:kern w:val="0"/>
                <w:sz w:val="24"/>
                <w:szCs w:val="24"/>
                <w:u w:val="none"/>
                <w:lang w:val="en-US" w:eastAsia="zh-CN" w:bidi="ar"/>
              </w:rPr>
              <w:t>é</w:t>
            </w:r>
            <w:r>
              <w:rPr>
                <w:rFonts w:ascii="SimSun" w:hAnsi="SimSun" w:eastAsia="SimSun" w:cs="SimSun"/>
                <w:b/>
                <w:bCs/>
                <w:i w:val="0"/>
                <w:iCs w:val="0"/>
                <w:caps w:val="0"/>
                <w:color w:val="000000"/>
                <w:spacing w:val="0"/>
                <w:kern w:val="0"/>
                <w:sz w:val="24"/>
                <w:szCs w:val="24"/>
                <w:u w:val="none"/>
                <w:lang w:val="en-US" w:eastAsia="zh-CN" w:bidi="ar"/>
              </w:rPr>
              <w:t>rotonine</w:t>
            </w:r>
            <w:r>
              <w:rPr>
                <w:rFonts w:hint="default" w:ascii="-webkit-standard" w:hAnsi="-webkit-standard" w:eastAsia="-webkit-standard" w:cs="-webkit-standard"/>
                <w:i w:val="0"/>
                <w:iCs w:val="0"/>
                <w:caps w:val="0"/>
                <w:color w:val="000000"/>
                <w:spacing w:val="0"/>
                <w:kern w:val="0"/>
                <w:sz w:val="24"/>
                <w:szCs w:val="24"/>
                <w:u w:val="none"/>
                <w:lang w:val="en-US" w:eastAsia="zh-CN" w:bidi="ar"/>
              </w:rPr>
              <w:t>. La </w:t>
            </w:r>
            <w:r>
              <w:rPr>
                <w:rFonts w:ascii="SimSun" w:hAnsi="SimSun" w:eastAsia="SimSun" w:cs="SimSun"/>
                <w:b/>
                <w:bCs/>
                <w:i w:val="0"/>
                <w:iCs w:val="0"/>
                <w:caps w:val="0"/>
                <w:color w:val="000000"/>
                <w:spacing w:val="0"/>
                <w:kern w:val="0"/>
                <w:sz w:val="24"/>
                <w:szCs w:val="24"/>
                <w:u w:val="none"/>
                <w:lang w:val="en-US" w:eastAsia="zh-CN" w:bidi="ar"/>
              </w:rPr>
              <w:t>Chromogranine A</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une protéine qui est un marqueur tumoral pour les </w:t>
            </w:r>
            <w:r>
              <w:rPr>
                <w:rFonts w:ascii="SimSun" w:hAnsi="SimSun" w:eastAsia="SimSun" w:cs="SimSun"/>
                <w:b/>
                <w:bCs/>
                <w:i w:val="0"/>
                <w:iCs w:val="0"/>
                <w:caps w:val="0"/>
                <w:color w:val="000000"/>
                <w:spacing w:val="0"/>
                <w:kern w:val="0"/>
                <w:sz w:val="24"/>
                <w:szCs w:val="24"/>
                <w:u w:val="none"/>
                <w:lang w:val="en-US" w:eastAsia="zh-CN" w:bidi="ar"/>
              </w:rPr>
              <w:t>tumeurs neuroendocrines</w:t>
            </w:r>
            <w:r>
              <w:rPr>
                <w:rFonts w:hint="default" w:ascii="-webkit-standard" w:hAnsi="-webkit-standard" w:eastAsia="-webkit-standard" w:cs="-webkit-standard"/>
                <w:i w:val="0"/>
                <w:iCs w:val="0"/>
                <w:caps w:val="0"/>
                <w:color w:val="000000"/>
                <w:spacing w:val="0"/>
                <w:kern w:val="0"/>
                <w:sz w:val="24"/>
                <w:szCs w:val="24"/>
                <w:u w:val="none"/>
                <w:lang w:val="en-US" w:eastAsia="zh-CN" w:bidi="ar"/>
              </w:rPr>
              <w:t>, et n'est pas un précurseur du 5-HIAA.</w:t>
            </w:r>
          </w:p>
        </w:tc>
      </w:tr>
      <w:tr w14:paraId="0DD5EF59">
        <w:tc>
          <w:tcPr>
            <w:tcW w:w="2110" w:type="dxa"/>
          </w:tcPr>
          <w:p w14:paraId="422C11B5">
            <w:pPr>
              <w:widowControl w:val="0"/>
              <w:spacing w:after="0"/>
              <w:jc w:val="both"/>
              <w:rPr>
                <w:rFonts w:hint="default"/>
                <w:vertAlign w:val="baseline"/>
                <w:lang w:val="en-US"/>
              </w:rPr>
            </w:pPr>
            <w:r>
              <w:rPr>
                <w:rFonts w:hint="default"/>
                <w:vertAlign w:val="baseline"/>
                <w:lang w:val="en-US"/>
              </w:rPr>
              <w:t>41-B</w:t>
            </w:r>
          </w:p>
        </w:tc>
        <w:tc>
          <w:tcPr>
            <w:tcW w:w="8786" w:type="dxa"/>
          </w:tcPr>
          <w:p w14:paraId="5744018F">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Le</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PEV</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un programme mondial (pas seulement Algérie, 1 est faux). 2 est vrai (bénéfice principal). 3 est vrai (rattrapage vaccinal). 4 est vrai (décision vaccinale basée sur l'épidémiologie, le bénéfice-risque et l'économie). 5 est faux (certains vaccins inactivés sont autorisés chez la femme enceinte)</w:t>
            </w:r>
          </w:p>
        </w:tc>
      </w:tr>
      <w:tr w14:paraId="071A5115">
        <w:tc>
          <w:tcPr>
            <w:tcW w:w="2110" w:type="dxa"/>
          </w:tcPr>
          <w:p w14:paraId="3DDC0F37">
            <w:pPr>
              <w:widowControl w:val="0"/>
              <w:spacing w:after="0"/>
              <w:jc w:val="both"/>
              <w:rPr>
                <w:rFonts w:hint="default"/>
                <w:vertAlign w:val="baseline"/>
                <w:lang w:val="en-US"/>
              </w:rPr>
            </w:pPr>
            <w:r>
              <w:rPr>
                <w:rFonts w:hint="default"/>
                <w:vertAlign w:val="baseline"/>
                <w:lang w:val="en-US"/>
              </w:rPr>
              <w:t>42-D</w:t>
            </w:r>
          </w:p>
        </w:tc>
        <w:tc>
          <w:tcPr>
            <w:tcW w:w="8786" w:type="dxa"/>
          </w:tcPr>
          <w:p w14:paraId="6C5EB84D">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La</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surveillance épidémiologique</w:t>
            </w:r>
            <w:r>
              <w:rPr>
                <w:rFonts w:hint="default" w:ascii="-webkit-standard" w:hAnsi="-webkit-standard" w:eastAsia="-webkit-standard" w:cs="-webkit-standard"/>
                <w:i w:val="0"/>
                <w:iCs w:val="0"/>
                <w:caps w:val="0"/>
                <w:color w:val="000000"/>
                <w:spacing w:val="0"/>
                <w:kern w:val="0"/>
                <w:sz w:val="24"/>
                <w:szCs w:val="24"/>
                <w:u w:val="none"/>
                <w:lang w:val="en-US" w:eastAsia="zh-CN" w:bidi="ar"/>
              </w:rPr>
              <w:t> se définit par la </w:t>
            </w:r>
            <w:r>
              <w:rPr>
                <w:rFonts w:ascii="SimSun" w:hAnsi="SimSun" w:eastAsia="SimSun" w:cs="SimSun"/>
                <w:b/>
                <w:bCs/>
                <w:i w:val="0"/>
                <w:iCs w:val="0"/>
                <w:caps w:val="0"/>
                <w:color w:val="000000"/>
                <w:spacing w:val="0"/>
                <w:kern w:val="0"/>
                <w:sz w:val="24"/>
                <w:szCs w:val="24"/>
                <w:u w:val="none"/>
                <w:lang w:val="en-US" w:eastAsia="zh-CN" w:bidi="ar"/>
              </w:rPr>
              <w:t>collecte (1)</w:t>
            </w:r>
            <w:r>
              <w:rPr>
                <w:rFonts w:hint="default" w:ascii="-webkit-standard" w:hAnsi="-webkit-standard" w:eastAsia="-webkit-standard" w:cs="-webkit-standard"/>
                <w:i w:val="0"/>
                <w:iCs w:val="0"/>
                <w:caps w:val="0"/>
                <w:color w:val="000000"/>
                <w:spacing w:val="0"/>
                <w:kern w:val="0"/>
                <w:sz w:val="24"/>
                <w:szCs w:val="24"/>
                <w:u w:val="none"/>
                <w:lang w:val="en-US" w:eastAsia="zh-CN" w:bidi="ar"/>
              </w:rPr>
              <w:t>, l'</w:t>
            </w:r>
            <w:r>
              <w:rPr>
                <w:rFonts w:ascii="SimSun" w:hAnsi="SimSun" w:eastAsia="SimSun" w:cs="SimSun"/>
                <w:b/>
                <w:bCs/>
                <w:i w:val="0"/>
                <w:iCs w:val="0"/>
                <w:caps w:val="0"/>
                <w:color w:val="000000"/>
                <w:spacing w:val="0"/>
                <w:kern w:val="0"/>
                <w:sz w:val="24"/>
                <w:szCs w:val="24"/>
                <w:u w:val="none"/>
                <w:lang w:val="en-US" w:eastAsia="zh-CN" w:bidi="ar"/>
              </w:rPr>
              <w:t>analyse et l'interprétation (3)</w:t>
            </w:r>
            <w:r>
              <w:rPr>
                <w:rFonts w:hint="default" w:ascii="-webkit-standard" w:hAnsi="-webkit-standard" w:eastAsia="-webkit-standard" w:cs="-webkit-standard"/>
                <w:i w:val="0"/>
                <w:iCs w:val="0"/>
                <w:caps w:val="0"/>
                <w:color w:val="000000"/>
                <w:spacing w:val="0"/>
                <w:kern w:val="0"/>
                <w:sz w:val="24"/>
                <w:szCs w:val="24"/>
                <w:u w:val="none"/>
                <w:lang w:val="en-US" w:eastAsia="zh-CN" w:bidi="ar"/>
              </w:rPr>
              <w:t> et la </w:t>
            </w:r>
            <w:r>
              <w:rPr>
                <w:rFonts w:ascii="SimSun" w:hAnsi="SimSun" w:eastAsia="SimSun" w:cs="SimSun"/>
                <w:b/>
                <w:bCs/>
                <w:i w:val="0"/>
                <w:iCs w:val="0"/>
                <w:caps w:val="0"/>
                <w:color w:val="000000"/>
                <w:spacing w:val="0"/>
                <w:kern w:val="0"/>
                <w:sz w:val="24"/>
                <w:szCs w:val="24"/>
                <w:u w:val="none"/>
                <w:lang w:val="en-US" w:eastAsia="zh-CN" w:bidi="ar"/>
              </w:rPr>
              <w:t>diffusion rapide (4)</w:t>
            </w:r>
            <w:r>
              <w:rPr>
                <w:rFonts w:hint="default" w:ascii="-webkit-standard" w:hAnsi="-webkit-standard" w:eastAsia="-webkit-standard" w:cs="-webkit-standard"/>
                <w:i w:val="0"/>
                <w:iCs w:val="0"/>
                <w:caps w:val="0"/>
                <w:color w:val="000000"/>
                <w:spacing w:val="0"/>
                <w:kern w:val="0"/>
                <w:sz w:val="24"/>
                <w:szCs w:val="24"/>
                <w:u w:val="none"/>
                <w:lang w:val="en-US" w:eastAsia="zh-CN" w:bidi="ar"/>
              </w:rPr>
              <w:t>des données sanitaires. (2 et 5 sont des actions découlant de la surveillance, mais ne la définissent pas).</w:t>
            </w:r>
          </w:p>
        </w:tc>
      </w:tr>
      <w:tr w14:paraId="73FF02D8">
        <w:tc>
          <w:tcPr>
            <w:tcW w:w="2110" w:type="dxa"/>
          </w:tcPr>
          <w:p w14:paraId="4B0D027D">
            <w:pPr>
              <w:widowControl w:val="0"/>
              <w:spacing w:after="0"/>
              <w:jc w:val="both"/>
              <w:rPr>
                <w:rFonts w:hint="default"/>
                <w:vertAlign w:val="baseline"/>
                <w:lang w:val="en-US"/>
              </w:rPr>
            </w:pPr>
            <w:r>
              <w:rPr>
                <w:rFonts w:hint="default"/>
                <w:vertAlign w:val="baseline"/>
                <w:lang w:val="en-US"/>
              </w:rPr>
              <w:t>43-C</w:t>
            </w:r>
          </w:p>
        </w:tc>
        <w:tc>
          <w:tcPr>
            <w:tcW w:w="8786" w:type="dxa"/>
          </w:tcPr>
          <w:p w14:paraId="5CB1FC3E">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Le nerf vague (ou pneumogastrique) est le</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dixième (X) nerf crânien</w:t>
            </w:r>
            <w:r>
              <w:rPr>
                <w:rFonts w:hint="default" w:ascii="-webkit-standard" w:hAnsi="-webkit-standard" w:eastAsia="-webkit-standard" w:cs="-webkit-standard"/>
                <w:i w:val="0"/>
                <w:iCs w:val="0"/>
                <w:caps w:val="0"/>
                <w:color w:val="000000"/>
                <w:spacing w:val="0"/>
                <w:kern w:val="0"/>
                <w:sz w:val="24"/>
                <w:szCs w:val="24"/>
                <w:u w:val="none"/>
                <w:lang w:val="en-US" w:eastAsia="zh-CN" w:bidi="ar"/>
              </w:rPr>
              <w:t>.</w:t>
            </w:r>
          </w:p>
        </w:tc>
      </w:tr>
      <w:tr w14:paraId="291A4E3C">
        <w:tc>
          <w:tcPr>
            <w:tcW w:w="2110" w:type="dxa"/>
          </w:tcPr>
          <w:p w14:paraId="0C11733F">
            <w:pPr>
              <w:widowControl w:val="0"/>
              <w:spacing w:after="0"/>
              <w:jc w:val="both"/>
              <w:rPr>
                <w:rFonts w:hint="default"/>
                <w:vertAlign w:val="baseline"/>
                <w:lang w:val="en-US"/>
              </w:rPr>
            </w:pPr>
            <w:r>
              <w:rPr>
                <w:rFonts w:hint="default"/>
                <w:vertAlign w:val="baseline"/>
                <w:lang w:val="en-US"/>
              </w:rPr>
              <w:t>44-D</w:t>
            </w:r>
          </w:p>
        </w:tc>
        <w:tc>
          <w:tcPr>
            <w:tcW w:w="8786" w:type="dxa"/>
          </w:tcPr>
          <w:p w14:paraId="06A7B0C1">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w:t>
            </w:r>
            <w:r>
              <w:rPr>
                <w:rFonts w:ascii="SimSun" w:hAnsi="SimSun" w:eastAsia="SimSun" w:cs="SimSun"/>
                <w:b/>
                <w:bCs/>
                <w:i w:val="0"/>
                <w:iCs w:val="0"/>
                <w:caps w:val="0"/>
                <w:color w:val="000000"/>
                <w:spacing w:val="0"/>
                <w:kern w:val="0"/>
                <w:sz w:val="24"/>
                <w:szCs w:val="24"/>
                <w:u w:val="none"/>
                <w:lang w:val="en-US" w:eastAsia="zh-CN" w:bidi="ar"/>
              </w:rPr>
              <w:t>Obturateur externe</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innervé par le </w:t>
            </w:r>
            <w:r>
              <w:rPr>
                <w:rFonts w:ascii="SimSun" w:hAnsi="SimSun" w:eastAsia="SimSun" w:cs="SimSun"/>
                <w:b/>
                <w:bCs/>
                <w:i w:val="0"/>
                <w:iCs w:val="0"/>
                <w:caps w:val="0"/>
                <w:color w:val="000000"/>
                <w:spacing w:val="0"/>
                <w:kern w:val="0"/>
                <w:sz w:val="24"/>
                <w:szCs w:val="24"/>
                <w:u w:val="none"/>
                <w:lang w:val="en-US" w:eastAsia="zh-CN" w:bidi="ar"/>
              </w:rPr>
              <w:t>nerf obturateur</w:t>
            </w:r>
            <w:r>
              <w:rPr>
                <w:rFonts w:hint="default" w:ascii="-webkit-standard" w:hAnsi="-webkit-standard" w:eastAsia="-webkit-standard" w:cs="-webkit-standard"/>
                <w:i w:val="0"/>
                <w:iCs w:val="0"/>
                <w:caps w:val="0"/>
                <w:color w:val="000000"/>
                <w:spacing w:val="0"/>
                <w:kern w:val="0"/>
                <w:sz w:val="24"/>
                <w:szCs w:val="24"/>
                <w:u w:val="none"/>
                <w:lang w:val="en-US" w:eastAsia="zh-CN" w:bidi="ar"/>
              </w:rPr>
              <w:t> (branche du plexus lombaire), et non par les collatérales du plexus sacré qui innervent les autres muscles cités.</w:t>
            </w:r>
          </w:p>
        </w:tc>
      </w:tr>
      <w:tr w14:paraId="6D0089AE">
        <w:tc>
          <w:tcPr>
            <w:tcW w:w="2110" w:type="dxa"/>
          </w:tcPr>
          <w:p w14:paraId="0071144B">
            <w:pPr>
              <w:widowControl w:val="0"/>
              <w:spacing w:after="0"/>
              <w:jc w:val="both"/>
              <w:rPr>
                <w:rFonts w:hint="default"/>
                <w:vertAlign w:val="baseline"/>
                <w:lang w:val="en-US"/>
              </w:rPr>
            </w:pPr>
            <w:r>
              <w:rPr>
                <w:rFonts w:hint="default"/>
                <w:vertAlign w:val="baseline"/>
                <w:lang w:val="en-US"/>
              </w:rPr>
              <w:t>45-D</w:t>
            </w:r>
          </w:p>
        </w:tc>
        <w:tc>
          <w:tcPr>
            <w:tcW w:w="8786" w:type="dxa"/>
          </w:tcPr>
          <w:p w14:paraId="53DEB98A">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Les</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acides gras essentiels</w:t>
            </w:r>
            <w:r>
              <w:rPr>
                <w:rFonts w:hint="default" w:ascii="-webkit-standard" w:hAnsi="-webkit-standard" w:eastAsia="-webkit-standard" w:cs="-webkit-standard"/>
                <w:i w:val="0"/>
                <w:iCs w:val="0"/>
                <w:caps w:val="0"/>
                <w:color w:val="000000"/>
                <w:spacing w:val="0"/>
                <w:kern w:val="0"/>
                <w:sz w:val="24"/>
                <w:szCs w:val="24"/>
                <w:u w:val="none"/>
                <w:lang w:val="en-US" w:eastAsia="zh-CN" w:bidi="ar"/>
              </w:rPr>
              <w:t> pour l'homme sont l'</w:t>
            </w:r>
            <w:r>
              <w:rPr>
                <w:rFonts w:ascii="SimSun" w:hAnsi="SimSun" w:eastAsia="SimSun" w:cs="SimSun"/>
                <w:b/>
                <w:bCs/>
                <w:i w:val="0"/>
                <w:iCs w:val="0"/>
                <w:caps w:val="0"/>
                <w:color w:val="000000"/>
                <w:spacing w:val="0"/>
                <w:kern w:val="0"/>
                <w:sz w:val="24"/>
                <w:szCs w:val="24"/>
                <w:u w:val="none"/>
                <w:lang w:val="en-US" w:eastAsia="zh-CN" w:bidi="ar"/>
              </w:rPr>
              <w:t>Acide Linoléique</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i w:val="0"/>
                <w:iCs w:val="0"/>
                <w:caps w:val="0"/>
                <w:color w:val="000000"/>
                <w:spacing w:val="0"/>
                <w:kern w:val="0"/>
                <w:sz w:val="24"/>
                <w:szCs w:val="24"/>
                <w:u w:val="none"/>
                <w:lang w:val="en-US" w:eastAsia="zh-CN" w:bidi="ar"/>
              </w:rPr>
              <w:t>ω−6</w:t>
            </w:r>
            <w:r>
              <w:rPr>
                <w:rFonts w:hint="default" w:ascii="-webkit-standard" w:hAnsi="-webkit-standard" w:eastAsia="-webkit-standard" w:cs="-webkit-standard"/>
                <w:i w:val="0"/>
                <w:iCs w:val="0"/>
                <w:caps w:val="0"/>
                <w:color w:val="000000"/>
                <w:spacing w:val="0"/>
                <w:kern w:val="0"/>
                <w:sz w:val="24"/>
                <w:szCs w:val="24"/>
                <w:u w:val="none"/>
                <w:lang w:val="en-US" w:eastAsia="zh-CN" w:bidi="ar"/>
              </w:rPr>
              <w:t>) et l'</w:t>
            </w:r>
            <w:r>
              <w:rPr>
                <w:rFonts w:ascii="SimSun" w:hAnsi="SimSun" w:eastAsia="SimSun" w:cs="SimSun"/>
                <w:b/>
                <w:bCs/>
                <w:i w:val="0"/>
                <w:iCs w:val="0"/>
                <w:caps w:val="0"/>
                <w:color w:val="000000"/>
                <w:spacing w:val="0"/>
                <w:kern w:val="0"/>
                <w:sz w:val="24"/>
                <w:szCs w:val="24"/>
                <w:u w:val="none"/>
                <w:lang w:val="en-US" w:eastAsia="zh-CN" w:bidi="ar"/>
              </w:rPr>
              <w:t>Acide α-Linolénique</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i w:val="0"/>
                <w:iCs w:val="0"/>
                <w:caps w:val="0"/>
                <w:color w:val="000000"/>
                <w:spacing w:val="0"/>
                <w:kern w:val="0"/>
                <w:sz w:val="24"/>
                <w:szCs w:val="24"/>
                <w:u w:val="none"/>
                <w:lang w:val="en-US" w:eastAsia="zh-CN" w:bidi="ar"/>
              </w:rPr>
              <w:t>ω−3</w:t>
            </w:r>
            <w:r>
              <w:rPr>
                <w:rFonts w:hint="default" w:ascii="-webkit-standard" w:hAnsi="-webkit-standard" w:eastAsia="-webkit-standard" w:cs="-webkit-standard"/>
                <w:i w:val="0"/>
                <w:iCs w:val="0"/>
                <w:caps w:val="0"/>
                <w:color w:val="000000"/>
                <w:spacing w:val="0"/>
                <w:kern w:val="0"/>
                <w:sz w:val="24"/>
                <w:szCs w:val="24"/>
                <w:u w:val="none"/>
                <w:lang w:val="en-US" w:eastAsia="zh-CN" w:bidi="ar"/>
              </w:rPr>
              <w:t>), car l'organisme ne peut pas synthétiser ces doubles liaisons aux positions </w:t>
            </w:r>
            <w:r>
              <w:rPr>
                <w:rFonts w:ascii="SimSun" w:hAnsi="SimSun" w:eastAsia="SimSun" w:cs="SimSun"/>
                <w:i w:val="0"/>
                <w:iCs w:val="0"/>
                <w:caps w:val="0"/>
                <w:color w:val="000000"/>
                <w:spacing w:val="0"/>
                <w:kern w:val="0"/>
                <w:sz w:val="24"/>
                <w:szCs w:val="24"/>
                <w:u w:val="none"/>
                <w:lang w:val="en-US" w:eastAsia="zh-CN" w:bidi="ar"/>
              </w:rPr>
              <w:t>ω−6</w:t>
            </w:r>
            <w:r>
              <w:rPr>
                <w:rFonts w:hint="default" w:ascii="-webkit-standard" w:hAnsi="-webkit-standard" w:eastAsia="-webkit-standard" w:cs="-webkit-standard"/>
                <w:i w:val="0"/>
                <w:iCs w:val="0"/>
                <w:caps w:val="0"/>
                <w:color w:val="000000"/>
                <w:spacing w:val="0"/>
                <w:kern w:val="0"/>
                <w:sz w:val="24"/>
                <w:szCs w:val="24"/>
                <w:u w:val="none"/>
                <w:lang w:val="en-US" w:eastAsia="zh-CN" w:bidi="ar"/>
              </w:rPr>
              <w:t> et </w:t>
            </w:r>
            <w:r>
              <w:rPr>
                <w:rFonts w:ascii="SimSun" w:hAnsi="SimSun" w:eastAsia="SimSun" w:cs="SimSun"/>
                <w:i w:val="0"/>
                <w:iCs w:val="0"/>
                <w:caps w:val="0"/>
                <w:color w:val="000000"/>
                <w:spacing w:val="0"/>
                <w:kern w:val="0"/>
                <w:sz w:val="24"/>
                <w:szCs w:val="24"/>
                <w:u w:val="none"/>
                <w:lang w:val="en-US" w:eastAsia="zh-CN" w:bidi="ar"/>
              </w:rPr>
              <w:t>ω−3</w:t>
            </w:r>
            <w:r>
              <w:rPr>
                <w:rFonts w:hint="default" w:ascii="-webkit-standard" w:hAnsi="-webkit-standard" w:eastAsia="-webkit-standard" w:cs="-webkit-standard"/>
                <w:i w:val="0"/>
                <w:iCs w:val="0"/>
                <w:caps w:val="0"/>
                <w:color w:val="000000"/>
                <w:spacing w:val="0"/>
                <w:kern w:val="0"/>
                <w:sz w:val="24"/>
                <w:szCs w:val="24"/>
                <w:u w:val="none"/>
                <w:lang w:val="en-US" w:eastAsia="zh-CN" w:bidi="ar"/>
              </w:rPr>
              <w:t>.</w:t>
            </w:r>
          </w:p>
        </w:tc>
      </w:tr>
      <w:tr w14:paraId="49D03F7E">
        <w:tc>
          <w:tcPr>
            <w:tcW w:w="2110" w:type="dxa"/>
          </w:tcPr>
          <w:p w14:paraId="11E90D8D">
            <w:pPr>
              <w:widowControl w:val="0"/>
              <w:spacing w:after="0"/>
              <w:jc w:val="both"/>
              <w:rPr>
                <w:rFonts w:hint="default"/>
                <w:vertAlign w:val="baseline"/>
                <w:lang w:val="en-US"/>
              </w:rPr>
            </w:pPr>
            <w:r>
              <w:rPr>
                <w:rFonts w:hint="default"/>
                <w:vertAlign w:val="baseline"/>
                <w:lang w:val="en-US"/>
              </w:rPr>
              <w:t>46-B</w:t>
            </w:r>
          </w:p>
        </w:tc>
        <w:tc>
          <w:tcPr>
            <w:tcW w:w="8786" w:type="dxa"/>
          </w:tcPr>
          <w:p w14:paraId="5FE1EEBC">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Les télomères sont les extrémités des chromosomes. Ils sont constitués de séquences d'ADN hautement répétitives (E), riches en GC (A), et ne représentent qu'une très petite fraction du génome, bien</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inférieure à 10%</w:t>
            </w:r>
            <w:r>
              <w:rPr>
                <w:rFonts w:hint="default" w:ascii="-webkit-standard" w:hAnsi="-webkit-standard" w:eastAsia="-webkit-standard" w:cs="-webkit-standard"/>
                <w:i w:val="0"/>
                <w:iCs w:val="0"/>
                <w:caps w:val="0"/>
                <w:color w:val="000000"/>
                <w:spacing w:val="0"/>
                <w:kern w:val="0"/>
                <w:sz w:val="24"/>
                <w:szCs w:val="24"/>
                <w:u w:val="none"/>
                <w:lang w:val="en-US" w:eastAsia="zh-CN" w:bidi="ar"/>
              </w:rPr>
              <w:t>.</w:t>
            </w:r>
          </w:p>
        </w:tc>
      </w:tr>
      <w:tr w14:paraId="0F2DC5FE">
        <w:tc>
          <w:tcPr>
            <w:tcW w:w="2110" w:type="dxa"/>
          </w:tcPr>
          <w:p w14:paraId="0A075068">
            <w:pPr>
              <w:widowControl w:val="0"/>
              <w:spacing w:after="0"/>
              <w:jc w:val="both"/>
              <w:rPr>
                <w:rFonts w:hint="default"/>
                <w:vertAlign w:val="baseline"/>
                <w:lang w:val="en-US"/>
              </w:rPr>
            </w:pPr>
            <w:r>
              <w:rPr>
                <w:rFonts w:hint="default"/>
                <w:vertAlign w:val="baseline"/>
                <w:lang w:val="en-US"/>
              </w:rPr>
              <w:t>47-D</w:t>
            </w:r>
          </w:p>
        </w:tc>
        <w:tc>
          <w:tcPr>
            <w:tcW w:w="8786" w:type="dxa"/>
          </w:tcPr>
          <w:p w14:paraId="3B9CAA74">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Dans une</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i w:val="0"/>
                <w:iCs w:val="0"/>
                <w:caps w:val="0"/>
                <w:color w:val="000000"/>
                <w:spacing w:val="0"/>
                <w:kern w:val="0"/>
                <w:sz w:val="24"/>
                <w:szCs w:val="24"/>
                <w:u w:val="none"/>
                <w:lang w:val="en-US" w:eastAsia="zh-CN" w:bidi="ar"/>
              </w:rPr>
              <w:t>β</w:t>
            </w:r>
            <w:r>
              <w:rPr>
                <w:rFonts w:hint="default" w:ascii="-webkit-standard" w:hAnsi="-webkit-standard" w:eastAsia="-webkit-standard" w:cs="-webkit-standard"/>
                <w:i w:val="0"/>
                <w:iCs w:val="0"/>
                <w:caps w:val="0"/>
                <w:color w:val="000000"/>
                <w:spacing w:val="0"/>
                <w:kern w:val="0"/>
                <w:sz w:val="24"/>
                <w:szCs w:val="24"/>
                <w:u w:val="none"/>
                <w:lang w:val="en-US" w:eastAsia="zh-CN" w:bidi="ar"/>
              </w:rPr>
              <w:t>-thalassémie homozygote (majeure), il y a une absence ou une production très faible d'</w:t>
            </w:r>
            <w:r>
              <w:rPr>
                <w:rFonts w:ascii="SimSun" w:hAnsi="SimSun" w:eastAsia="SimSun" w:cs="SimSun"/>
                <w:i w:val="0"/>
                <w:iCs w:val="0"/>
                <w:caps w:val="0"/>
                <w:color w:val="000000"/>
                <w:spacing w:val="0"/>
                <w:kern w:val="0"/>
                <w:sz w:val="24"/>
                <w:szCs w:val="24"/>
                <w:u w:val="none"/>
                <w:lang w:val="en-US" w:eastAsia="zh-CN" w:bidi="ar"/>
              </w:rPr>
              <w:t>HbA</w:t>
            </w:r>
            <w:r>
              <w:rPr>
                <w:rFonts w:hint="default" w:ascii="-webkit-standard" w:hAnsi="-webkit-standard" w:eastAsia="-webkit-standard" w:cs="-webkit-standard"/>
                <w:i w:val="0"/>
                <w:iCs w:val="0"/>
                <w:caps w:val="0"/>
                <w:color w:val="000000"/>
                <w:spacing w:val="0"/>
                <w:kern w:val="0"/>
                <w:sz w:val="24"/>
                <w:szCs w:val="24"/>
                <w:u w:val="none"/>
                <w:lang w:val="en-US" w:eastAsia="zh-CN" w:bidi="ar"/>
              </w:rPr>
              <w:t> (Absence de chaînes </w:t>
            </w:r>
            <w:r>
              <w:rPr>
                <w:rFonts w:ascii="SimSun" w:hAnsi="SimSun" w:eastAsia="SimSun" w:cs="SimSun"/>
                <w:i w:val="0"/>
                <w:iCs w:val="0"/>
                <w:caps w:val="0"/>
                <w:color w:val="000000"/>
                <w:spacing w:val="0"/>
                <w:kern w:val="0"/>
                <w:sz w:val="24"/>
                <w:szCs w:val="24"/>
                <w:u w:val="none"/>
                <w:lang w:val="en-US" w:eastAsia="zh-CN" w:bidi="ar"/>
              </w:rPr>
              <w:t>β</w:t>
            </w:r>
            <w:r>
              <w:rPr>
                <w:rFonts w:hint="default" w:ascii="-webkit-standard" w:hAnsi="-webkit-standard" w:eastAsia="-webkit-standard" w:cs="-webkit-standard"/>
                <w:i w:val="0"/>
                <w:iCs w:val="0"/>
                <w:caps w:val="0"/>
                <w:color w:val="000000"/>
                <w:spacing w:val="0"/>
                <w:kern w:val="0"/>
                <w:sz w:val="24"/>
                <w:szCs w:val="24"/>
                <w:u w:val="none"/>
                <w:lang w:val="en-US" w:eastAsia="zh-CN" w:bidi="ar"/>
              </w:rPr>
              <w:t> fonctionnelles). La majeure partie de l'hémoglobine est donc constituée d'</w:t>
            </w:r>
            <w:r>
              <w:rPr>
                <w:rFonts w:ascii="SimSun" w:hAnsi="SimSun" w:eastAsia="SimSun" w:cs="SimSun"/>
                <w:b/>
                <w:bCs/>
                <w:i w:val="0"/>
                <w:iCs w:val="0"/>
                <w:caps w:val="0"/>
                <w:color w:val="000000"/>
                <w:spacing w:val="0"/>
                <w:kern w:val="0"/>
                <w:sz w:val="24"/>
                <w:szCs w:val="24"/>
                <w:u w:val="none"/>
                <w:lang w:val="en-US" w:eastAsia="zh-CN" w:bidi="ar"/>
              </w:rPr>
              <w:t>Hémoglobine fœtale (HbF)</w:t>
            </w:r>
            <w:r>
              <w:rPr>
                <w:rFonts w:hint="default" w:ascii="-webkit-standard" w:hAnsi="-webkit-standard" w:eastAsia="-webkit-standard" w:cs="-webkit-standard"/>
                <w:i w:val="0"/>
                <w:iCs w:val="0"/>
                <w:caps w:val="0"/>
                <w:color w:val="000000"/>
                <w:spacing w:val="0"/>
                <w:kern w:val="0"/>
                <w:sz w:val="24"/>
                <w:szCs w:val="24"/>
                <w:u w:val="none"/>
                <w:lang w:val="en-US" w:eastAsia="zh-CN" w:bidi="ar"/>
              </w:rPr>
              <w:t> qui compense.</w:t>
            </w:r>
          </w:p>
        </w:tc>
      </w:tr>
      <w:tr w14:paraId="59A79533">
        <w:tc>
          <w:tcPr>
            <w:tcW w:w="2110" w:type="dxa"/>
          </w:tcPr>
          <w:p w14:paraId="5BCA8861">
            <w:pPr>
              <w:widowControl w:val="0"/>
              <w:spacing w:after="0"/>
              <w:jc w:val="both"/>
              <w:rPr>
                <w:rFonts w:hint="default"/>
                <w:vertAlign w:val="baseline"/>
                <w:lang w:val="en-US"/>
              </w:rPr>
            </w:pPr>
            <w:r>
              <w:rPr>
                <w:rFonts w:hint="default"/>
                <w:vertAlign w:val="baseline"/>
                <w:lang w:val="en-US"/>
              </w:rPr>
              <w:t>48-B</w:t>
            </w:r>
          </w:p>
        </w:tc>
        <w:tc>
          <w:tcPr>
            <w:tcW w:w="8786" w:type="dxa"/>
          </w:tcPr>
          <w:p w14:paraId="2F078ADC">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Le dosage des</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anticorps anti-transglutaminase tissulaire de type 2 (tTG)</w:t>
            </w:r>
            <w:r>
              <w:rPr>
                <w:rFonts w:hint="default" w:ascii="-webkit-standard" w:hAnsi="-webkit-standard" w:eastAsia="-webkit-standard" w:cs="-webkit-standard"/>
                <w:i w:val="0"/>
                <w:iCs w:val="0"/>
                <w:caps w:val="0"/>
                <w:color w:val="000000"/>
                <w:spacing w:val="0"/>
                <w:kern w:val="0"/>
                <w:sz w:val="24"/>
                <w:szCs w:val="24"/>
                <w:u w:val="none"/>
                <w:lang w:val="en-US" w:eastAsia="zh-CN" w:bidi="ar"/>
              </w:rPr>
              <w:t> de classe </w:t>
            </w:r>
            <w:r>
              <w:rPr>
                <w:rFonts w:ascii="SimSun" w:hAnsi="SimSun" w:eastAsia="SimSun" w:cs="SimSun"/>
                <w:b/>
                <w:bCs/>
                <w:i w:val="0"/>
                <w:iCs w:val="0"/>
                <w:caps w:val="0"/>
                <w:color w:val="000000"/>
                <w:spacing w:val="0"/>
                <w:kern w:val="0"/>
                <w:sz w:val="24"/>
                <w:szCs w:val="24"/>
                <w:u w:val="none"/>
                <w:lang w:val="en-US" w:eastAsia="zh-CN" w:bidi="ar"/>
              </w:rPr>
              <w:t>IgA</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considéré comme le </w:t>
            </w:r>
            <w:r>
              <w:rPr>
                <w:rFonts w:ascii="SimSun" w:hAnsi="SimSun" w:eastAsia="SimSun" w:cs="SimSun"/>
                <w:b/>
                <w:bCs/>
                <w:i w:val="0"/>
                <w:iCs w:val="0"/>
                <w:caps w:val="0"/>
                <w:color w:val="000000"/>
                <w:spacing w:val="0"/>
                <w:kern w:val="0"/>
                <w:sz w:val="24"/>
                <w:szCs w:val="24"/>
                <w:u w:val="none"/>
                <w:lang w:val="en-US" w:eastAsia="zh-CN" w:bidi="ar"/>
              </w:rPr>
              <w:t>marqueur sérologique de première intention et le plus sensible</w:t>
            </w:r>
            <w:r>
              <w:rPr>
                <w:rFonts w:hint="default" w:ascii="-webkit-standard" w:hAnsi="-webkit-standard" w:eastAsia="-webkit-standard" w:cs="-webkit-standard"/>
                <w:i w:val="0"/>
                <w:iCs w:val="0"/>
                <w:caps w:val="0"/>
                <w:color w:val="000000"/>
                <w:spacing w:val="0"/>
                <w:kern w:val="0"/>
                <w:sz w:val="24"/>
                <w:szCs w:val="24"/>
                <w:u w:val="none"/>
                <w:lang w:val="en-US" w:eastAsia="zh-CN" w:bidi="ar"/>
              </w:rPr>
              <w:t> pour le dépistage de la maladie cœliaque chez l'enfant et l'adulte.</w:t>
            </w:r>
          </w:p>
        </w:tc>
      </w:tr>
      <w:tr w14:paraId="65334B95">
        <w:tc>
          <w:tcPr>
            <w:tcW w:w="2110" w:type="dxa"/>
          </w:tcPr>
          <w:p w14:paraId="54E4878E">
            <w:pPr>
              <w:widowControl w:val="0"/>
              <w:spacing w:after="0"/>
              <w:jc w:val="both"/>
              <w:rPr>
                <w:rFonts w:hint="default"/>
                <w:vertAlign w:val="baseline"/>
                <w:lang w:val="en-US"/>
              </w:rPr>
            </w:pPr>
            <w:r>
              <w:rPr>
                <w:rFonts w:hint="default"/>
                <w:vertAlign w:val="baseline"/>
                <w:lang w:val="en-US"/>
              </w:rPr>
              <w:t>49-E</w:t>
            </w:r>
          </w:p>
        </w:tc>
        <w:tc>
          <w:tcPr>
            <w:tcW w:w="8786" w:type="dxa"/>
          </w:tcPr>
          <w:p w14:paraId="68E068DA">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Les trois germes les plus fréquents et importants responsables des</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infections néonatales précoces</w:t>
            </w:r>
            <w:r>
              <w:rPr>
                <w:rFonts w:hint="default" w:ascii="-webkit-standard" w:hAnsi="-webkit-standard" w:eastAsia="-webkit-standard" w:cs="-webkit-standard"/>
                <w:i w:val="0"/>
                <w:iCs w:val="0"/>
                <w:caps w:val="0"/>
                <w:color w:val="000000"/>
                <w:spacing w:val="0"/>
                <w:kern w:val="0"/>
                <w:sz w:val="24"/>
                <w:szCs w:val="24"/>
                <w:u w:val="none"/>
                <w:lang w:val="en-US" w:eastAsia="zh-CN" w:bidi="ar"/>
              </w:rPr>
              <w:t> (premiers jours de vie) sont le </w:t>
            </w:r>
            <w:r>
              <w:rPr>
                <w:rFonts w:ascii="SimSun" w:hAnsi="SimSun" w:eastAsia="SimSun" w:cs="SimSun"/>
                <w:b/>
                <w:bCs/>
                <w:i w:val="0"/>
                <w:iCs w:val="0"/>
                <w:caps w:val="0"/>
                <w:color w:val="000000"/>
                <w:spacing w:val="0"/>
                <w:kern w:val="0"/>
                <w:sz w:val="24"/>
                <w:szCs w:val="24"/>
                <w:u w:val="none"/>
                <w:lang w:val="en-US" w:eastAsia="zh-CN" w:bidi="ar"/>
              </w:rPr>
              <w:t>Streptocoque du groupe B (SGB)</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Escherichia Coli</w:t>
            </w:r>
            <w:r>
              <w:rPr>
                <w:rFonts w:hint="default" w:ascii="-webkit-standard" w:hAnsi="-webkit-standard" w:eastAsia="-webkit-standard" w:cs="-webkit-standard"/>
                <w:i w:val="0"/>
                <w:iCs w:val="0"/>
                <w:caps w:val="0"/>
                <w:color w:val="000000"/>
                <w:spacing w:val="0"/>
                <w:kern w:val="0"/>
                <w:sz w:val="24"/>
                <w:szCs w:val="24"/>
                <w:u w:val="none"/>
                <w:lang w:val="en-US" w:eastAsia="zh-CN" w:bidi="ar"/>
              </w:rPr>
              <w:t> et </w:t>
            </w:r>
            <w:r>
              <w:rPr>
                <w:rFonts w:ascii="SimSun" w:hAnsi="SimSun" w:eastAsia="SimSun" w:cs="SimSun"/>
                <w:b/>
                <w:bCs/>
                <w:i w:val="0"/>
                <w:iCs w:val="0"/>
                <w:caps w:val="0"/>
                <w:color w:val="000000"/>
                <w:spacing w:val="0"/>
                <w:kern w:val="0"/>
                <w:sz w:val="24"/>
                <w:szCs w:val="24"/>
                <w:u w:val="none"/>
                <w:lang w:val="en-US" w:eastAsia="zh-CN" w:bidi="ar"/>
              </w:rPr>
              <w:t>Listeria monocytogenes</w:t>
            </w:r>
            <w:r>
              <w:rPr>
                <w:rFonts w:hint="default" w:ascii="-webkit-standard" w:hAnsi="-webkit-standard" w:eastAsia="-webkit-standard" w:cs="-webkit-standard"/>
                <w:i w:val="0"/>
                <w:iCs w:val="0"/>
                <w:caps w:val="0"/>
                <w:color w:val="000000"/>
                <w:spacing w:val="0"/>
                <w:kern w:val="0"/>
                <w:sz w:val="24"/>
                <w:szCs w:val="24"/>
                <w:u w:val="none"/>
                <w:lang w:val="en-US" w:eastAsia="zh-CN" w:bidi="ar"/>
              </w:rPr>
              <w:t>.</w:t>
            </w:r>
          </w:p>
        </w:tc>
      </w:tr>
      <w:tr w14:paraId="6C9F9E29">
        <w:tc>
          <w:tcPr>
            <w:tcW w:w="2110" w:type="dxa"/>
          </w:tcPr>
          <w:p w14:paraId="3E227278">
            <w:pPr>
              <w:widowControl w:val="0"/>
              <w:spacing w:after="0"/>
              <w:jc w:val="both"/>
              <w:rPr>
                <w:rFonts w:hint="default"/>
                <w:vertAlign w:val="baseline"/>
                <w:lang w:val="en-US"/>
              </w:rPr>
            </w:pPr>
            <w:r>
              <w:rPr>
                <w:rFonts w:hint="default"/>
                <w:vertAlign w:val="baseline"/>
                <w:lang w:val="en-US"/>
              </w:rPr>
              <w:t>50-E</w:t>
            </w:r>
          </w:p>
        </w:tc>
        <w:tc>
          <w:tcPr>
            <w:tcW w:w="8786" w:type="dxa"/>
          </w:tcPr>
          <w:p w14:paraId="20D7F7EA">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Le</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Syndrome de Gélineau</w:t>
            </w:r>
            <w:r>
              <w:rPr>
                <w:rFonts w:hint="default" w:ascii="-webkit-standard" w:hAnsi="-webkit-standard" w:eastAsia="-webkit-standard" w:cs="-webkit-standard"/>
                <w:i w:val="0"/>
                <w:iCs w:val="0"/>
                <w:caps w:val="0"/>
                <w:color w:val="000000"/>
                <w:spacing w:val="0"/>
                <w:kern w:val="0"/>
                <w:sz w:val="24"/>
                <w:szCs w:val="24"/>
                <w:u w:val="none"/>
                <w:lang w:val="en-US" w:eastAsia="zh-CN" w:bidi="ar"/>
              </w:rPr>
              <w:t> (ou </w:t>
            </w:r>
            <w:r>
              <w:rPr>
                <w:rFonts w:ascii="SimSun" w:hAnsi="SimSun" w:eastAsia="SimSun" w:cs="SimSun"/>
                <w:b/>
                <w:bCs/>
                <w:i w:val="0"/>
                <w:iCs w:val="0"/>
                <w:caps w:val="0"/>
                <w:color w:val="000000"/>
                <w:spacing w:val="0"/>
                <w:kern w:val="0"/>
                <w:sz w:val="24"/>
                <w:szCs w:val="24"/>
                <w:u w:val="none"/>
                <w:lang w:val="en-US" w:eastAsia="zh-CN" w:bidi="ar"/>
              </w:rPr>
              <w:t>narcolepsie-cataplexie</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caractérisé par une </w:t>
            </w:r>
            <w:r>
              <w:rPr>
                <w:rFonts w:ascii="SimSun" w:hAnsi="SimSun" w:eastAsia="SimSun" w:cs="SimSun"/>
                <w:b/>
                <w:bCs/>
                <w:i w:val="0"/>
                <w:iCs w:val="0"/>
                <w:caps w:val="0"/>
                <w:color w:val="000000"/>
                <w:spacing w:val="0"/>
                <w:kern w:val="0"/>
                <w:sz w:val="24"/>
                <w:szCs w:val="24"/>
                <w:u w:val="none"/>
                <w:lang w:val="en-US" w:eastAsia="zh-CN" w:bidi="ar"/>
              </w:rPr>
              <w:t>somnolence diurne excessive</w:t>
            </w:r>
            <w:r>
              <w:rPr>
                <w:rFonts w:hint="default" w:ascii="-webkit-standard" w:hAnsi="-webkit-standard" w:eastAsia="-webkit-standard" w:cs="-webkit-standard"/>
                <w:i w:val="0"/>
                <w:iCs w:val="0"/>
                <w:caps w:val="0"/>
                <w:color w:val="000000"/>
                <w:spacing w:val="0"/>
                <w:kern w:val="0"/>
                <w:sz w:val="24"/>
                <w:szCs w:val="24"/>
                <w:u w:val="none"/>
                <w:lang w:val="en-US" w:eastAsia="zh-CN" w:bidi="ar"/>
              </w:rPr>
              <w:t> et des </w:t>
            </w:r>
            <w:r>
              <w:rPr>
                <w:rFonts w:ascii="SimSun" w:hAnsi="SimSun" w:eastAsia="SimSun" w:cs="SimSun"/>
                <w:b/>
                <w:bCs/>
                <w:i w:val="0"/>
                <w:iCs w:val="0"/>
                <w:caps w:val="0"/>
                <w:color w:val="000000"/>
                <w:spacing w:val="0"/>
                <w:kern w:val="0"/>
                <w:sz w:val="24"/>
                <w:szCs w:val="24"/>
                <w:u w:val="none"/>
                <w:lang w:val="en-US" w:eastAsia="zh-CN" w:bidi="ar"/>
              </w:rPr>
              <w:t>cataplexies</w:t>
            </w:r>
            <w:r>
              <w:rPr>
                <w:rFonts w:hint="default" w:ascii="-webkit-standard" w:hAnsi="-webkit-standard" w:eastAsia="-webkit-standard" w:cs="-webkit-standard"/>
                <w:i w:val="0"/>
                <w:iCs w:val="0"/>
                <w:caps w:val="0"/>
                <w:color w:val="000000"/>
                <w:spacing w:val="0"/>
                <w:kern w:val="0"/>
                <w:sz w:val="24"/>
                <w:szCs w:val="24"/>
                <w:u w:val="none"/>
                <w:lang w:val="en-US" w:eastAsia="zh-CN" w:bidi="ar"/>
              </w:rPr>
              <w:t>. Il est dû à une atteinte du </w:t>
            </w:r>
            <w:r>
              <w:rPr>
                <w:rFonts w:ascii="SimSun" w:hAnsi="SimSun" w:eastAsia="SimSun" w:cs="SimSun"/>
                <w:b/>
                <w:bCs/>
                <w:i w:val="0"/>
                <w:iCs w:val="0"/>
                <w:caps w:val="0"/>
                <w:color w:val="000000"/>
                <w:spacing w:val="0"/>
                <w:kern w:val="0"/>
                <w:sz w:val="24"/>
                <w:szCs w:val="24"/>
                <w:u w:val="none"/>
                <w:lang w:val="en-US" w:eastAsia="zh-CN" w:bidi="ar"/>
              </w:rPr>
              <w:t>système de régulation de l'éveil et du sommeil paradoxal</w:t>
            </w:r>
            <w:r>
              <w:rPr>
                <w:rFonts w:hint="default" w:ascii="-webkit-standard" w:hAnsi="-webkit-standard" w:eastAsia="-webkit-standard" w:cs="-webkit-standard"/>
                <w:i w:val="0"/>
                <w:iCs w:val="0"/>
                <w:caps w:val="0"/>
                <w:color w:val="000000"/>
                <w:spacing w:val="0"/>
                <w:kern w:val="0"/>
                <w:sz w:val="24"/>
                <w:szCs w:val="24"/>
                <w:u w:val="none"/>
                <w:lang w:val="en-US" w:eastAsia="zh-CN" w:bidi="ar"/>
              </w:rPr>
              <w:t>, souvent par déficit en </w:t>
            </w:r>
            <w:r>
              <w:rPr>
                <w:rFonts w:ascii="SimSun" w:hAnsi="SimSun" w:eastAsia="SimSun" w:cs="SimSun"/>
                <w:b/>
                <w:bCs/>
                <w:i w:val="0"/>
                <w:iCs w:val="0"/>
                <w:caps w:val="0"/>
                <w:color w:val="000000"/>
                <w:spacing w:val="0"/>
                <w:kern w:val="0"/>
                <w:sz w:val="24"/>
                <w:szCs w:val="24"/>
                <w:u w:val="none"/>
                <w:lang w:val="en-US" w:eastAsia="zh-CN" w:bidi="ar"/>
              </w:rPr>
              <w:t>hypocrétine/orexine</w:t>
            </w:r>
            <w:r>
              <w:rPr>
                <w:rFonts w:hint="default" w:ascii="-webkit-standard" w:hAnsi="-webkit-standard" w:eastAsia="-webkit-standard" w:cs="-webkit-standard"/>
                <w:i w:val="0"/>
                <w:iCs w:val="0"/>
                <w:caps w:val="0"/>
                <w:color w:val="000000"/>
                <w:spacing w:val="0"/>
                <w:kern w:val="0"/>
                <w:sz w:val="24"/>
                <w:szCs w:val="24"/>
                <w:u w:val="none"/>
                <w:lang w:val="en-US" w:eastAsia="zh-CN" w:bidi="ar"/>
              </w:rPr>
              <w:t>.</w:t>
            </w:r>
          </w:p>
        </w:tc>
      </w:tr>
      <w:tr w14:paraId="5ABF81D5">
        <w:tc>
          <w:tcPr>
            <w:tcW w:w="2110" w:type="dxa"/>
          </w:tcPr>
          <w:p w14:paraId="1FB79A4C">
            <w:pPr>
              <w:widowControl w:val="0"/>
              <w:spacing w:after="0"/>
              <w:jc w:val="both"/>
              <w:rPr>
                <w:rFonts w:hint="default"/>
                <w:vertAlign w:val="baseline"/>
                <w:lang w:val="en-US"/>
              </w:rPr>
            </w:pPr>
            <w:r>
              <w:rPr>
                <w:rFonts w:hint="default"/>
                <w:vertAlign w:val="baseline"/>
                <w:lang w:val="en-US"/>
              </w:rPr>
              <w:t>51-C</w:t>
            </w:r>
          </w:p>
        </w:tc>
        <w:tc>
          <w:tcPr>
            <w:tcW w:w="8786" w:type="dxa"/>
          </w:tcPr>
          <w:p w14:paraId="65BED068">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Une</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surdité de perception</w:t>
            </w:r>
            <w:r>
              <w:rPr>
                <w:rFonts w:hint="default" w:ascii="-webkit-standard" w:hAnsi="-webkit-standard" w:eastAsia="-webkit-standard" w:cs="-webkit-standard"/>
                <w:i w:val="0"/>
                <w:iCs w:val="0"/>
                <w:caps w:val="0"/>
                <w:color w:val="000000"/>
                <w:spacing w:val="0"/>
                <w:kern w:val="0"/>
                <w:sz w:val="24"/>
                <w:szCs w:val="24"/>
                <w:u w:val="none"/>
                <w:lang w:val="en-US" w:eastAsia="zh-CN" w:bidi="ar"/>
              </w:rPr>
              <w:t> (atteinte de l'oreille interne ou du nerf auditif) est causée par 3 (traumatisme du rocher), 4 (toxique/infectieux) et 5 (atteinte du labyrinthe). 1 et 2 sont des causes de </w:t>
            </w:r>
            <w:r>
              <w:rPr>
                <w:rFonts w:ascii="SimSun" w:hAnsi="SimSun" w:eastAsia="SimSun" w:cs="SimSun"/>
                <w:b/>
                <w:bCs/>
                <w:i w:val="0"/>
                <w:iCs w:val="0"/>
                <w:caps w:val="0"/>
                <w:color w:val="000000"/>
                <w:spacing w:val="0"/>
                <w:kern w:val="0"/>
                <w:sz w:val="24"/>
                <w:szCs w:val="24"/>
                <w:u w:val="none"/>
                <w:lang w:val="en-US" w:eastAsia="zh-CN" w:bidi="ar"/>
              </w:rPr>
              <w:t>surdité de transmission</w:t>
            </w:r>
            <w:r>
              <w:rPr>
                <w:rFonts w:hint="default" w:ascii="-webkit-standard" w:hAnsi="-webkit-standard" w:eastAsia="-webkit-standard" w:cs="-webkit-standard"/>
                <w:i w:val="0"/>
                <w:iCs w:val="0"/>
                <w:caps w:val="0"/>
                <w:color w:val="000000"/>
                <w:spacing w:val="0"/>
                <w:kern w:val="0"/>
                <w:sz w:val="24"/>
                <w:szCs w:val="24"/>
                <w:u w:val="none"/>
                <w:lang w:val="en-US" w:eastAsia="zh-CN" w:bidi="ar"/>
              </w:rPr>
              <w:t> (atteinte de l'oreille externe ou moyenne).</w:t>
            </w:r>
          </w:p>
        </w:tc>
      </w:tr>
      <w:tr w14:paraId="37B693FD">
        <w:tc>
          <w:tcPr>
            <w:tcW w:w="2110" w:type="dxa"/>
          </w:tcPr>
          <w:p w14:paraId="0E5C0B1D">
            <w:pPr>
              <w:widowControl w:val="0"/>
              <w:spacing w:after="0"/>
              <w:jc w:val="both"/>
              <w:rPr>
                <w:rFonts w:hint="default"/>
                <w:vertAlign w:val="baseline"/>
                <w:lang w:val="en-US"/>
              </w:rPr>
            </w:pPr>
            <w:r>
              <w:rPr>
                <w:rFonts w:hint="default"/>
                <w:vertAlign w:val="baseline"/>
                <w:lang w:val="en-US"/>
              </w:rPr>
              <w:t>52-D</w:t>
            </w:r>
          </w:p>
        </w:tc>
        <w:tc>
          <w:tcPr>
            <w:tcW w:w="8786" w:type="dxa"/>
          </w:tcPr>
          <w:p w14:paraId="338B535E">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w:t>
            </w:r>
            <w:r>
              <w:rPr>
                <w:rFonts w:ascii="SimSun" w:hAnsi="SimSun" w:eastAsia="SimSun" w:cs="SimSun"/>
                <w:b/>
                <w:bCs/>
                <w:i w:val="0"/>
                <w:iCs w:val="0"/>
                <w:caps w:val="0"/>
                <w:color w:val="000000"/>
                <w:spacing w:val="0"/>
                <w:kern w:val="0"/>
                <w:sz w:val="24"/>
                <w:szCs w:val="24"/>
                <w:u w:val="none"/>
                <w:lang w:val="en-US" w:eastAsia="zh-CN" w:bidi="ar"/>
              </w:rPr>
              <w:t>Adénome pléomorphe</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la </w:t>
            </w:r>
            <w:r>
              <w:rPr>
                <w:rFonts w:ascii="SimSun" w:hAnsi="SimSun" w:eastAsia="SimSun" w:cs="SimSun"/>
                <w:b/>
                <w:bCs/>
                <w:i w:val="0"/>
                <w:iCs w:val="0"/>
                <w:caps w:val="0"/>
                <w:color w:val="000000"/>
                <w:spacing w:val="0"/>
                <w:kern w:val="0"/>
                <w:sz w:val="24"/>
                <w:szCs w:val="24"/>
                <w:u w:val="none"/>
                <w:lang w:val="en-US" w:eastAsia="zh-CN" w:bidi="ar"/>
              </w:rPr>
              <w:t>tumeur bénigne la plus fréquente des glandes salivaires (5)</w:t>
            </w:r>
            <w:r>
              <w:rPr>
                <w:rFonts w:hint="default" w:ascii="-webkit-standard" w:hAnsi="-webkit-standard" w:eastAsia="-webkit-standard" w:cs="-webkit-standard"/>
                <w:i w:val="0"/>
                <w:iCs w:val="0"/>
                <w:caps w:val="0"/>
                <w:color w:val="000000"/>
                <w:spacing w:val="0"/>
                <w:kern w:val="0"/>
                <w:sz w:val="24"/>
                <w:szCs w:val="24"/>
                <w:u w:val="none"/>
                <w:lang w:val="en-US" w:eastAsia="zh-CN" w:bidi="ar"/>
              </w:rPr>
              <w:t>. Le traitement est </w:t>
            </w:r>
            <w:r>
              <w:rPr>
                <w:rFonts w:ascii="SimSun" w:hAnsi="SimSun" w:eastAsia="SimSun" w:cs="SimSun"/>
                <w:b/>
                <w:bCs/>
                <w:i w:val="0"/>
                <w:iCs w:val="0"/>
                <w:caps w:val="0"/>
                <w:color w:val="000000"/>
                <w:spacing w:val="0"/>
                <w:kern w:val="0"/>
                <w:sz w:val="24"/>
                <w:szCs w:val="24"/>
                <w:u w:val="none"/>
                <w:lang w:val="en-US" w:eastAsia="zh-CN" w:bidi="ar"/>
              </w:rPr>
              <w:t>chirurgical (3)</w:t>
            </w:r>
            <w:r>
              <w:rPr>
                <w:rFonts w:hint="default" w:ascii="-webkit-standard" w:hAnsi="-webkit-standard" w:eastAsia="-webkit-standard" w:cs="-webkit-standard"/>
                <w:i w:val="0"/>
                <w:iCs w:val="0"/>
                <w:caps w:val="0"/>
                <w:color w:val="000000"/>
                <w:spacing w:val="0"/>
                <w:kern w:val="0"/>
                <w:sz w:val="24"/>
                <w:szCs w:val="24"/>
                <w:u w:val="none"/>
                <w:lang w:val="en-US" w:eastAsia="zh-CN" w:bidi="ar"/>
              </w:rPr>
              <w:t>. Il est plus fréquent dans la parotide et peut récidiver ou se cancériser (faux pour 1, 2, 4).</w:t>
            </w:r>
          </w:p>
        </w:tc>
      </w:tr>
      <w:tr w14:paraId="5707C938">
        <w:tc>
          <w:tcPr>
            <w:tcW w:w="2110" w:type="dxa"/>
          </w:tcPr>
          <w:p w14:paraId="02F7C9AC">
            <w:pPr>
              <w:widowControl w:val="0"/>
              <w:spacing w:after="0"/>
              <w:jc w:val="both"/>
              <w:rPr>
                <w:rFonts w:hint="default"/>
                <w:vertAlign w:val="baseline"/>
                <w:lang w:val="en-US"/>
              </w:rPr>
            </w:pPr>
            <w:r>
              <w:rPr>
                <w:rFonts w:hint="default"/>
                <w:vertAlign w:val="baseline"/>
                <w:lang w:val="en-US"/>
              </w:rPr>
              <w:t>53-D</w:t>
            </w:r>
          </w:p>
        </w:tc>
        <w:tc>
          <w:tcPr>
            <w:tcW w:w="8786" w:type="dxa"/>
          </w:tcPr>
          <w:p w14:paraId="6A2CE6E0">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w:t>
            </w:r>
            <w:r>
              <w:rPr>
                <w:rFonts w:ascii="SimSun" w:hAnsi="SimSun" w:eastAsia="SimSun" w:cs="SimSun"/>
                <w:b/>
                <w:bCs/>
                <w:i w:val="0"/>
                <w:iCs w:val="0"/>
                <w:caps w:val="0"/>
                <w:color w:val="000000"/>
                <w:spacing w:val="0"/>
                <w:kern w:val="0"/>
                <w:sz w:val="24"/>
                <w:szCs w:val="24"/>
                <w:u w:val="none"/>
                <w:lang w:val="en-US" w:eastAsia="zh-CN" w:bidi="ar"/>
              </w:rPr>
              <w:t>Épiglottite aiguë</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une urgence pédiatrique/ORL. Elle est due à une inflammation et un œdème de l'épiglotte (E) et est souvent d'origine bactérienne (A) (souvent </w:t>
            </w:r>
            <w:r>
              <w:rPr>
                <w:rFonts w:ascii="SimSun" w:hAnsi="SimSun" w:eastAsia="SimSun" w:cs="SimSun"/>
                <w:i/>
                <w:iCs/>
                <w:caps w:val="0"/>
                <w:color w:val="000000"/>
                <w:spacing w:val="0"/>
                <w:kern w:val="0"/>
                <w:sz w:val="24"/>
                <w:szCs w:val="24"/>
                <w:u w:val="none"/>
                <w:lang w:val="en-US" w:eastAsia="zh-CN" w:bidi="ar"/>
              </w:rPr>
              <w:t>Haemophilus influenzae</w:t>
            </w:r>
            <w:r>
              <w:rPr>
                <w:rFonts w:hint="default" w:ascii="-webkit-standard" w:hAnsi="-webkit-standard" w:eastAsia="-webkit-standard" w:cs="-webkit-standard"/>
                <w:i w:val="0"/>
                <w:iCs w:val="0"/>
                <w:caps w:val="0"/>
                <w:color w:val="000000"/>
                <w:spacing w:val="0"/>
                <w:kern w:val="0"/>
                <w:sz w:val="24"/>
                <w:szCs w:val="24"/>
                <w:u w:val="none"/>
                <w:lang w:val="en-US" w:eastAsia="zh-CN" w:bidi="ar"/>
              </w:rPr>
              <w:t> b). Elle se manifeste par un syndrome infectieux sévère (B), une hypersialorrhée (C) (salive non déglutie) et une </w:t>
            </w:r>
            <w:r>
              <w:rPr>
                <w:rFonts w:ascii="SimSun" w:hAnsi="SimSun" w:eastAsia="SimSun" w:cs="SimSun"/>
                <w:b/>
                <w:bCs/>
                <w:i w:val="0"/>
                <w:iCs w:val="0"/>
                <w:caps w:val="0"/>
                <w:color w:val="000000"/>
                <w:spacing w:val="0"/>
                <w:kern w:val="0"/>
                <w:sz w:val="24"/>
                <w:szCs w:val="24"/>
                <w:u w:val="none"/>
                <w:lang w:val="en-US" w:eastAsia="zh-CN" w:bidi="ar"/>
              </w:rPr>
              <w:t>dysphagie</w:t>
            </w:r>
            <w:r>
              <w:rPr>
                <w:rFonts w:hint="default" w:ascii="-webkit-standard" w:hAnsi="-webkit-standard" w:eastAsia="-webkit-standard" w:cs="-webkit-standard"/>
                <w:i w:val="0"/>
                <w:iCs w:val="0"/>
                <w:caps w:val="0"/>
                <w:color w:val="000000"/>
                <w:spacing w:val="0"/>
                <w:kern w:val="0"/>
                <w:sz w:val="24"/>
                <w:szCs w:val="24"/>
                <w:u w:val="none"/>
                <w:lang w:val="en-US" w:eastAsia="zh-CN" w:bidi="ar"/>
              </w:rPr>
              <w:t> (douleur à la déglutition) très marquée, souvent accompagnée d'une dyspnée. La dysphagie est un signe clé.</w:t>
            </w:r>
          </w:p>
        </w:tc>
      </w:tr>
      <w:tr w14:paraId="3E54CDC5">
        <w:tc>
          <w:tcPr>
            <w:tcW w:w="2110" w:type="dxa"/>
          </w:tcPr>
          <w:p w14:paraId="003D2E00">
            <w:pPr>
              <w:widowControl w:val="0"/>
              <w:spacing w:after="0"/>
              <w:jc w:val="both"/>
              <w:rPr>
                <w:rFonts w:hint="default"/>
                <w:vertAlign w:val="baseline"/>
                <w:lang w:val="en-US"/>
              </w:rPr>
            </w:pPr>
            <w:r>
              <w:rPr>
                <w:rFonts w:hint="default"/>
                <w:vertAlign w:val="baseline"/>
                <w:lang w:val="en-US"/>
              </w:rPr>
              <w:t>54-B</w:t>
            </w:r>
          </w:p>
        </w:tc>
        <w:tc>
          <w:tcPr>
            <w:tcW w:w="8786" w:type="dxa"/>
          </w:tcPr>
          <w:p w14:paraId="4651878B">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Les</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scores de risque cardiovasculaire global</w:t>
            </w:r>
            <w:r>
              <w:rPr>
                <w:rFonts w:hint="default" w:ascii="-webkit-standard" w:hAnsi="-webkit-standard" w:eastAsia="-webkit-standard" w:cs="-webkit-standard"/>
                <w:i w:val="0"/>
                <w:iCs w:val="0"/>
                <w:caps w:val="0"/>
                <w:color w:val="000000"/>
                <w:spacing w:val="0"/>
                <w:kern w:val="0"/>
                <w:sz w:val="24"/>
                <w:szCs w:val="24"/>
                <w:u w:val="none"/>
                <w:lang w:val="en-US" w:eastAsia="zh-CN" w:bidi="ar"/>
              </w:rPr>
              <w:t> les plus utilisés sont le </w:t>
            </w:r>
            <w:r>
              <w:rPr>
                <w:rFonts w:ascii="SimSun" w:hAnsi="SimSun" w:eastAsia="SimSun" w:cs="SimSun"/>
                <w:b/>
                <w:bCs/>
                <w:i w:val="0"/>
                <w:iCs w:val="0"/>
                <w:caps w:val="0"/>
                <w:color w:val="000000"/>
                <w:spacing w:val="0"/>
                <w:kern w:val="0"/>
                <w:sz w:val="24"/>
                <w:szCs w:val="24"/>
                <w:u w:val="none"/>
                <w:lang w:val="en-US" w:eastAsia="zh-CN" w:bidi="ar"/>
              </w:rPr>
              <w:t>Score de Framingham (2)</w:t>
            </w:r>
            <w:r>
              <w:rPr>
                <w:rFonts w:hint="default" w:ascii="-webkit-standard" w:hAnsi="-webkit-standard" w:eastAsia="-webkit-standard" w:cs="-webkit-standard"/>
                <w:i w:val="0"/>
                <w:iCs w:val="0"/>
                <w:caps w:val="0"/>
                <w:color w:val="000000"/>
                <w:spacing w:val="0"/>
                <w:kern w:val="0"/>
                <w:sz w:val="24"/>
                <w:szCs w:val="24"/>
                <w:u w:val="none"/>
                <w:lang w:val="en-US" w:eastAsia="zh-CN" w:bidi="ar"/>
              </w:rPr>
              <w:t> et l'</w:t>
            </w:r>
            <w:r>
              <w:rPr>
                <w:rFonts w:ascii="SimSun" w:hAnsi="SimSun" w:eastAsia="SimSun" w:cs="SimSun"/>
                <w:b/>
                <w:bCs/>
                <w:i w:val="0"/>
                <w:iCs w:val="0"/>
                <w:caps w:val="0"/>
                <w:color w:val="000000"/>
                <w:spacing w:val="0"/>
                <w:kern w:val="0"/>
                <w:sz w:val="24"/>
                <w:szCs w:val="24"/>
                <w:u w:val="none"/>
                <w:lang w:val="en-US" w:eastAsia="zh-CN" w:bidi="ar"/>
              </w:rPr>
              <w:t>échelle SCORE (Systematic Coronary Risk Evaluation) (3)</w:t>
            </w:r>
            <w:r>
              <w:rPr>
                <w:rFonts w:hint="default" w:ascii="-webkit-standard" w:hAnsi="-webkit-standard" w:eastAsia="-webkit-standard" w:cs="-webkit-standard"/>
                <w:i w:val="0"/>
                <w:iCs w:val="0"/>
                <w:caps w:val="0"/>
                <w:color w:val="000000"/>
                <w:spacing w:val="0"/>
                <w:kern w:val="0"/>
                <w:sz w:val="24"/>
                <w:szCs w:val="24"/>
                <w:u w:val="none"/>
                <w:lang w:val="en-US" w:eastAsia="zh-CN" w:bidi="ar"/>
              </w:rPr>
              <w:t>, qui est recommandée en Europe. (Le CHA2DS2-VASc sert à évaluer le risque d'AVC dans la Fibrillation Auriculaire, Genève est pour l'embolie pulmonaire).</w:t>
            </w:r>
          </w:p>
        </w:tc>
      </w:tr>
      <w:tr w14:paraId="0FCEC75C">
        <w:tc>
          <w:tcPr>
            <w:tcW w:w="2110" w:type="dxa"/>
          </w:tcPr>
          <w:p w14:paraId="40BD8ECC">
            <w:pPr>
              <w:widowControl w:val="0"/>
              <w:spacing w:after="0"/>
              <w:jc w:val="both"/>
              <w:rPr>
                <w:rFonts w:hint="default"/>
                <w:vertAlign w:val="baseline"/>
                <w:lang w:val="en-US"/>
              </w:rPr>
            </w:pPr>
            <w:r>
              <w:rPr>
                <w:rFonts w:hint="default"/>
                <w:vertAlign w:val="baseline"/>
                <w:lang w:val="en-US"/>
              </w:rPr>
              <w:t>55-B</w:t>
            </w:r>
          </w:p>
        </w:tc>
        <w:tc>
          <w:tcPr>
            <w:tcW w:w="8786" w:type="dxa"/>
          </w:tcPr>
          <w:p w14:paraId="046A3B0B">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La</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gravité immédiate de l'hémoptysie</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directement liée au risque vital, soit par la </w:t>
            </w:r>
            <w:r>
              <w:rPr>
                <w:rFonts w:ascii="SimSun" w:hAnsi="SimSun" w:eastAsia="SimSun" w:cs="SimSun"/>
                <w:b/>
                <w:bCs/>
                <w:i w:val="0"/>
                <w:iCs w:val="0"/>
                <w:caps w:val="0"/>
                <w:color w:val="000000"/>
                <w:spacing w:val="0"/>
                <w:kern w:val="0"/>
                <w:sz w:val="24"/>
                <w:szCs w:val="24"/>
                <w:u w:val="none"/>
                <w:lang w:val="en-US" w:eastAsia="zh-CN" w:bidi="ar"/>
              </w:rPr>
              <w:t>quantité de sang perdu (choc hémorragique) (2)</w:t>
            </w:r>
            <w:r>
              <w:rPr>
                <w:rFonts w:hint="default" w:ascii="-webkit-standard" w:hAnsi="-webkit-standard" w:eastAsia="-webkit-standard" w:cs="-webkit-standard"/>
                <w:i w:val="0"/>
                <w:iCs w:val="0"/>
                <w:caps w:val="0"/>
                <w:color w:val="000000"/>
                <w:spacing w:val="0"/>
                <w:kern w:val="0"/>
                <w:sz w:val="24"/>
                <w:szCs w:val="24"/>
                <w:u w:val="none"/>
                <w:lang w:val="en-US" w:eastAsia="zh-CN" w:bidi="ar"/>
              </w:rPr>
              <w:t>, soit par le </w:t>
            </w:r>
            <w:r>
              <w:rPr>
                <w:rFonts w:ascii="SimSun" w:hAnsi="SimSun" w:eastAsia="SimSun" w:cs="SimSun"/>
                <w:b/>
                <w:bCs/>
                <w:i w:val="0"/>
                <w:iCs w:val="0"/>
                <w:caps w:val="0"/>
                <w:color w:val="000000"/>
                <w:spacing w:val="0"/>
                <w:kern w:val="0"/>
                <w:sz w:val="24"/>
                <w:szCs w:val="24"/>
                <w:u w:val="none"/>
                <w:lang w:val="en-US" w:eastAsia="zh-CN" w:bidi="ar"/>
              </w:rPr>
              <w:t>risque d'inondation des voies aériennes et d'asphyxie (3)</w:t>
            </w:r>
            <w:r>
              <w:rPr>
                <w:rFonts w:hint="default" w:ascii="-webkit-standard" w:hAnsi="-webkit-standard" w:eastAsia="-webkit-standard" w:cs="-webkit-standard"/>
                <w:i w:val="0"/>
                <w:iCs w:val="0"/>
                <w:caps w:val="0"/>
                <w:color w:val="000000"/>
                <w:spacing w:val="0"/>
                <w:kern w:val="0"/>
                <w:sz w:val="24"/>
                <w:szCs w:val="24"/>
                <w:u w:val="none"/>
                <w:lang w:val="en-US" w:eastAsia="zh-CN" w:bidi="ar"/>
              </w:rPr>
              <w:t>. Les autres facteurs modulent le pronostic à plus long terme ou sont des causes.</w:t>
            </w:r>
          </w:p>
        </w:tc>
      </w:tr>
      <w:tr w14:paraId="55AFBB93">
        <w:tc>
          <w:tcPr>
            <w:tcW w:w="2110" w:type="dxa"/>
          </w:tcPr>
          <w:p w14:paraId="7DE5D431">
            <w:pPr>
              <w:widowControl w:val="0"/>
              <w:spacing w:after="0"/>
              <w:jc w:val="both"/>
              <w:rPr>
                <w:rFonts w:hint="default"/>
                <w:vertAlign w:val="baseline"/>
                <w:lang w:val="en-US"/>
              </w:rPr>
            </w:pPr>
            <w:r>
              <w:rPr>
                <w:rFonts w:hint="default"/>
                <w:vertAlign w:val="baseline"/>
                <w:lang w:val="en-US"/>
              </w:rPr>
              <w:t>56-B</w:t>
            </w:r>
          </w:p>
        </w:tc>
        <w:tc>
          <w:tcPr>
            <w:tcW w:w="8786" w:type="dxa"/>
          </w:tcPr>
          <w:p w14:paraId="284D62F0">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w:t>
            </w:r>
            <w:r>
              <w:rPr>
                <w:rFonts w:ascii="SimSun" w:hAnsi="SimSun" w:eastAsia="SimSun" w:cs="SimSun"/>
                <w:b/>
                <w:bCs/>
                <w:i w:val="0"/>
                <w:iCs w:val="0"/>
                <w:caps w:val="0"/>
                <w:color w:val="000000"/>
                <w:spacing w:val="0"/>
                <w:kern w:val="0"/>
                <w:sz w:val="24"/>
                <w:szCs w:val="24"/>
                <w:u w:val="none"/>
                <w:lang w:val="en-US" w:eastAsia="zh-CN" w:bidi="ar"/>
              </w:rPr>
              <w:t>Index radio-ulnaire distal</w:t>
            </w:r>
            <w:r>
              <w:rPr>
                <w:rFonts w:hint="default" w:ascii="-webkit-standard" w:hAnsi="-webkit-standard" w:eastAsia="-webkit-standard" w:cs="-webkit-standard"/>
                <w:i w:val="0"/>
                <w:iCs w:val="0"/>
                <w:caps w:val="0"/>
                <w:color w:val="000000"/>
                <w:spacing w:val="0"/>
                <w:kern w:val="0"/>
                <w:sz w:val="24"/>
                <w:szCs w:val="24"/>
                <w:u w:val="none"/>
                <w:lang w:val="en-US" w:eastAsia="zh-CN" w:bidi="ar"/>
              </w:rPr>
              <w:t> (ou </w:t>
            </w:r>
            <w:r>
              <w:rPr>
                <w:rFonts w:ascii="SimSun" w:hAnsi="SimSun" w:eastAsia="SimSun" w:cs="SimSun"/>
                <w:b/>
                <w:bCs/>
                <w:i w:val="0"/>
                <w:iCs w:val="0"/>
                <w:caps w:val="0"/>
                <w:color w:val="000000"/>
                <w:spacing w:val="0"/>
                <w:kern w:val="0"/>
                <w:sz w:val="24"/>
                <w:szCs w:val="24"/>
                <w:u w:val="none"/>
                <w:lang w:val="en-US" w:eastAsia="zh-CN" w:bidi="ar"/>
              </w:rPr>
              <w:t>variance ulnaire</w:t>
            </w:r>
            <w:r>
              <w:rPr>
                <w:rFonts w:hint="default" w:ascii="-webkit-standard" w:hAnsi="-webkit-standard" w:eastAsia="-webkit-standard" w:cs="-webkit-standard"/>
                <w:i w:val="0"/>
                <w:iCs w:val="0"/>
                <w:caps w:val="0"/>
                <w:color w:val="000000"/>
                <w:spacing w:val="0"/>
                <w:kern w:val="0"/>
                <w:sz w:val="24"/>
                <w:szCs w:val="24"/>
                <w:u w:val="none"/>
                <w:lang w:val="en-US" w:eastAsia="zh-CN" w:bidi="ar"/>
              </w:rPr>
              <w:t>) mesure la différence de hauteur entre la surface articulaire du radius et de l'ulna (cubitus) au niveau du poignet. La valeur normale est une </w:t>
            </w:r>
            <w:r>
              <w:rPr>
                <w:rFonts w:ascii="SimSun" w:hAnsi="SimSun" w:eastAsia="SimSun" w:cs="SimSun"/>
                <w:b/>
                <w:bCs/>
                <w:i w:val="0"/>
                <w:iCs w:val="0"/>
                <w:caps w:val="0"/>
                <w:color w:val="000000"/>
                <w:spacing w:val="0"/>
                <w:kern w:val="0"/>
                <w:sz w:val="24"/>
                <w:szCs w:val="24"/>
                <w:u w:val="none"/>
                <w:lang w:val="en-US" w:eastAsia="zh-CN" w:bidi="ar"/>
              </w:rPr>
              <w:t>ulna légèrement courte</w:t>
            </w:r>
            <w:r>
              <w:rPr>
                <w:rFonts w:hint="default" w:ascii="-webkit-standard" w:hAnsi="-webkit-standard" w:eastAsia="-webkit-standard" w:cs="-webkit-standard"/>
                <w:i w:val="0"/>
                <w:iCs w:val="0"/>
                <w:caps w:val="0"/>
                <w:color w:val="000000"/>
                <w:spacing w:val="0"/>
                <w:kern w:val="0"/>
                <w:sz w:val="24"/>
                <w:szCs w:val="24"/>
                <w:u w:val="none"/>
                <w:lang w:val="en-US" w:eastAsia="zh-CN" w:bidi="ar"/>
              </w:rPr>
              <w:t> par rapport au radius, soit environ </w:t>
            </w:r>
            <w:r>
              <w:rPr>
                <w:rFonts w:ascii="SimSun" w:hAnsi="SimSun" w:eastAsia="SimSun" w:cs="SimSun"/>
                <w:b/>
                <w:bCs/>
                <w:i w:val="0"/>
                <w:iCs w:val="0"/>
                <w:caps w:val="0"/>
                <w:color w:val="000000"/>
                <w:spacing w:val="0"/>
                <w:kern w:val="0"/>
                <w:sz w:val="24"/>
                <w:szCs w:val="24"/>
                <w:u w:val="none"/>
                <w:lang w:val="en-US" w:eastAsia="zh-CN" w:bidi="ar"/>
              </w:rPr>
              <w:t>−2 mm</w:t>
            </w:r>
            <w:r>
              <w:rPr>
                <w:rFonts w:hint="default" w:ascii="-webkit-standard" w:hAnsi="-webkit-standard" w:eastAsia="-webkit-standard" w:cs="-webkit-standard"/>
                <w:i w:val="0"/>
                <w:iCs w:val="0"/>
                <w:caps w:val="0"/>
                <w:color w:val="000000"/>
                <w:spacing w:val="0"/>
                <w:kern w:val="0"/>
                <w:sz w:val="24"/>
                <w:szCs w:val="24"/>
                <w:u w:val="none"/>
                <w:lang w:val="en-US" w:eastAsia="zh-CN" w:bidi="ar"/>
              </w:rPr>
              <w:t>.</w:t>
            </w:r>
          </w:p>
        </w:tc>
      </w:tr>
      <w:tr w14:paraId="4ECD7EA6">
        <w:tc>
          <w:tcPr>
            <w:tcW w:w="2110" w:type="dxa"/>
          </w:tcPr>
          <w:p w14:paraId="4F7B2D29">
            <w:pPr>
              <w:widowControl w:val="0"/>
              <w:spacing w:after="0"/>
              <w:jc w:val="both"/>
              <w:rPr>
                <w:rFonts w:hint="default"/>
                <w:vertAlign w:val="baseline"/>
                <w:lang w:val="en-US"/>
              </w:rPr>
            </w:pPr>
            <w:r>
              <w:rPr>
                <w:rFonts w:hint="default"/>
                <w:vertAlign w:val="baseline"/>
                <w:lang w:val="en-US"/>
              </w:rPr>
              <w:t>57-A</w:t>
            </w:r>
          </w:p>
        </w:tc>
        <w:tc>
          <w:tcPr>
            <w:tcW w:w="8786" w:type="dxa"/>
          </w:tcPr>
          <w:p w14:paraId="2CF9CD60">
            <w:pPr>
              <w:keepNext w:val="0"/>
              <w:keepLines w:val="0"/>
              <w:widowControl/>
              <w:suppressLineNumbers w:val="0"/>
              <w:jc w:val="left"/>
              <w:rPr>
                <w:sz w:val="24"/>
                <w:szCs w:val="24"/>
              </w:rPr>
            </w:pPr>
            <w:r>
              <w:rPr>
                <w:rFonts w:ascii="-webkit-standard" w:hAnsi="-webkit-standard" w:eastAsia="-webkit-standard" w:cs="-webkit-standard"/>
                <w:i w:val="0"/>
                <w:iCs w:val="0"/>
                <w:caps w:val="0"/>
                <w:color w:val="000000"/>
                <w:spacing w:val="0"/>
                <w:kern w:val="0"/>
                <w:sz w:val="24"/>
                <w:szCs w:val="24"/>
                <w:u w:val="none"/>
                <w:lang w:val="en-US" w:eastAsia="zh-CN" w:bidi="ar"/>
              </w:rPr>
              <w:t>L'</w:t>
            </w:r>
            <w:r>
              <w:rPr>
                <w:rFonts w:ascii="SimSun" w:hAnsi="SimSun" w:eastAsia="SimSun" w:cs="SimSun"/>
                <w:b/>
                <w:bCs/>
                <w:i w:val="0"/>
                <w:iCs w:val="0"/>
                <w:caps w:val="0"/>
                <w:color w:val="000000"/>
                <w:spacing w:val="0"/>
                <w:kern w:val="0"/>
                <w:sz w:val="24"/>
                <w:szCs w:val="24"/>
                <w:u w:val="none"/>
                <w:lang w:val="en-US" w:eastAsia="zh-CN" w:bidi="ar"/>
              </w:rPr>
              <w:t>Infarctus pulmonaire</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une nécrose du parenchyme pulmonaire suite à une occlusion artérielle. Il est plus fréquent en cas d'</w:t>
            </w:r>
            <w:r>
              <w:rPr>
                <w:rFonts w:ascii="SimSun" w:hAnsi="SimSun" w:eastAsia="SimSun" w:cs="SimSun"/>
                <w:b/>
                <w:bCs/>
                <w:i w:val="0"/>
                <w:iCs w:val="0"/>
                <w:caps w:val="0"/>
                <w:color w:val="000000"/>
                <w:spacing w:val="0"/>
                <w:kern w:val="0"/>
                <w:sz w:val="24"/>
                <w:szCs w:val="24"/>
                <w:u w:val="none"/>
                <w:lang w:val="en-US" w:eastAsia="zh-CN" w:bidi="ar"/>
              </w:rPr>
              <w:t>embolie distale</w:t>
            </w:r>
            <w:r>
              <w:rPr>
                <w:rFonts w:hint="default" w:ascii="-webkit-standard" w:hAnsi="-webkit-standard" w:eastAsia="-webkit-standard" w:cs="-webkit-standard"/>
                <w:i w:val="0"/>
                <w:iCs w:val="0"/>
                <w:caps w:val="0"/>
                <w:color w:val="000000"/>
                <w:spacing w:val="0"/>
                <w:kern w:val="0"/>
                <w:sz w:val="24"/>
                <w:szCs w:val="24"/>
                <w:u w:val="none"/>
                <w:lang w:val="en-US" w:eastAsia="zh-CN" w:bidi="ar"/>
              </w:rPr>
              <w:t> (où la circulation bronchique de suppléance est insuffisante) et en présence d'une </w:t>
            </w:r>
            <w:r>
              <w:rPr>
                <w:rFonts w:ascii="SimSun" w:hAnsi="SimSun" w:eastAsia="SimSun" w:cs="SimSun"/>
                <w:b/>
                <w:bCs/>
                <w:i w:val="0"/>
                <w:iCs w:val="0"/>
                <w:caps w:val="0"/>
                <w:color w:val="000000"/>
                <w:spacing w:val="0"/>
                <w:kern w:val="0"/>
                <w:sz w:val="24"/>
                <w:szCs w:val="24"/>
                <w:u w:val="none"/>
                <w:lang w:val="en-US" w:eastAsia="zh-CN" w:bidi="ar"/>
              </w:rPr>
              <w:t>insuffisance cardiaque</w:t>
            </w:r>
            <w:r>
              <w:rPr>
                <w:rFonts w:hint="default" w:ascii="-webkit-standard" w:hAnsi="-webkit-standard" w:eastAsia="-webkit-standard" w:cs="-webkit-standard"/>
                <w:i w:val="0"/>
                <w:iCs w:val="0"/>
                <w:caps w:val="0"/>
                <w:color w:val="000000"/>
                <w:spacing w:val="0"/>
                <w:kern w:val="0"/>
                <w:sz w:val="24"/>
                <w:szCs w:val="24"/>
                <w:u w:val="none"/>
                <w:lang w:val="en-US" w:eastAsia="zh-CN" w:bidi="ar"/>
              </w:rPr>
              <w:t> sous-jacente.</w:t>
            </w:r>
          </w:p>
          <w:p w14:paraId="590290E8">
            <w:pPr>
              <w:widowControl w:val="0"/>
              <w:spacing w:after="0"/>
              <w:jc w:val="both"/>
              <w:rPr>
                <w:sz w:val="24"/>
                <w:szCs w:val="24"/>
                <w:vertAlign w:val="baseline"/>
                <w:lang w:val="fr-FR"/>
              </w:rPr>
            </w:pPr>
          </w:p>
        </w:tc>
      </w:tr>
      <w:tr w14:paraId="634D4F31">
        <w:tc>
          <w:tcPr>
            <w:tcW w:w="2110" w:type="dxa"/>
          </w:tcPr>
          <w:p w14:paraId="0E45F43A">
            <w:pPr>
              <w:widowControl w:val="0"/>
              <w:spacing w:after="0"/>
              <w:jc w:val="both"/>
              <w:rPr>
                <w:rFonts w:hint="default"/>
                <w:vertAlign w:val="baseline"/>
                <w:lang w:val="en-US"/>
              </w:rPr>
            </w:pPr>
            <w:r>
              <w:rPr>
                <w:rFonts w:hint="default"/>
                <w:vertAlign w:val="baseline"/>
                <w:lang w:val="en-US"/>
              </w:rPr>
              <w:t>58-C</w:t>
            </w:r>
          </w:p>
        </w:tc>
        <w:tc>
          <w:tcPr>
            <w:tcW w:w="8786" w:type="dxa"/>
          </w:tcPr>
          <w:p w14:paraId="627CFEB5">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Une FAV (Fistule Artério-Veineuse) augmente le risque d'</w:t>
            </w:r>
            <w:r>
              <w:rPr>
                <w:rFonts w:ascii="SimSun" w:hAnsi="SimSun" w:eastAsia="SimSun" w:cs="SimSun"/>
                <w:b/>
                <w:bCs/>
                <w:i w:val="0"/>
                <w:iCs w:val="0"/>
                <w:caps w:val="0"/>
                <w:color w:val="000000"/>
                <w:spacing w:val="0"/>
                <w:kern w:val="0"/>
                <w:sz w:val="24"/>
                <w:szCs w:val="24"/>
                <w:u w:val="none"/>
                <w:lang w:val="en-US" w:eastAsia="zh-CN" w:bidi="ar"/>
              </w:rPr>
              <w:t>ischémie chronique</w:t>
            </w:r>
            <w:r>
              <w:rPr>
                <w:rFonts w:hint="default" w:ascii="-webkit-standard" w:hAnsi="-webkit-standard" w:eastAsia="-webkit-standard" w:cs="-webkit-standard"/>
                <w:i w:val="0"/>
                <w:iCs w:val="0"/>
                <w:caps w:val="0"/>
                <w:color w:val="000000"/>
                <w:spacing w:val="0"/>
                <w:kern w:val="0"/>
                <w:sz w:val="24"/>
                <w:szCs w:val="24"/>
                <w:u w:val="none"/>
                <w:lang w:val="en-US" w:eastAsia="zh-CN" w:bidi="ar"/>
              </w:rPr>
              <w:t> du membre (syndrome de vol artério-veineux), mais non d'ischémie aiguë en premier lieu. A, B, D et E sont des caractéristiques et des conseils pour la FAV.</w:t>
            </w:r>
          </w:p>
        </w:tc>
      </w:tr>
      <w:tr w14:paraId="2C24367B">
        <w:tc>
          <w:tcPr>
            <w:tcW w:w="2110" w:type="dxa"/>
          </w:tcPr>
          <w:p w14:paraId="271003F7">
            <w:pPr>
              <w:widowControl w:val="0"/>
              <w:spacing w:after="0"/>
              <w:jc w:val="both"/>
              <w:rPr>
                <w:rFonts w:hint="default"/>
                <w:vertAlign w:val="baseline"/>
                <w:lang w:val="en-US"/>
              </w:rPr>
            </w:pPr>
            <w:r>
              <w:rPr>
                <w:rFonts w:hint="default"/>
                <w:vertAlign w:val="baseline"/>
                <w:lang w:val="en-US"/>
              </w:rPr>
              <w:t>59-D</w:t>
            </w:r>
          </w:p>
        </w:tc>
        <w:tc>
          <w:tcPr>
            <w:tcW w:w="8786" w:type="dxa"/>
          </w:tcPr>
          <w:p w14:paraId="718ED847">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La datation médico-légale de la déchirure de l'hymen : au</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quatrième jour</w:t>
            </w:r>
            <w:r>
              <w:rPr>
                <w:rFonts w:hint="default" w:ascii="-webkit-standard" w:hAnsi="-webkit-standard" w:eastAsia="-webkit-standard" w:cs="-webkit-standard"/>
                <w:i w:val="0"/>
                <w:iCs w:val="0"/>
                <w:caps w:val="0"/>
                <w:color w:val="000000"/>
                <w:spacing w:val="0"/>
                <w:kern w:val="0"/>
                <w:sz w:val="24"/>
                <w:szCs w:val="24"/>
                <w:u w:val="none"/>
                <w:lang w:val="en-US" w:eastAsia="zh-CN" w:bidi="ar"/>
              </w:rPr>
              <w:t>, la déchirure est </w:t>
            </w:r>
            <w:r>
              <w:rPr>
                <w:rFonts w:ascii="SimSun" w:hAnsi="SimSun" w:eastAsia="SimSun" w:cs="SimSun"/>
                <w:b/>
                <w:bCs/>
                <w:i w:val="0"/>
                <w:iCs w:val="0"/>
                <w:caps w:val="0"/>
                <w:color w:val="000000"/>
                <w:spacing w:val="0"/>
                <w:kern w:val="0"/>
                <w:sz w:val="24"/>
                <w:szCs w:val="24"/>
                <w:u w:val="none"/>
                <w:lang w:val="en-US" w:eastAsia="zh-CN" w:bidi="ar"/>
              </w:rPr>
              <w:t>comp</w:t>
            </w:r>
            <w:r>
              <w:rPr>
                <w:rFonts w:hint="default" w:ascii="SimSun" w:hAnsi="SimSun" w:eastAsia="SimSun" w:cs="SimSun"/>
                <w:b/>
                <w:bCs/>
                <w:i w:val="0"/>
                <w:iCs w:val="0"/>
                <w:caps w:val="0"/>
                <w:color w:val="000000"/>
                <w:spacing w:val="0"/>
                <w:kern w:val="0"/>
                <w:sz w:val="24"/>
                <w:szCs w:val="24"/>
                <w:u w:val="none"/>
                <w:lang w:val="en-US" w:eastAsia="zh-CN" w:bidi="ar"/>
              </w:rPr>
              <w:t>lé</w:t>
            </w:r>
            <w:r>
              <w:rPr>
                <w:rFonts w:ascii="SimSun" w:hAnsi="SimSun" w:eastAsia="SimSun" w:cs="SimSun"/>
                <w:b/>
                <w:bCs/>
                <w:i w:val="0"/>
                <w:iCs w:val="0"/>
                <w:caps w:val="0"/>
                <w:color w:val="000000"/>
                <w:spacing w:val="0"/>
                <w:kern w:val="0"/>
                <w:sz w:val="24"/>
                <w:szCs w:val="24"/>
                <w:u w:val="none"/>
                <w:lang w:val="en-US" w:eastAsia="zh-CN" w:bidi="ar"/>
              </w:rPr>
              <w:t>te</w:t>
            </w:r>
            <w:r>
              <w:rPr>
                <w:rFonts w:hint="default" w:ascii="SimSun" w:hAnsi="SimSun" w:eastAsia="SimSun" w:cs="SimSun"/>
                <w:b/>
                <w:bCs/>
                <w:i w:val="0"/>
                <w:iCs w:val="0"/>
                <w:caps w:val="0"/>
                <w:color w:val="000000"/>
                <w:spacing w:val="0"/>
                <w:kern w:val="0"/>
                <w:sz w:val="24"/>
                <w:szCs w:val="24"/>
                <w:u w:val="none"/>
                <w:lang w:val="en-US" w:eastAsia="zh-CN" w:bidi="ar"/>
              </w:rPr>
              <w:t xml:space="preserve"> </w:t>
            </w:r>
            <w:r>
              <w:rPr>
                <w:rFonts w:hint="default" w:ascii="SimSun" w:hAnsi="SimSun" w:eastAsia="SimSun"/>
                <w:b/>
                <w:bCs/>
                <w:i w:val="0"/>
                <w:iCs w:val="0"/>
                <w:caps w:val="0"/>
                <w:color w:val="000000"/>
                <w:spacing w:val="0"/>
                <w:kern w:val="0"/>
                <w:sz w:val="24"/>
                <w:szCs w:val="24"/>
                <w:u w:val="none"/>
                <w:lang w:val="en-US" w:eastAsia="zh-CN"/>
              </w:rPr>
              <w:t>atteignant la paroi vaginale (à la différence des encoches congénitales)</w:t>
            </w:r>
            <w:r>
              <w:rPr>
                <w:rFonts w:hint="default" w:ascii="-webkit-standard" w:hAnsi="-webkit-standard" w:eastAsia="-webkit-standard" w:cs="-webkit-standard"/>
                <w:i w:val="0"/>
                <w:iCs w:val="0"/>
                <w:caps w:val="0"/>
                <w:color w:val="000000"/>
                <w:spacing w:val="0"/>
                <w:kern w:val="0"/>
                <w:sz w:val="24"/>
                <w:szCs w:val="24"/>
                <w:u w:val="none"/>
                <w:lang w:val="en-US" w:eastAsia="zh-CN" w:bidi="ar"/>
              </w:rPr>
              <w:t> et on observe des </w:t>
            </w:r>
            <w:r>
              <w:rPr>
                <w:rFonts w:ascii="SimSun" w:hAnsi="SimSun" w:eastAsia="SimSun" w:cs="SimSun"/>
                <w:b/>
                <w:bCs/>
                <w:i w:val="0"/>
                <w:iCs w:val="0"/>
                <w:caps w:val="0"/>
                <w:color w:val="000000"/>
                <w:spacing w:val="0"/>
                <w:kern w:val="0"/>
                <w:sz w:val="24"/>
                <w:szCs w:val="24"/>
                <w:u w:val="none"/>
                <w:lang w:val="en-US" w:eastAsia="zh-CN" w:bidi="ar"/>
              </w:rPr>
              <w:t>signes inflammatoires</w:t>
            </w:r>
            <w:r>
              <w:rPr>
                <w:rFonts w:hint="default" w:ascii="-webkit-standard" w:hAnsi="-webkit-standard" w:eastAsia="-webkit-standard" w:cs="-webkit-standard"/>
                <w:i w:val="0"/>
                <w:iCs w:val="0"/>
                <w:caps w:val="0"/>
                <w:color w:val="000000"/>
                <w:spacing w:val="0"/>
                <w:kern w:val="0"/>
                <w:sz w:val="24"/>
                <w:szCs w:val="24"/>
                <w:u w:val="none"/>
                <w:lang w:val="en-US" w:eastAsia="zh-CN" w:bidi="ar"/>
              </w:rPr>
              <w:t> comme le début de suppuration des lambeaux, ou des signes d'ulcération. Les déchirures </w:t>
            </w:r>
            <w:r>
              <w:rPr>
                <w:rFonts w:ascii="SimSun" w:hAnsi="SimSun" w:eastAsia="SimSun" w:cs="SimSun"/>
                <w:b/>
                <w:bCs/>
                <w:i w:val="0"/>
                <w:iCs w:val="0"/>
                <w:caps w:val="0"/>
                <w:color w:val="000000"/>
                <w:spacing w:val="0"/>
                <w:kern w:val="0"/>
                <w:sz w:val="24"/>
                <w:szCs w:val="24"/>
                <w:u w:val="none"/>
                <w:lang w:val="en-US" w:eastAsia="zh-CN" w:bidi="ar"/>
              </w:rPr>
              <w:t>antérieures</w:t>
            </w:r>
            <w:r>
              <w:rPr>
                <w:rFonts w:hint="default" w:ascii="-webkit-standard" w:hAnsi="-webkit-standard" w:eastAsia="-webkit-standard" w:cs="-webkit-standard"/>
                <w:i w:val="0"/>
                <w:iCs w:val="0"/>
                <w:caps w:val="0"/>
                <w:color w:val="000000"/>
                <w:spacing w:val="0"/>
                <w:kern w:val="0"/>
                <w:sz w:val="24"/>
                <w:szCs w:val="24"/>
                <w:u w:val="none"/>
                <w:lang w:val="en-US" w:eastAsia="zh-CN" w:bidi="ar"/>
              </w:rPr>
              <w:t> sont rares.</w:t>
            </w:r>
          </w:p>
        </w:tc>
      </w:tr>
      <w:tr w14:paraId="65D3D3F1">
        <w:tc>
          <w:tcPr>
            <w:tcW w:w="2110" w:type="dxa"/>
          </w:tcPr>
          <w:p w14:paraId="0631E12F">
            <w:pPr>
              <w:widowControl w:val="0"/>
              <w:spacing w:after="0"/>
              <w:jc w:val="both"/>
              <w:rPr>
                <w:rFonts w:hint="default"/>
                <w:vertAlign w:val="baseline"/>
                <w:lang w:val="en-US"/>
              </w:rPr>
            </w:pPr>
            <w:r>
              <w:rPr>
                <w:rFonts w:hint="default"/>
                <w:vertAlign w:val="baseline"/>
                <w:lang w:val="en-US"/>
              </w:rPr>
              <w:t>60-B</w:t>
            </w:r>
          </w:p>
        </w:tc>
        <w:tc>
          <w:tcPr>
            <w:tcW w:w="8786" w:type="dxa"/>
          </w:tcPr>
          <w:p w14:paraId="732714D0">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Le</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Syndrome Pyramidal</w:t>
            </w:r>
            <w:r>
              <w:rPr>
                <w:rFonts w:hint="default" w:ascii="-webkit-standard" w:hAnsi="-webkit-standard" w:eastAsia="-webkit-standard" w:cs="-webkit-standard"/>
                <w:i w:val="0"/>
                <w:iCs w:val="0"/>
                <w:caps w:val="0"/>
                <w:color w:val="000000"/>
                <w:spacing w:val="0"/>
                <w:kern w:val="0"/>
                <w:sz w:val="24"/>
                <w:szCs w:val="24"/>
                <w:u w:val="none"/>
                <w:lang w:val="en-US" w:eastAsia="zh-CN" w:bidi="ar"/>
              </w:rPr>
              <w:t> se caractérise par une </w:t>
            </w:r>
            <w:r>
              <w:rPr>
                <w:rFonts w:ascii="SimSun" w:hAnsi="SimSun" w:eastAsia="SimSun" w:cs="SimSun"/>
                <w:b/>
                <w:bCs/>
                <w:i w:val="0"/>
                <w:iCs w:val="0"/>
                <w:caps w:val="0"/>
                <w:color w:val="000000"/>
                <w:spacing w:val="0"/>
                <w:kern w:val="0"/>
                <w:sz w:val="24"/>
                <w:szCs w:val="24"/>
                <w:u w:val="none"/>
                <w:lang w:val="en-US" w:eastAsia="zh-CN" w:bidi="ar"/>
              </w:rPr>
              <w:t>atteinte de la motricité volontaire</w:t>
            </w:r>
            <w:r>
              <w:rPr>
                <w:rFonts w:hint="default" w:ascii="-webkit-standard" w:hAnsi="-webkit-standard" w:eastAsia="-webkit-standard" w:cs="-webkit-standard"/>
                <w:i w:val="0"/>
                <w:iCs w:val="0"/>
                <w:caps w:val="0"/>
                <w:color w:val="000000"/>
                <w:spacing w:val="0"/>
                <w:kern w:val="0"/>
                <w:sz w:val="24"/>
                <w:szCs w:val="24"/>
                <w:u w:val="none"/>
                <w:lang w:val="en-US" w:eastAsia="zh-CN" w:bidi="ar"/>
              </w:rPr>
              <w:t>. 2 est vrai (atteinte prédominant sur les extenseurs et les supinateurs au MS). 4 est vrai (paralysie faciale centrale, prédominance sur la partie inférieure). 5 est vrai (le déficit est le plus souvent partiel, ou parésie).</w:t>
            </w:r>
          </w:p>
        </w:tc>
      </w:tr>
    </w:tbl>
    <w:p w14:paraId="12AF500E">
      <w:pPr>
        <w:spacing w:after="0"/>
        <w:rPr>
          <w:lang w:val="fr-FR"/>
        </w:rPr>
      </w:pPr>
    </w:p>
    <w:p w14:paraId="3C3DCB08">
      <w:pPr>
        <w:spacing w:after="0"/>
        <w:rPr>
          <w:lang w:val="fr-FR"/>
        </w:rPr>
      </w:pPr>
    </w:p>
    <w:tbl>
      <w:tblPr>
        <w:tblStyle w:val="3"/>
        <w:tblW w:w="0" w:type="auto"/>
        <w:tblInd w:w="-5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93"/>
        <w:gridCol w:w="8805"/>
      </w:tblGrid>
      <w:tr w14:paraId="3A5A8C46">
        <w:trPr>
          <w:trHeight w:val="1760" w:hRule="atLeast"/>
        </w:trPr>
        <w:tc>
          <w:tcPr>
            <w:tcW w:w="2093" w:type="dxa"/>
          </w:tcPr>
          <w:p w14:paraId="5A8F7B45">
            <w:pPr>
              <w:pStyle w:val="8"/>
              <w:spacing w:line="275" w:lineRule="exact"/>
              <w:ind w:left="110"/>
              <w:rPr>
                <w:sz w:val="24"/>
              </w:rPr>
            </w:pPr>
            <w:r>
              <w:rPr>
                <w:w w:val="90"/>
                <w:sz w:val="24"/>
              </w:rPr>
              <w:t>61)</w:t>
            </w:r>
            <w:r>
              <w:rPr>
                <w:spacing w:val="-12"/>
                <w:w w:val="90"/>
                <w:sz w:val="24"/>
              </w:rPr>
              <w:t xml:space="preserve"> </w:t>
            </w:r>
            <w:r>
              <w:rPr>
                <w:spacing w:val="-10"/>
                <w:sz w:val="24"/>
              </w:rPr>
              <w:t>D</w:t>
            </w:r>
          </w:p>
          <w:p w14:paraId="4D39FBA4">
            <w:pPr>
              <w:pStyle w:val="8"/>
              <w:ind w:left="110"/>
              <w:rPr>
                <w:sz w:val="24"/>
              </w:rPr>
            </w:pPr>
          </w:p>
        </w:tc>
        <w:tc>
          <w:tcPr>
            <w:tcW w:w="8805" w:type="dxa"/>
          </w:tcPr>
          <w:p w14:paraId="46EF7043">
            <w:pPr>
              <w:pStyle w:val="8"/>
              <w:spacing w:line="275" w:lineRule="exact"/>
              <w:rPr>
                <w:sz w:val="24"/>
              </w:rPr>
            </w:pPr>
            <w:r>
              <w:rPr>
                <w:spacing w:val="-4"/>
                <w:sz w:val="24"/>
              </w:rPr>
              <w:t>1)Femmes</w:t>
            </w:r>
            <w:r>
              <w:rPr>
                <w:spacing w:val="-19"/>
                <w:sz w:val="24"/>
              </w:rPr>
              <w:t xml:space="preserve"> </w:t>
            </w:r>
            <w:r>
              <w:rPr>
                <w:spacing w:val="-4"/>
                <w:sz w:val="24"/>
              </w:rPr>
              <w:t>enceintes</w:t>
            </w:r>
            <w:r>
              <w:rPr>
                <w:spacing w:val="-17"/>
                <w:sz w:val="24"/>
              </w:rPr>
              <w:t xml:space="preserve"> </w:t>
            </w:r>
            <w:r>
              <w:rPr>
                <w:spacing w:val="-4"/>
                <w:sz w:val="24"/>
              </w:rPr>
              <w:t>=</w:t>
            </w:r>
            <w:r>
              <w:rPr>
                <w:spacing w:val="-15"/>
                <w:sz w:val="24"/>
              </w:rPr>
              <w:t xml:space="preserve"> </w:t>
            </w:r>
            <w:r>
              <w:rPr>
                <w:spacing w:val="-4"/>
                <w:sz w:val="24"/>
              </w:rPr>
              <w:t>terrain</w:t>
            </w:r>
            <w:r>
              <w:rPr>
                <w:spacing w:val="-20"/>
                <w:sz w:val="24"/>
              </w:rPr>
              <w:t xml:space="preserve"> </w:t>
            </w:r>
            <w:r>
              <w:rPr>
                <w:spacing w:val="-4"/>
                <w:sz w:val="24"/>
              </w:rPr>
              <w:t>particulier</w:t>
            </w:r>
            <w:r>
              <w:rPr>
                <w:spacing w:val="-17"/>
                <w:sz w:val="24"/>
              </w:rPr>
              <w:t xml:space="preserve"> </w:t>
            </w:r>
            <w:r>
              <w:rPr>
                <w:spacing w:val="-4"/>
                <w:sz w:val="24"/>
              </w:rPr>
              <w:t>pour</w:t>
            </w:r>
            <w:r>
              <w:rPr>
                <w:spacing w:val="-14"/>
                <w:sz w:val="24"/>
              </w:rPr>
              <w:t xml:space="preserve"> </w:t>
            </w:r>
            <w:r>
              <w:rPr>
                <w:spacing w:val="-4"/>
                <w:sz w:val="24"/>
              </w:rPr>
              <w:t>protéger</w:t>
            </w:r>
            <w:r>
              <w:rPr>
                <w:spacing w:val="-17"/>
                <w:sz w:val="24"/>
              </w:rPr>
              <w:t xml:space="preserve"> </w:t>
            </w:r>
            <w:r>
              <w:rPr>
                <w:spacing w:val="-4"/>
                <w:sz w:val="24"/>
              </w:rPr>
              <w:t>la</w:t>
            </w:r>
            <w:r>
              <w:rPr>
                <w:spacing w:val="-14"/>
                <w:sz w:val="24"/>
              </w:rPr>
              <w:t xml:space="preserve"> </w:t>
            </w:r>
            <w:r>
              <w:rPr>
                <w:spacing w:val="-4"/>
                <w:sz w:val="24"/>
              </w:rPr>
              <w:t>mère</w:t>
            </w:r>
            <w:r>
              <w:rPr>
                <w:spacing w:val="-18"/>
                <w:sz w:val="24"/>
              </w:rPr>
              <w:t xml:space="preserve"> </w:t>
            </w:r>
            <w:r>
              <w:rPr>
                <w:spacing w:val="-4"/>
                <w:sz w:val="24"/>
              </w:rPr>
              <w:t>et</w:t>
            </w:r>
            <w:r>
              <w:rPr>
                <w:spacing w:val="-15"/>
                <w:sz w:val="24"/>
              </w:rPr>
              <w:t xml:space="preserve"> </w:t>
            </w:r>
            <w:r>
              <w:rPr>
                <w:spacing w:val="-4"/>
                <w:sz w:val="24"/>
              </w:rPr>
              <w:t>le</w:t>
            </w:r>
            <w:r>
              <w:rPr>
                <w:spacing w:val="-15"/>
                <w:sz w:val="24"/>
              </w:rPr>
              <w:t xml:space="preserve"> </w:t>
            </w:r>
            <w:r>
              <w:rPr>
                <w:spacing w:val="-4"/>
                <w:sz w:val="24"/>
              </w:rPr>
              <w:t>fœtus</w:t>
            </w:r>
          </w:p>
          <w:p w14:paraId="35808D18">
            <w:pPr>
              <w:pStyle w:val="8"/>
              <w:numPr>
                <w:ilvl w:val="0"/>
                <w:numId w:val="3"/>
              </w:numPr>
              <w:tabs>
                <w:tab w:val="left" w:pos="303"/>
              </w:tabs>
              <w:spacing w:before="0" w:after="0" w:line="240" w:lineRule="auto"/>
              <w:ind w:left="303" w:right="0" w:hanging="198"/>
              <w:jc w:val="left"/>
              <w:rPr>
                <w:sz w:val="24"/>
              </w:rPr>
            </w:pPr>
            <w:r>
              <w:rPr>
                <w:spacing w:val="-2"/>
                <w:sz w:val="24"/>
              </w:rPr>
              <w:t>Mineurs</w:t>
            </w:r>
            <w:r>
              <w:rPr>
                <w:spacing w:val="-21"/>
                <w:sz w:val="24"/>
              </w:rPr>
              <w:t xml:space="preserve"> </w:t>
            </w:r>
            <w:r>
              <w:rPr>
                <w:spacing w:val="-2"/>
                <w:sz w:val="24"/>
              </w:rPr>
              <w:t>car</w:t>
            </w:r>
            <w:r>
              <w:rPr>
                <w:spacing w:val="-19"/>
                <w:sz w:val="24"/>
              </w:rPr>
              <w:t xml:space="preserve"> </w:t>
            </w:r>
            <w:r>
              <w:rPr>
                <w:spacing w:val="-2"/>
                <w:sz w:val="24"/>
              </w:rPr>
              <w:t>ils</w:t>
            </w:r>
            <w:r>
              <w:rPr>
                <w:spacing w:val="-20"/>
                <w:sz w:val="24"/>
              </w:rPr>
              <w:t xml:space="preserve"> </w:t>
            </w:r>
            <w:r>
              <w:rPr>
                <w:spacing w:val="-2"/>
                <w:sz w:val="24"/>
              </w:rPr>
              <w:t>ne</w:t>
            </w:r>
            <w:r>
              <w:rPr>
                <w:spacing w:val="-20"/>
                <w:sz w:val="24"/>
              </w:rPr>
              <w:t xml:space="preserve"> </w:t>
            </w:r>
            <w:r>
              <w:rPr>
                <w:spacing w:val="-2"/>
                <w:sz w:val="24"/>
              </w:rPr>
              <w:t>peuvent</w:t>
            </w:r>
            <w:r>
              <w:rPr>
                <w:spacing w:val="-17"/>
                <w:sz w:val="24"/>
              </w:rPr>
              <w:t xml:space="preserve"> </w:t>
            </w:r>
            <w:r>
              <w:rPr>
                <w:spacing w:val="-2"/>
                <w:sz w:val="24"/>
              </w:rPr>
              <w:t>pas</w:t>
            </w:r>
            <w:r>
              <w:rPr>
                <w:spacing w:val="-15"/>
                <w:sz w:val="24"/>
              </w:rPr>
              <w:t xml:space="preserve"> </w:t>
            </w:r>
            <w:r>
              <w:rPr>
                <w:spacing w:val="-2"/>
                <w:sz w:val="24"/>
              </w:rPr>
              <w:t>consentir</w:t>
            </w:r>
            <w:r>
              <w:rPr>
                <w:spacing w:val="-19"/>
                <w:sz w:val="24"/>
              </w:rPr>
              <w:t xml:space="preserve"> </w:t>
            </w:r>
            <w:r>
              <w:rPr>
                <w:spacing w:val="-2"/>
                <w:sz w:val="24"/>
              </w:rPr>
              <w:t>eux-mêmes.</w:t>
            </w:r>
          </w:p>
          <w:p w14:paraId="76DEC5DB">
            <w:pPr>
              <w:pStyle w:val="8"/>
              <w:numPr>
                <w:ilvl w:val="0"/>
                <w:numId w:val="3"/>
              </w:numPr>
              <w:tabs>
                <w:tab w:val="left" w:pos="303"/>
              </w:tabs>
              <w:spacing w:before="5" w:after="0" w:line="240" w:lineRule="auto"/>
              <w:ind w:left="105" w:right="211" w:firstLine="0"/>
              <w:jc w:val="left"/>
              <w:rPr>
                <w:sz w:val="24"/>
              </w:rPr>
            </w:pPr>
            <w:r>
              <w:rPr>
                <w:sz w:val="24"/>
              </w:rPr>
              <w:t>Personnes</w:t>
            </w:r>
            <w:r>
              <w:rPr>
                <w:spacing w:val="-17"/>
                <w:sz w:val="24"/>
              </w:rPr>
              <w:t xml:space="preserve"> </w:t>
            </w:r>
            <w:r>
              <w:rPr>
                <w:sz w:val="24"/>
              </w:rPr>
              <w:t>hospitalisées</w:t>
            </w:r>
            <w:r>
              <w:rPr>
                <w:spacing w:val="-23"/>
                <w:sz w:val="24"/>
              </w:rPr>
              <w:t xml:space="preserve"> </w:t>
            </w:r>
            <w:r>
              <w:rPr>
                <w:sz w:val="24"/>
              </w:rPr>
              <w:t>en</w:t>
            </w:r>
            <w:r>
              <w:rPr>
                <w:spacing w:val="-24"/>
                <w:sz w:val="24"/>
              </w:rPr>
              <w:t xml:space="preserve"> </w:t>
            </w:r>
            <w:r>
              <w:rPr>
                <w:sz w:val="24"/>
              </w:rPr>
              <w:t>secteur</w:t>
            </w:r>
            <w:r>
              <w:rPr>
                <w:spacing w:val="-18"/>
                <w:sz w:val="24"/>
              </w:rPr>
              <w:t xml:space="preserve"> </w:t>
            </w:r>
            <w:r>
              <w:rPr>
                <w:sz w:val="24"/>
              </w:rPr>
              <w:t>psychiatrique</w:t>
            </w:r>
            <w:r>
              <w:rPr>
                <w:spacing w:val="-23"/>
                <w:sz w:val="24"/>
              </w:rPr>
              <w:t xml:space="preserve"> </w:t>
            </w:r>
            <w:r>
              <w:rPr>
                <w:sz w:val="24"/>
              </w:rPr>
              <w:t>car</w:t>
            </w:r>
            <w:r>
              <w:rPr>
                <w:spacing w:val="-21"/>
                <w:sz w:val="24"/>
              </w:rPr>
              <w:t xml:space="preserve"> </w:t>
            </w:r>
            <w:r>
              <w:rPr>
                <w:sz w:val="24"/>
              </w:rPr>
              <w:t>leur</w:t>
            </w:r>
            <w:r>
              <w:rPr>
                <w:spacing w:val="-19"/>
                <w:sz w:val="24"/>
              </w:rPr>
              <w:t xml:space="preserve"> </w:t>
            </w:r>
            <w:r>
              <w:rPr>
                <w:sz w:val="24"/>
              </w:rPr>
              <w:t>discernement</w:t>
            </w:r>
            <w:r>
              <w:rPr>
                <w:spacing w:val="-19"/>
                <w:sz w:val="24"/>
              </w:rPr>
              <w:t xml:space="preserve"> </w:t>
            </w:r>
            <w:r>
              <w:rPr>
                <w:sz w:val="24"/>
              </w:rPr>
              <w:t>peut être</w:t>
            </w:r>
            <w:r>
              <w:rPr>
                <w:spacing w:val="-20"/>
                <w:sz w:val="24"/>
              </w:rPr>
              <w:t xml:space="preserve"> </w:t>
            </w:r>
            <w:r>
              <w:rPr>
                <w:sz w:val="24"/>
              </w:rPr>
              <w:t>altéré</w:t>
            </w:r>
          </w:p>
          <w:p w14:paraId="097BA3A7">
            <w:pPr>
              <w:pStyle w:val="8"/>
              <w:numPr>
                <w:ilvl w:val="0"/>
                <w:numId w:val="3"/>
              </w:numPr>
              <w:tabs>
                <w:tab w:val="left" w:pos="304"/>
              </w:tabs>
              <w:spacing w:before="6" w:after="0" w:line="290" w:lineRule="atLeast"/>
              <w:ind w:left="105" w:right="950" w:firstLine="0"/>
              <w:jc w:val="left"/>
              <w:rPr>
                <w:sz w:val="24"/>
              </w:rPr>
            </w:pPr>
            <w:r>
              <w:rPr>
                <w:sz w:val="24"/>
              </w:rPr>
              <w:t>Malades</w:t>
            </w:r>
            <w:r>
              <w:rPr>
                <w:spacing w:val="-26"/>
                <w:sz w:val="24"/>
              </w:rPr>
              <w:t xml:space="preserve"> </w:t>
            </w:r>
            <w:r>
              <w:rPr>
                <w:sz w:val="24"/>
              </w:rPr>
              <w:t>en</w:t>
            </w:r>
            <w:r>
              <w:rPr>
                <w:spacing w:val="-27"/>
                <w:sz w:val="24"/>
              </w:rPr>
              <w:t xml:space="preserve"> </w:t>
            </w:r>
            <w:r>
              <w:rPr>
                <w:sz w:val="24"/>
              </w:rPr>
              <w:t>situation</w:t>
            </w:r>
            <w:r>
              <w:rPr>
                <w:spacing w:val="-27"/>
                <w:sz w:val="24"/>
              </w:rPr>
              <w:t xml:space="preserve"> </w:t>
            </w:r>
            <w:r>
              <w:rPr>
                <w:sz w:val="24"/>
              </w:rPr>
              <w:t>d'urgence</w:t>
            </w:r>
            <w:r>
              <w:rPr>
                <w:spacing w:val="-22"/>
                <w:sz w:val="24"/>
              </w:rPr>
              <w:t xml:space="preserve"> </w:t>
            </w:r>
            <w:r>
              <w:rPr>
                <w:sz w:val="24"/>
              </w:rPr>
              <w:t>car</w:t>
            </w:r>
            <w:r>
              <w:rPr>
                <w:spacing w:val="-25"/>
                <w:sz w:val="24"/>
              </w:rPr>
              <w:t xml:space="preserve"> </w:t>
            </w:r>
            <w:r>
              <w:rPr>
                <w:sz w:val="24"/>
              </w:rPr>
              <w:t>il</w:t>
            </w:r>
            <w:r>
              <w:rPr>
                <w:spacing w:val="-27"/>
                <w:sz w:val="24"/>
              </w:rPr>
              <w:t xml:space="preserve"> </w:t>
            </w:r>
            <w:r>
              <w:rPr>
                <w:sz w:val="24"/>
              </w:rPr>
              <w:t>peut</w:t>
            </w:r>
            <w:r>
              <w:rPr>
                <w:spacing w:val="-23"/>
                <w:sz w:val="24"/>
              </w:rPr>
              <w:t xml:space="preserve"> </w:t>
            </w:r>
            <w:r>
              <w:rPr>
                <w:sz w:val="24"/>
              </w:rPr>
              <w:t>être</w:t>
            </w:r>
            <w:r>
              <w:rPr>
                <w:spacing w:val="-26"/>
                <w:sz w:val="24"/>
              </w:rPr>
              <w:t xml:space="preserve"> </w:t>
            </w:r>
            <w:r>
              <w:rPr>
                <w:sz w:val="24"/>
              </w:rPr>
              <w:t>impossible</w:t>
            </w:r>
            <w:r>
              <w:rPr>
                <w:spacing w:val="-26"/>
                <w:sz w:val="24"/>
              </w:rPr>
              <w:t xml:space="preserve"> </w:t>
            </w:r>
            <w:r>
              <w:rPr>
                <w:sz w:val="24"/>
              </w:rPr>
              <w:t>d'obtenir</w:t>
            </w:r>
            <w:r>
              <w:rPr>
                <w:spacing w:val="-25"/>
                <w:sz w:val="24"/>
              </w:rPr>
              <w:t xml:space="preserve"> </w:t>
            </w:r>
            <w:r>
              <w:rPr>
                <w:sz w:val="24"/>
              </w:rPr>
              <w:t>un consentement éclairé immédiat.</w:t>
            </w:r>
          </w:p>
        </w:tc>
      </w:tr>
      <w:tr w14:paraId="3F9EEA57">
        <w:trPr>
          <w:trHeight w:val="1190" w:hRule="atLeast"/>
        </w:trPr>
        <w:tc>
          <w:tcPr>
            <w:tcW w:w="2093" w:type="dxa"/>
          </w:tcPr>
          <w:p w14:paraId="410C391A">
            <w:pPr>
              <w:pStyle w:val="8"/>
              <w:spacing w:line="270" w:lineRule="exact"/>
              <w:ind w:left="110"/>
              <w:rPr>
                <w:sz w:val="24"/>
              </w:rPr>
            </w:pPr>
            <w:r>
              <w:rPr>
                <w:w w:val="90"/>
                <w:sz w:val="24"/>
              </w:rPr>
              <w:t>62)</w:t>
            </w:r>
            <w:r>
              <w:rPr>
                <w:spacing w:val="-12"/>
                <w:w w:val="90"/>
                <w:sz w:val="24"/>
              </w:rPr>
              <w:t xml:space="preserve"> </w:t>
            </w:r>
            <w:r>
              <w:rPr>
                <w:spacing w:val="-10"/>
                <w:sz w:val="24"/>
              </w:rPr>
              <w:t>E</w:t>
            </w:r>
          </w:p>
        </w:tc>
        <w:tc>
          <w:tcPr>
            <w:tcW w:w="8805" w:type="dxa"/>
          </w:tcPr>
          <w:p w14:paraId="689F7F98">
            <w:pPr>
              <w:pStyle w:val="8"/>
              <w:spacing w:line="270" w:lineRule="exact"/>
              <w:rPr>
                <w:sz w:val="24"/>
              </w:rPr>
            </w:pPr>
            <w:r>
              <w:rPr>
                <w:spacing w:val="-2"/>
                <w:sz w:val="24"/>
              </w:rPr>
              <w:t>5)</w:t>
            </w:r>
            <w:r>
              <w:rPr>
                <w:spacing w:val="-25"/>
                <w:sz w:val="24"/>
              </w:rPr>
              <w:t xml:space="preserve"> </w:t>
            </w:r>
            <w:r>
              <w:rPr>
                <w:spacing w:val="-2"/>
                <w:sz w:val="24"/>
              </w:rPr>
              <w:t>sont</w:t>
            </w:r>
            <w:r>
              <w:rPr>
                <w:spacing w:val="-22"/>
                <w:sz w:val="24"/>
              </w:rPr>
              <w:t xml:space="preserve"> </w:t>
            </w:r>
            <w:r>
              <w:rPr>
                <w:spacing w:val="-2"/>
                <w:sz w:val="24"/>
              </w:rPr>
              <w:t>liées</w:t>
            </w:r>
            <w:r>
              <w:rPr>
                <w:spacing w:val="-25"/>
                <w:sz w:val="24"/>
              </w:rPr>
              <w:t xml:space="preserve"> </w:t>
            </w:r>
            <w:r>
              <w:rPr>
                <w:spacing w:val="-2"/>
                <w:sz w:val="24"/>
              </w:rPr>
              <w:t>a</w:t>
            </w:r>
            <w:r>
              <w:rPr>
                <w:spacing w:val="-21"/>
                <w:sz w:val="24"/>
              </w:rPr>
              <w:t xml:space="preserve"> </w:t>
            </w:r>
            <w:r>
              <w:rPr>
                <w:spacing w:val="-2"/>
                <w:sz w:val="24"/>
              </w:rPr>
              <w:t>la</w:t>
            </w:r>
            <w:r>
              <w:rPr>
                <w:spacing w:val="-21"/>
                <w:sz w:val="24"/>
              </w:rPr>
              <w:t xml:space="preserve"> </w:t>
            </w:r>
            <w:r>
              <w:rPr>
                <w:spacing w:val="-2"/>
                <w:sz w:val="24"/>
              </w:rPr>
              <w:t>fragilité</w:t>
            </w:r>
            <w:r>
              <w:rPr>
                <w:spacing w:val="-25"/>
                <w:sz w:val="24"/>
              </w:rPr>
              <w:t xml:space="preserve"> </w:t>
            </w:r>
            <w:r>
              <w:rPr>
                <w:spacing w:val="-2"/>
                <w:sz w:val="24"/>
              </w:rPr>
              <w:t>de</w:t>
            </w:r>
            <w:r>
              <w:rPr>
                <w:spacing w:val="-26"/>
                <w:sz w:val="24"/>
              </w:rPr>
              <w:t xml:space="preserve"> </w:t>
            </w:r>
            <w:r>
              <w:rPr>
                <w:spacing w:val="-2"/>
                <w:sz w:val="24"/>
              </w:rPr>
              <w:t>la</w:t>
            </w:r>
            <w:r>
              <w:rPr>
                <w:spacing w:val="-21"/>
                <w:sz w:val="24"/>
              </w:rPr>
              <w:t xml:space="preserve"> </w:t>
            </w:r>
            <w:r>
              <w:rPr>
                <w:spacing w:val="-2"/>
                <w:sz w:val="24"/>
              </w:rPr>
              <w:t>métaphyse</w:t>
            </w:r>
          </w:p>
        </w:tc>
      </w:tr>
      <w:tr w14:paraId="6FC10570">
        <w:trPr>
          <w:trHeight w:val="1240" w:hRule="atLeast"/>
        </w:trPr>
        <w:tc>
          <w:tcPr>
            <w:tcW w:w="2093" w:type="dxa"/>
          </w:tcPr>
          <w:p w14:paraId="50418734">
            <w:pPr>
              <w:pStyle w:val="8"/>
              <w:spacing w:line="275" w:lineRule="exact"/>
              <w:ind w:left="110"/>
              <w:rPr>
                <w:sz w:val="24"/>
              </w:rPr>
            </w:pPr>
            <w:r>
              <w:rPr>
                <w:w w:val="90"/>
                <w:sz w:val="24"/>
              </w:rPr>
              <w:t>63)</w:t>
            </w:r>
            <w:r>
              <w:rPr>
                <w:spacing w:val="-9"/>
                <w:w w:val="90"/>
                <w:sz w:val="24"/>
              </w:rPr>
              <w:t xml:space="preserve"> </w:t>
            </w:r>
            <w:r>
              <w:rPr>
                <w:spacing w:val="-2"/>
                <w:sz w:val="24"/>
              </w:rPr>
              <w:t>B</w:t>
            </w:r>
          </w:p>
        </w:tc>
        <w:tc>
          <w:tcPr>
            <w:tcW w:w="8805" w:type="dxa"/>
          </w:tcPr>
          <w:p w14:paraId="017EEE5A">
            <w:pPr>
              <w:pStyle w:val="8"/>
              <w:spacing w:line="275" w:lineRule="exact"/>
              <w:rPr>
                <w:sz w:val="24"/>
              </w:rPr>
            </w:pPr>
            <w:r>
              <w:rPr>
                <w:spacing w:val="-4"/>
                <w:sz w:val="24"/>
              </w:rPr>
              <w:t>1)HTA</w:t>
            </w:r>
            <w:r>
              <w:rPr>
                <w:spacing w:val="-27"/>
                <w:sz w:val="24"/>
              </w:rPr>
              <w:t xml:space="preserve"> </w:t>
            </w:r>
            <w:r>
              <w:rPr>
                <w:spacing w:val="-4"/>
                <w:sz w:val="24"/>
              </w:rPr>
              <w:t>est</w:t>
            </w:r>
            <w:r>
              <w:rPr>
                <w:spacing w:val="4"/>
                <w:sz w:val="24"/>
              </w:rPr>
              <w:t xml:space="preserve"> </w:t>
            </w:r>
            <w:r>
              <w:rPr>
                <w:spacing w:val="-4"/>
                <w:sz w:val="24"/>
              </w:rPr>
              <w:t>un</w:t>
            </w:r>
            <w:r>
              <w:rPr>
                <w:spacing w:val="-28"/>
                <w:sz w:val="24"/>
              </w:rPr>
              <w:t xml:space="preserve"> </w:t>
            </w:r>
            <w:r>
              <w:rPr>
                <w:spacing w:val="-4"/>
                <w:sz w:val="24"/>
              </w:rPr>
              <w:t>signe</w:t>
            </w:r>
            <w:r>
              <w:rPr>
                <w:spacing w:val="-27"/>
                <w:sz w:val="24"/>
              </w:rPr>
              <w:t xml:space="preserve"> </w:t>
            </w:r>
            <w:r>
              <w:rPr>
                <w:spacing w:val="-4"/>
                <w:sz w:val="24"/>
              </w:rPr>
              <w:t>typique</w:t>
            </w:r>
          </w:p>
          <w:p w14:paraId="69325F1B">
            <w:pPr>
              <w:pStyle w:val="8"/>
              <w:rPr>
                <w:sz w:val="24"/>
              </w:rPr>
            </w:pPr>
            <w:r>
              <w:rPr>
                <w:spacing w:val="-2"/>
                <w:sz w:val="24"/>
              </w:rPr>
              <w:t>3)son</w:t>
            </w:r>
            <w:r>
              <w:rPr>
                <w:spacing w:val="-28"/>
                <w:sz w:val="24"/>
              </w:rPr>
              <w:t xml:space="preserve"> </w:t>
            </w:r>
            <w:r>
              <w:rPr>
                <w:spacing w:val="-2"/>
                <w:sz w:val="24"/>
              </w:rPr>
              <w:t>Dg</w:t>
            </w:r>
            <w:r>
              <w:rPr>
                <w:spacing w:val="-26"/>
                <w:sz w:val="24"/>
              </w:rPr>
              <w:t xml:space="preserve"> </w:t>
            </w:r>
            <w:r>
              <w:rPr>
                <w:spacing w:val="-2"/>
                <w:sz w:val="24"/>
              </w:rPr>
              <w:t>est</w:t>
            </w:r>
            <w:r>
              <w:rPr>
                <w:spacing w:val="-23"/>
                <w:sz w:val="24"/>
              </w:rPr>
              <w:t xml:space="preserve"> </w:t>
            </w:r>
            <w:r>
              <w:rPr>
                <w:spacing w:val="-2"/>
                <w:sz w:val="24"/>
              </w:rPr>
              <w:t>biologique</w:t>
            </w:r>
            <w:r>
              <w:rPr>
                <w:spacing w:val="-26"/>
                <w:sz w:val="24"/>
              </w:rPr>
              <w:t xml:space="preserve"> </w:t>
            </w:r>
            <w:r>
              <w:rPr>
                <w:spacing w:val="-2"/>
                <w:sz w:val="24"/>
              </w:rPr>
              <w:t>dosage</w:t>
            </w:r>
            <w:r>
              <w:rPr>
                <w:spacing w:val="-26"/>
                <w:sz w:val="24"/>
              </w:rPr>
              <w:t xml:space="preserve"> </w:t>
            </w:r>
            <w:r>
              <w:rPr>
                <w:spacing w:val="-2"/>
                <w:sz w:val="24"/>
              </w:rPr>
              <w:t>des</w:t>
            </w:r>
            <w:r>
              <w:rPr>
                <w:spacing w:val="-26"/>
                <w:sz w:val="24"/>
              </w:rPr>
              <w:t xml:space="preserve"> </w:t>
            </w:r>
            <w:r>
              <w:rPr>
                <w:spacing w:val="-2"/>
                <w:sz w:val="24"/>
              </w:rPr>
              <w:t>dérivés</w:t>
            </w:r>
            <w:r>
              <w:rPr>
                <w:spacing w:val="-26"/>
                <w:sz w:val="24"/>
              </w:rPr>
              <w:t xml:space="preserve"> </w:t>
            </w:r>
            <w:r>
              <w:rPr>
                <w:spacing w:val="-2"/>
                <w:sz w:val="24"/>
              </w:rPr>
              <w:t>méthoxylés</w:t>
            </w:r>
          </w:p>
          <w:p w14:paraId="2B426FD7">
            <w:pPr>
              <w:pStyle w:val="8"/>
              <w:spacing w:before="5"/>
              <w:rPr>
                <w:sz w:val="24"/>
              </w:rPr>
            </w:pPr>
            <w:r>
              <w:rPr>
                <w:spacing w:val="-2"/>
                <w:sz w:val="24"/>
              </w:rPr>
              <w:t>!</w:t>
            </w:r>
            <w:r>
              <w:rPr>
                <w:spacing w:val="-25"/>
                <w:sz w:val="24"/>
              </w:rPr>
              <w:t xml:space="preserve"> </w:t>
            </w:r>
            <w:r>
              <w:rPr>
                <w:spacing w:val="-2"/>
                <w:sz w:val="24"/>
              </w:rPr>
              <w:t>son</w:t>
            </w:r>
            <w:r>
              <w:rPr>
                <w:spacing w:val="-27"/>
                <w:sz w:val="24"/>
              </w:rPr>
              <w:t xml:space="preserve"> </w:t>
            </w:r>
            <w:r>
              <w:rPr>
                <w:spacing w:val="-2"/>
                <w:sz w:val="24"/>
              </w:rPr>
              <w:t>TRT</w:t>
            </w:r>
            <w:r>
              <w:rPr>
                <w:spacing w:val="-24"/>
                <w:sz w:val="24"/>
              </w:rPr>
              <w:t xml:space="preserve"> </w:t>
            </w:r>
            <w:r>
              <w:rPr>
                <w:spacing w:val="-2"/>
                <w:sz w:val="24"/>
              </w:rPr>
              <w:t>est</w:t>
            </w:r>
            <w:r>
              <w:rPr>
                <w:spacing w:val="-21"/>
                <w:sz w:val="24"/>
              </w:rPr>
              <w:t xml:space="preserve"> </w:t>
            </w:r>
            <w:r>
              <w:rPr>
                <w:spacing w:val="-2"/>
                <w:sz w:val="24"/>
              </w:rPr>
              <w:t>chirurgicale(après</w:t>
            </w:r>
            <w:r>
              <w:rPr>
                <w:spacing w:val="-26"/>
                <w:sz w:val="24"/>
              </w:rPr>
              <w:t xml:space="preserve"> </w:t>
            </w:r>
            <w:r>
              <w:rPr>
                <w:spacing w:val="-2"/>
                <w:sz w:val="24"/>
              </w:rPr>
              <w:t>une</w:t>
            </w:r>
            <w:r>
              <w:rPr>
                <w:spacing w:val="-26"/>
                <w:sz w:val="24"/>
              </w:rPr>
              <w:t xml:space="preserve"> </w:t>
            </w:r>
            <w:r>
              <w:rPr>
                <w:spacing w:val="-2"/>
                <w:sz w:val="24"/>
              </w:rPr>
              <w:t>préparation</w:t>
            </w:r>
            <w:r>
              <w:rPr>
                <w:spacing w:val="-27"/>
                <w:sz w:val="24"/>
              </w:rPr>
              <w:t xml:space="preserve"> </w:t>
            </w:r>
            <w:r>
              <w:rPr>
                <w:spacing w:val="-2"/>
                <w:sz w:val="24"/>
              </w:rPr>
              <w:t>médical</w:t>
            </w:r>
            <w:r>
              <w:rPr>
                <w:spacing w:val="-27"/>
                <w:sz w:val="24"/>
              </w:rPr>
              <w:t xml:space="preserve"> </w:t>
            </w:r>
            <w:r>
              <w:rPr>
                <w:spacing w:val="-2"/>
                <w:sz w:val="24"/>
              </w:rPr>
              <w:t>par</w:t>
            </w:r>
            <w:r>
              <w:rPr>
                <w:spacing w:val="-25"/>
                <w:sz w:val="24"/>
              </w:rPr>
              <w:t xml:space="preserve"> </w:t>
            </w:r>
            <w:r>
              <w:rPr>
                <w:spacing w:val="-2"/>
                <w:sz w:val="24"/>
              </w:rPr>
              <w:t>alpha</w:t>
            </w:r>
            <w:r>
              <w:rPr>
                <w:spacing w:val="-22"/>
                <w:sz w:val="24"/>
              </w:rPr>
              <w:t xml:space="preserve"> </w:t>
            </w:r>
            <w:r>
              <w:rPr>
                <w:spacing w:val="-2"/>
                <w:sz w:val="24"/>
              </w:rPr>
              <w:t>bloquant)</w:t>
            </w:r>
          </w:p>
        </w:tc>
      </w:tr>
      <w:tr w14:paraId="669D571C">
        <w:trPr>
          <w:trHeight w:val="1240" w:hRule="atLeast"/>
        </w:trPr>
        <w:tc>
          <w:tcPr>
            <w:tcW w:w="2093" w:type="dxa"/>
          </w:tcPr>
          <w:p w14:paraId="4A7AFC98">
            <w:pPr>
              <w:pStyle w:val="8"/>
              <w:spacing w:line="270" w:lineRule="exact"/>
              <w:ind w:left="110"/>
              <w:rPr>
                <w:sz w:val="24"/>
              </w:rPr>
            </w:pPr>
            <w:r>
              <w:rPr>
                <w:w w:val="90"/>
                <w:sz w:val="24"/>
              </w:rPr>
              <w:t>64)</w:t>
            </w:r>
            <w:r>
              <w:rPr>
                <w:spacing w:val="-12"/>
                <w:w w:val="90"/>
                <w:sz w:val="24"/>
              </w:rPr>
              <w:t xml:space="preserve"> </w:t>
            </w:r>
            <w:r>
              <w:rPr>
                <w:spacing w:val="-10"/>
                <w:sz w:val="24"/>
              </w:rPr>
              <w:t>E</w:t>
            </w:r>
          </w:p>
        </w:tc>
        <w:tc>
          <w:tcPr>
            <w:tcW w:w="8805" w:type="dxa"/>
          </w:tcPr>
          <w:p w14:paraId="00B63B3A">
            <w:pPr>
              <w:pStyle w:val="8"/>
              <w:spacing w:line="270" w:lineRule="exact"/>
              <w:rPr>
                <w:sz w:val="24"/>
              </w:rPr>
            </w:pPr>
            <w:r>
              <w:rPr>
                <w:spacing w:val="-2"/>
                <w:sz w:val="24"/>
              </w:rPr>
              <w:t>3)La</w:t>
            </w:r>
            <w:r>
              <w:rPr>
                <w:spacing w:val="-17"/>
                <w:sz w:val="24"/>
              </w:rPr>
              <w:t xml:space="preserve"> </w:t>
            </w:r>
            <w:r>
              <w:rPr>
                <w:spacing w:val="-2"/>
                <w:sz w:val="24"/>
              </w:rPr>
              <w:t>glomérulonéphrite</w:t>
            </w:r>
            <w:r>
              <w:rPr>
                <w:spacing w:val="-21"/>
                <w:sz w:val="24"/>
              </w:rPr>
              <w:t xml:space="preserve"> </w:t>
            </w:r>
            <w:r>
              <w:rPr>
                <w:spacing w:val="-2"/>
                <w:sz w:val="24"/>
              </w:rPr>
              <w:t>à</w:t>
            </w:r>
            <w:r>
              <w:rPr>
                <w:spacing w:val="-17"/>
                <w:sz w:val="24"/>
              </w:rPr>
              <w:t xml:space="preserve"> </w:t>
            </w:r>
            <w:r>
              <w:rPr>
                <w:spacing w:val="-2"/>
                <w:sz w:val="24"/>
              </w:rPr>
              <w:t>lésions</w:t>
            </w:r>
            <w:r>
              <w:rPr>
                <w:spacing w:val="-21"/>
                <w:sz w:val="24"/>
              </w:rPr>
              <w:t xml:space="preserve"> </w:t>
            </w:r>
            <w:r>
              <w:rPr>
                <w:spacing w:val="-2"/>
                <w:sz w:val="24"/>
              </w:rPr>
              <w:t>minimes</w:t>
            </w:r>
            <w:r>
              <w:rPr>
                <w:spacing w:val="-21"/>
                <w:sz w:val="24"/>
              </w:rPr>
              <w:t xml:space="preserve"> </w:t>
            </w:r>
            <w:r>
              <w:rPr>
                <w:spacing w:val="-2"/>
                <w:sz w:val="24"/>
              </w:rPr>
              <w:t>(ou</w:t>
            </w:r>
            <w:r>
              <w:rPr>
                <w:spacing w:val="-18"/>
                <w:sz w:val="24"/>
              </w:rPr>
              <w:t xml:space="preserve"> </w:t>
            </w:r>
            <w:r>
              <w:rPr>
                <w:spacing w:val="-2"/>
                <w:sz w:val="24"/>
              </w:rPr>
              <w:t>néphrose</w:t>
            </w:r>
            <w:r>
              <w:rPr>
                <w:spacing w:val="-16"/>
                <w:sz w:val="24"/>
              </w:rPr>
              <w:t xml:space="preserve"> </w:t>
            </w:r>
            <w:r>
              <w:rPr>
                <w:spacing w:val="-2"/>
                <w:sz w:val="24"/>
              </w:rPr>
              <w:t>lipoïdique)</w:t>
            </w:r>
            <w:r>
              <w:rPr>
                <w:spacing w:val="-20"/>
                <w:sz w:val="24"/>
              </w:rPr>
              <w:t xml:space="preserve"> </w:t>
            </w:r>
            <w:r>
              <w:rPr>
                <w:spacing w:val="-2"/>
                <w:sz w:val="24"/>
              </w:rPr>
              <w:t>est</w:t>
            </w:r>
            <w:r>
              <w:rPr>
                <w:spacing w:val="-17"/>
                <w:sz w:val="24"/>
              </w:rPr>
              <w:t xml:space="preserve"> </w:t>
            </w:r>
            <w:r>
              <w:rPr>
                <w:spacing w:val="-2"/>
                <w:sz w:val="24"/>
              </w:rPr>
              <w:t>la</w:t>
            </w:r>
            <w:r>
              <w:rPr>
                <w:spacing w:val="-17"/>
                <w:sz w:val="24"/>
              </w:rPr>
              <w:t xml:space="preserve"> </w:t>
            </w:r>
            <w:r>
              <w:rPr>
                <w:spacing w:val="-2"/>
                <w:sz w:val="24"/>
              </w:rPr>
              <w:t>cause</w:t>
            </w:r>
          </w:p>
          <w:p w14:paraId="3753ABC5">
            <w:pPr>
              <w:pStyle w:val="8"/>
              <w:spacing w:before="5"/>
              <w:rPr>
                <w:sz w:val="24"/>
              </w:rPr>
            </w:pPr>
            <w:r>
              <w:rPr>
                <w:spacing w:val="-2"/>
                <w:sz w:val="24"/>
              </w:rPr>
              <w:t>la</w:t>
            </w:r>
            <w:r>
              <w:rPr>
                <w:spacing w:val="-18"/>
                <w:sz w:val="24"/>
              </w:rPr>
              <w:t xml:space="preserve"> </w:t>
            </w:r>
            <w:r>
              <w:rPr>
                <w:spacing w:val="-2"/>
                <w:sz w:val="24"/>
              </w:rPr>
              <w:t>plus</w:t>
            </w:r>
            <w:r>
              <w:rPr>
                <w:spacing w:val="-22"/>
                <w:sz w:val="24"/>
              </w:rPr>
              <w:t xml:space="preserve"> </w:t>
            </w:r>
            <w:r>
              <w:rPr>
                <w:spacing w:val="-2"/>
                <w:sz w:val="24"/>
              </w:rPr>
              <w:t>probable</w:t>
            </w:r>
            <w:r>
              <w:rPr>
                <w:spacing w:val="-22"/>
                <w:sz w:val="24"/>
              </w:rPr>
              <w:t xml:space="preserve"> </w:t>
            </w:r>
            <w:r>
              <w:rPr>
                <w:spacing w:val="-2"/>
                <w:sz w:val="24"/>
              </w:rPr>
              <w:t>d’un</w:t>
            </w:r>
            <w:r>
              <w:rPr>
                <w:spacing w:val="-24"/>
                <w:sz w:val="24"/>
              </w:rPr>
              <w:t xml:space="preserve"> </w:t>
            </w:r>
            <w:r>
              <w:rPr>
                <w:spacing w:val="-2"/>
                <w:sz w:val="24"/>
              </w:rPr>
              <w:t>syndrome</w:t>
            </w:r>
            <w:r>
              <w:rPr>
                <w:spacing w:val="-22"/>
                <w:sz w:val="24"/>
              </w:rPr>
              <w:t xml:space="preserve"> </w:t>
            </w:r>
            <w:r>
              <w:rPr>
                <w:spacing w:val="-2"/>
                <w:sz w:val="24"/>
              </w:rPr>
              <w:t>néphrotique</w:t>
            </w:r>
            <w:r>
              <w:rPr>
                <w:spacing w:val="-22"/>
                <w:sz w:val="24"/>
              </w:rPr>
              <w:t xml:space="preserve"> </w:t>
            </w:r>
            <w:r>
              <w:rPr>
                <w:spacing w:val="-2"/>
                <w:sz w:val="24"/>
              </w:rPr>
              <w:t>pur,</w:t>
            </w:r>
            <w:r>
              <w:rPr>
                <w:spacing w:val="-20"/>
                <w:sz w:val="24"/>
              </w:rPr>
              <w:t xml:space="preserve"> </w:t>
            </w:r>
            <w:r>
              <w:rPr>
                <w:spacing w:val="-2"/>
                <w:sz w:val="24"/>
              </w:rPr>
              <w:t>le</w:t>
            </w:r>
            <w:r>
              <w:rPr>
                <w:spacing w:val="-22"/>
                <w:sz w:val="24"/>
              </w:rPr>
              <w:t xml:space="preserve"> </w:t>
            </w:r>
            <w:r>
              <w:rPr>
                <w:spacing w:val="-2"/>
                <w:sz w:val="24"/>
              </w:rPr>
              <w:t>Dg</w:t>
            </w:r>
            <w:r>
              <w:rPr>
                <w:spacing w:val="-22"/>
                <w:sz w:val="24"/>
              </w:rPr>
              <w:t xml:space="preserve"> </w:t>
            </w:r>
            <w:r>
              <w:rPr>
                <w:spacing w:val="-2"/>
                <w:sz w:val="24"/>
              </w:rPr>
              <w:t>est</w:t>
            </w:r>
            <w:r>
              <w:rPr>
                <w:spacing w:val="-19"/>
                <w:sz w:val="24"/>
              </w:rPr>
              <w:t xml:space="preserve"> </w:t>
            </w:r>
            <w:r>
              <w:rPr>
                <w:spacing w:val="-2"/>
                <w:sz w:val="24"/>
              </w:rPr>
              <w:t>confirmé</w:t>
            </w:r>
            <w:r>
              <w:rPr>
                <w:spacing w:val="-22"/>
                <w:sz w:val="24"/>
              </w:rPr>
              <w:t xml:space="preserve"> </w:t>
            </w:r>
            <w:r>
              <w:rPr>
                <w:spacing w:val="-2"/>
                <w:sz w:val="24"/>
              </w:rPr>
              <w:t>par</w:t>
            </w:r>
            <w:r>
              <w:rPr>
                <w:spacing w:val="-21"/>
                <w:sz w:val="24"/>
              </w:rPr>
              <w:t xml:space="preserve"> </w:t>
            </w:r>
            <w:r>
              <w:rPr>
                <w:spacing w:val="-5"/>
                <w:sz w:val="24"/>
              </w:rPr>
              <w:t>PBR</w:t>
            </w:r>
          </w:p>
        </w:tc>
      </w:tr>
      <w:tr w14:paraId="7C4DF3CE">
        <w:trPr>
          <w:trHeight w:val="1235" w:hRule="atLeast"/>
        </w:trPr>
        <w:tc>
          <w:tcPr>
            <w:tcW w:w="2093" w:type="dxa"/>
          </w:tcPr>
          <w:p w14:paraId="4CB8CE4C">
            <w:pPr>
              <w:pStyle w:val="8"/>
              <w:spacing w:line="270" w:lineRule="exact"/>
              <w:ind w:left="110"/>
              <w:rPr>
                <w:sz w:val="24"/>
              </w:rPr>
            </w:pPr>
            <w:r>
              <w:rPr>
                <w:w w:val="90"/>
                <w:sz w:val="24"/>
              </w:rPr>
              <w:t>65)</w:t>
            </w:r>
            <w:r>
              <w:rPr>
                <w:spacing w:val="-11"/>
                <w:w w:val="90"/>
                <w:sz w:val="24"/>
              </w:rPr>
              <w:t xml:space="preserve"> </w:t>
            </w:r>
            <w:r>
              <w:rPr>
                <w:spacing w:val="-2"/>
                <w:sz w:val="24"/>
              </w:rPr>
              <w:t>B</w:t>
            </w:r>
          </w:p>
        </w:tc>
        <w:tc>
          <w:tcPr>
            <w:tcW w:w="8805" w:type="dxa"/>
          </w:tcPr>
          <w:p w14:paraId="59591A18">
            <w:pPr>
              <w:pStyle w:val="8"/>
              <w:numPr>
                <w:ilvl w:val="0"/>
                <w:numId w:val="4"/>
              </w:numPr>
              <w:tabs>
                <w:tab w:val="left" w:pos="303"/>
              </w:tabs>
              <w:spacing w:before="0" w:after="0" w:line="270" w:lineRule="exact"/>
              <w:ind w:left="303" w:right="0" w:hanging="198"/>
              <w:jc w:val="left"/>
              <w:rPr>
                <w:sz w:val="24"/>
              </w:rPr>
            </w:pPr>
            <w:r>
              <w:rPr>
                <w:spacing w:val="-2"/>
                <w:sz w:val="24"/>
              </w:rPr>
              <w:t>Purpura</w:t>
            </w:r>
            <w:r>
              <w:rPr>
                <w:spacing w:val="-16"/>
                <w:sz w:val="24"/>
              </w:rPr>
              <w:t xml:space="preserve"> </w:t>
            </w:r>
            <w:r>
              <w:rPr>
                <w:spacing w:val="-2"/>
                <w:sz w:val="24"/>
              </w:rPr>
              <w:t>évoque</w:t>
            </w:r>
            <w:r>
              <w:rPr>
                <w:spacing w:val="-20"/>
                <w:sz w:val="24"/>
              </w:rPr>
              <w:t xml:space="preserve"> </w:t>
            </w:r>
            <w:r>
              <w:rPr>
                <w:spacing w:val="-2"/>
                <w:sz w:val="24"/>
              </w:rPr>
              <w:t>la</w:t>
            </w:r>
            <w:r>
              <w:rPr>
                <w:spacing w:val="-21"/>
                <w:sz w:val="24"/>
              </w:rPr>
              <w:t xml:space="preserve"> </w:t>
            </w:r>
            <w:r>
              <w:rPr>
                <w:spacing w:val="-2"/>
                <w:sz w:val="24"/>
              </w:rPr>
              <w:t>purpura</w:t>
            </w:r>
            <w:r>
              <w:rPr>
                <w:spacing w:val="-16"/>
                <w:sz w:val="24"/>
              </w:rPr>
              <w:t xml:space="preserve"> </w:t>
            </w:r>
            <w:r>
              <w:rPr>
                <w:spacing w:val="-2"/>
                <w:sz w:val="24"/>
              </w:rPr>
              <w:t>fulminas</w:t>
            </w:r>
            <w:r>
              <w:rPr>
                <w:spacing w:val="-20"/>
                <w:sz w:val="24"/>
              </w:rPr>
              <w:t xml:space="preserve"> </w:t>
            </w:r>
            <w:r>
              <w:rPr>
                <w:spacing w:val="-2"/>
                <w:sz w:val="24"/>
              </w:rPr>
              <w:t>(infection</w:t>
            </w:r>
            <w:r>
              <w:rPr>
                <w:spacing w:val="-15"/>
                <w:sz w:val="24"/>
              </w:rPr>
              <w:t xml:space="preserve"> </w:t>
            </w:r>
            <w:r>
              <w:rPr>
                <w:spacing w:val="-2"/>
                <w:sz w:val="24"/>
              </w:rPr>
              <w:t>méningococcique</w:t>
            </w:r>
            <w:r>
              <w:rPr>
                <w:spacing w:val="-20"/>
                <w:sz w:val="24"/>
              </w:rPr>
              <w:t xml:space="preserve"> </w:t>
            </w:r>
            <w:r>
              <w:rPr>
                <w:spacing w:val="-2"/>
                <w:sz w:val="24"/>
              </w:rPr>
              <w:t>grave)</w:t>
            </w:r>
          </w:p>
          <w:p w14:paraId="6207A001">
            <w:pPr>
              <w:pStyle w:val="8"/>
              <w:numPr>
                <w:ilvl w:val="0"/>
                <w:numId w:val="4"/>
              </w:numPr>
              <w:tabs>
                <w:tab w:val="left" w:pos="303"/>
              </w:tabs>
              <w:spacing w:before="5" w:after="0" w:line="240" w:lineRule="auto"/>
              <w:ind w:left="303" w:right="0" w:hanging="198"/>
              <w:jc w:val="left"/>
              <w:rPr>
                <w:sz w:val="24"/>
              </w:rPr>
            </w:pPr>
            <w:r>
              <w:rPr>
                <w:spacing w:val="-2"/>
                <w:sz w:val="24"/>
              </w:rPr>
              <w:t>instabilité</w:t>
            </w:r>
            <w:r>
              <w:rPr>
                <w:spacing w:val="-18"/>
                <w:sz w:val="24"/>
              </w:rPr>
              <w:t xml:space="preserve"> </w:t>
            </w:r>
            <w:r>
              <w:rPr>
                <w:spacing w:val="-2"/>
                <w:sz w:val="24"/>
              </w:rPr>
              <w:t>hémodynamique</w:t>
            </w:r>
            <w:r>
              <w:rPr>
                <w:spacing w:val="-22"/>
                <w:sz w:val="24"/>
              </w:rPr>
              <w:t xml:space="preserve"> </w:t>
            </w:r>
            <w:r>
              <w:rPr>
                <w:spacing w:val="-2"/>
                <w:sz w:val="24"/>
              </w:rPr>
              <w:t>=</w:t>
            </w:r>
            <w:r>
              <w:rPr>
                <w:spacing w:val="-21"/>
                <w:sz w:val="24"/>
              </w:rPr>
              <w:t xml:space="preserve"> </w:t>
            </w:r>
            <w:r>
              <w:rPr>
                <w:spacing w:val="-2"/>
                <w:sz w:val="24"/>
              </w:rPr>
              <w:t>état</w:t>
            </w:r>
            <w:r>
              <w:rPr>
                <w:spacing w:val="-20"/>
                <w:sz w:val="24"/>
              </w:rPr>
              <w:t xml:space="preserve"> </w:t>
            </w:r>
            <w:r>
              <w:rPr>
                <w:spacing w:val="-2"/>
                <w:sz w:val="24"/>
              </w:rPr>
              <w:t>de</w:t>
            </w:r>
            <w:r>
              <w:rPr>
                <w:spacing w:val="-24"/>
                <w:sz w:val="24"/>
              </w:rPr>
              <w:t xml:space="preserve"> </w:t>
            </w:r>
            <w:r>
              <w:rPr>
                <w:spacing w:val="-2"/>
                <w:sz w:val="24"/>
              </w:rPr>
              <w:t>choc</w:t>
            </w:r>
            <w:r>
              <w:rPr>
                <w:spacing w:val="-24"/>
                <w:sz w:val="24"/>
              </w:rPr>
              <w:t xml:space="preserve"> </w:t>
            </w:r>
            <w:r>
              <w:rPr>
                <w:spacing w:val="-10"/>
                <w:sz w:val="24"/>
              </w:rPr>
              <w:t>/</w:t>
            </w:r>
          </w:p>
          <w:p w14:paraId="2F6F5873">
            <w:pPr>
              <w:pStyle w:val="8"/>
              <w:spacing w:before="1"/>
              <w:rPr>
                <w:sz w:val="24"/>
              </w:rPr>
            </w:pPr>
            <w:r>
              <w:rPr>
                <w:spacing w:val="-2"/>
                <w:sz w:val="24"/>
              </w:rPr>
              <w:t>4)</w:t>
            </w:r>
            <w:r>
              <w:rPr>
                <w:spacing w:val="-24"/>
                <w:sz w:val="24"/>
              </w:rPr>
              <w:t xml:space="preserve"> </w:t>
            </w:r>
            <w:r>
              <w:rPr>
                <w:spacing w:val="-2"/>
                <w:sz w:val="24"/>
              </w:rPr>
              <w:t>signe</w:t>
            </w:r>
            <w:r>
              <w:rPr>
                <w:spacing w:val="-24"/>
                <w:sz w:val="24"/>
              </w:rPr>
              <w:t xml:space="preserve"> </w:t>
            </w:r>
            <w:r>
              <w:rPr>
                <w:spacing w:val="-2"/>
                <w:sz w:val="24"/>
              </w:rPr>
              <w:t>de</w:t>
            </w:r>
            <w:r>
              <w:rPr>
                <w:spacing w:val="-25"/>
                <w:sz w:val="24"/>
              </w:rPr>
              <w:t xml:space="preserve"> </w:t>
            </w:r>
            <w:r>
              <w:rPr>
                <w:spacing w:val="-2"/>
                <w:sz w:val="24"/>
              </w:rPr>
              <w:t>focalisation</w:t>
            </w:r>
            <w:r>
              <w:rPr>
                <w:spacing w:val="-25"/>
                <w:sz w:val="24"/>
              </w:rPr>
              <w:t xml:space="preserve"> </w:t>
            </w:r>
            <w:r>
              <w:rPr>
                <w:spacing w:val="-2"/>
                <w:sz w:val="24"/>
              </w:rPr>
              <w:t>due</w:t>
            </w:r>
            <w:r>
              <w:rPr>
                <w:spacing w:val="-24"/>
                <w:sz w:val="24"/>
              </w:rPr>
              <w:t xml:space="preserve"> </w:t>
            </w:r>
            <w:r>
              <w:rPr>
                <w:spacing w:val="-2"/>
                <w:sz w:val="24"/>
              </w:rPr>
              <w:t>à</w:t>
            </w:r>
            <w:r>
              <w:rPr>
                <w:spacing w:val="-21"/>
                <w:sz w:val="24"/>
              </w:rPr>
              <w:t xml:space="preserve"> </w:t>
            </w:r>
            <w:r>
              <w:rPr>
                <w:spacing w:val="-2"/>
                <w:sz w:val="24"/>
              </w:rPr>
              <w:t>une</w:t>
            </w:r>
            <w:r>
              <w:rPr>
                <w:spacing w:val="-24"/>
                <w:sz w:val="24"/>
              </w:rPr>
              <w:t xml:space="preserve"> </w:t>
            </w:r>
            <w:r>
              <w:rPr>
                <w:spacing w:val="-2"/>
                <w:sz w:val="24"/>
              </w:rPr>
              <w:t>atteinte</w:t>
            </w:r>
            <w:r>
              <w:rPr>
                <w:spacing w:val="-24"/>
                <w:sz w:val="24"/>
              </w:rPr>
              <w:t xml:space="preserve"> </w:t>
            </w:r>
            <w:r>
              <w:rPr>
                <w:spacing w:val="-2"/>
                <w:sz w:val="24"/>
              </w:rPr>
              <w:t>parenchymateuse</w:t>
            </w:r>
          </w:p>
        </w:tc>
      </w:tr>
      <w:tr w14:paraId="3F1FE3FE">
        <w:trPr>
          <w:trHeight w:val="1240" w:hRule="atLeast"/>
        </w:trPr>
        <w:tc>
          <w:tcPr>
            <w:tcW w:w="2093" w:type="dxa"/>
          </w:tcPr>
          <w:p w14:paraId="4023D62F">
            <w:pPr>
              <w:pStyle w:val="8"/>
              <w:spacing w:line="275" w:lineRule="exact"/>
              <w:ind w:left="110"/>
              <w:rPr>
                <w:sz w:val="24"/>
              </w:rPr>
            </w:pPr>
            <w:r>
              <w:rPr>
                <w:w w:val="90"/>
                <w:sz w:val="24"/>
              </w:rPr>
              <w:t>66)</w:t>
            </w:r>
            <w:r>
              <w:rPr>
                <w:spacing w:val="-9"/>
                <w:w w:val="90"/>
                <w:sz w:val="24"/>
              </w:rPr>
              <w:t xml:space="preserve"> </w:t>
            </w:r>
            <w:r>
              <w:rPr>
                <w:spacing w:val="-10"/>
                <w:w w:val="105"/>
                <w:sz w:val="24"/>
              </w:rPr>
              <w:t>C</w:t>
            </w:r>
          </w:p>
        </w:tc>
        <w:tc>
          <w:tcPr>
            <w:tcW w:w="8805" w:type="dxa"/>
          </w:tcPr>
          <w:p w14:paraId="7C240E2E">
            <w:pPr>
              <w:pStyle w:val="8"/>
              <w:spacing w:line="275" w:lineRule="exact"/>
              <w:rPr>
                <w:sz w:val="24"/>
              </w:rPr>
            </w:pPr>
            <w:r>
              <w:rPr>
                <w:spacing w:val="-2"/>
                <w:sz w:val="24"/>
              </w:rPr>
              <w:t>C)</w:t>
            </w:r>
            <w:r>
              <w:rPr>
                <w:spacing w:val="-25"/>
                <w:sz w:val="24"/>
              </w:rPr>
              <w:t xml:space="preserve"> </w:t>
            </w:r>
            <w:r>
              <w:rPr>
                <w:spacing w:val="-2"/>
                <w:sz w:val="24"/>
              </w:rPr>
              <w:t>le</w:t>
            </w:r>
            <w:r>
              <w:rPr>
                <w:spacing w:val="-25"/>
                <w:sz w:val="24"/>
              </w:rPr>
              <w:t xml:space="preserve"> </w:t>
            </w:r>
            <w:r>
              <w:rPr>
                <w:spacing w:val="-2"/>
                <w:sz w:val="24"/>
              </w:rPr>
              <w:t>fond</w:t>
            </w:r>
            <w:r>
              <w:rPr>
                <w:spacing w:val="-24"/>
                <w:sz w:val="24"/>
              </w:rPr>
              <w:t xml:space="preserve"> </w:t>
            </w:r>
            <w:r>
              <w:rPr>
                <w:spacing w:val="-2"/>
                <w:sz w:val="24"/>
              </w:rPr>
              <w:t>d’œil</w:t>
            </w:r>
            <w:r>
              <w:rPr>
                <w:spacing w:val="-26"/>
                <w:sz w:val="24"/>
              </w:rPr>
              <w:t xml:space="preserve"> </w:t>
            </w:r>
            <w:r>
              <w:rPr>
                <w:spacing w:val="-2"/>
                <w:sz w:val="24"/>
              </w:rPr>
              <w:t>sert</w:t>
            </w:r>
            <w:r>
              <w:rPr>
                <w:spacing w:val="-22"/>
                <w:sz w:val="24"/>
              </w:rPr>
              <w:t xml:space="preserve"> </w:t>
            </w:r>
            <w:r>
              <w:rPr>
                <w:spacing w:val="-2"/>
                <w:sz w:val="24"/>
              </w:rPr>
              <w:t>à</w:t>
            </w:r>
            <w:r>
              <w:rPr>
                <w:spacing w:val="-22"/>
                <w:sz w:val="24"/>
              </w:rPr>
              <w:t xml:space="preserve"> </w:t>
            </w:r>
            <w:r>
              <w:rPr>
                <w:spacing w:val="-2"/>
                <w:sz w:val="24"/>
              </w:rPr>
              <w:t>éliminer</w:t>
            </w:r>
            <w:r>
              <w:rPr>
                <w:spacing w:val="-24"/>
                <w:sz w:val="24"/>
              </w:rPr>
              <w:t xml:space="preserve"> </w:t>
            </w:r>
            <w:r>
              <w:rPr>
                <w:spacing w:val="-2"/>
                <w:sz w:val="24"/>
              </w:rPr>
              <w:t>une</w:t>
            </w:r>
            <w:r>
              <w:rPr>
                <w:spacing w:val="-26"/>
                <w:sz w:val="24"/>
              </w:rPr>
              <w:t xml:space="preserve"> </w:t>
            </w:r>
            <w:r>
              <w:rPr>
                <w:spacing w:val="-2"/>
                <w:sz w:val="24"/>
              </w:rPr>
              <w:t>cause</w:t>
            </w:r>
            <w:r>
              <w:rPr>
                <w:spacing w:val="-25"/>
                <w:sz w:val="24"/>
              </w:rPr>
              <w:t xml:space="preserve"> </w:t>
            </w:r>
            <w:r>
              <w:rPr>
                <w:spacing w:val="-2"/>
                <w:sz w:val="24"/>
              </w:rPr>
              <w:t>organique</w:t>
            </w:r>
            <w:r>
              <w:rPr>
                <w:spacing w:val="-25"/>
                <w:sz w:val="24"/>
              </w:rPr>
              <w:t xml:space="preserve"> </w:t>
            </w:r>
            <w:r>
              <w:rPr>
                <w:spacing w:val="-2"/>
                <w:sz w:val="24"/>
              </w:rPr>
              <w:t>(rétinienne</w:t>
            </w:r>
            <w:r>
              <w:rPr>
                <w:spacing w:val="-26"/>
                <w:sz w:val="24"/>
              </w:rPr>
              <w:t xml:space="preserve"> </w:t>
            </w:r>
            <w:r>
              <w:rPr>
                <w:spacing w:val="-2"/>
                <w:sz w:val="24"/>
              </w:rPr>
              <w:t>ou</w:t>
            </w:r>
            <w:r>
              <w:rPr>
                <w:spacing w:val="-23"/>
                <w:sz w:val="24"/>
              </w:rPr>
              <w:t xml:space="preserve"> </w:t>
            </w:r>
            <w:r>
              <w:rPr>
                <w:spacing w:val="-2"/>
                <w:sz w:val="24"/>
              </w:rPr>
              <w:t>optique)</w:t>
            </w:r>
            <w:r>
              <w:rPr>
                <w:spacing w:val="-25"/>
                <w:sz w:val="24"/>
              </w:rPr>
              <w:t xml:space="preserve"> </w:t>
            </w:r>
            <w:r>
              <w:rPr>
                <w:spacing w:val="-4"/>
                <w:sz w:val="24"/>
              </w:rPr>
              <w:t>donc</w:t>
            </w:r>
          </w:p>
          <w:p w14:paraId="176E6BC6">
            <w:pPr>
              <w:pStyle w:val="8"/>
              <w:spacing w:before="5"/>
              <w:rPr>
                <w:sz w:val="24"/>
              </w:rPr>
            </w:pPr>
            <w:r>
              <w:rPr>
                <w:spacing w:val="-2"/>
                <w:sz w:val="24"/>
              </w:rPr>
              <w:t>rechercher</w:t>
            </w:r>
            <w:r>
              <w:rPr>
                <w:spacing w:val="-17"/>
                <w:sz w:val="24"/>
              </w:rPr>
              <w:t xml:space="preserve"> </w:t>
            </w:r>
            <w:r>
              <w:rPr>
                <w:spacing w:val="-2"/>
                <w:sz w:val="24"/>
              </w:rPr>
              <w:t>une</w:t>
            </w:r>
            <w:r>
              <w:rPr>
                <w:spacing w:val="-11"/>
                <w:sz w:val="24"/>
              </w:rPr>
              <w:t xml:space="preserve"> </w:t>
            </w:r>
            <w:r>
              <w:rPr>
                <w:spacing w:val="-2"/>
                <w:sz w:val="24"/>
              </w:rPr>
              <w:t>lésion</w:t>
            </w:r>
            <w:r>
              <w:rPr>
                <w:spacing w:val="-18"/>
                <w:sz w:val="24"/>
              </w:rPr>
              <w:t xml:space="preserve"> </w:t>
            </w:r>
            <w:r>
              <w:rPr>
                <w:spacing w:val="-2"/>
                <w:sz w:val="24"/>
              </w:rPr>
              <w:t>visible</w:t>
            </w:r>
            <w:r>
              <w:rPr>
                <w:spacing w:val="-14"/>
                <w:sz w:val="24"/>
              </w:rPr>
              <w:t xml:space="preserve"> </w:t>
            </w:r>
            <w:r>
              <w:rPr>
                <w:spacing w:val="-2"/>
                <w:sz w:val="24"/>
              </w:rPr>
              <w:t>donc</w:t>
            </w:r>
            <w:r>
              <w:rPr>
                <w:spacing w:val="-17"/>
                <w:sz w:val="24"/>
              </w:rPr>
              <w:t xml:space="preserve"> </w:t>
            </w:r>
            <w:r>
              <w:rPr>
                <w:spacing w:val="-2"/>
                <w:sz w:val="24"/>
              </w:rPr>
              <w:t>n’élimine</w:t>
            </w:r>
            <w:r>
              <w:rPr>
                <w:spacing w:val="-18"/>
                <w:sz w:val="24"/>
              </w:rPr>
              <w:t xml:space="preserve"> </w:t>
            </w:r>
            <w:r>
              <w:rPr>
                <w:spacing w:val="-2"/>
                <w:sz w:val="24"/>
              </w:rPr>
              <w:t>pas</w:t>
            </w:r>
            <w:r>
              <w:rPr>
                <w:spacing w:val="-17"/>
                <w:sz w:val="24"/>
              </w:rPr>
              <w:t xml:space="preserve"> </w:t>
            </w:r>
            <w:r>
              <w:rPr>
                <w:spacing w:val="-2"/>
                <w:sz w:val="24"/>
              </w:rPr>
              <w:t>un</w:t>
            </w:r>
            <w:r>
              <w:rPr>
                <w:spacing w:val="-19"/>
                <w:sz w:val="24"/>
              </w:rPr>
              <w:t xml:space="preserve"> </w:t>
            </w:r>
            <w:r>
              <w:rPr>
                <w:spacing w:val="-2"/>
                <w:sz w:val="24"/>
              </w:rPr>
              <w:t>origine</w:t>
            </w:r>
            <w:r>
              <w:rPr>
                <w:spacing w:val="-12"/>
                <w:sz w:val="24"/>
              </w:rPr>
              <w:t xml:space="preserve"> </w:t>
            </w:r>
            <w:r>
              <w:rPr>
                <w:spacing w:val="-2"/>
                <w:sz w:val="24"/>
              </w:rPr>
              <w:t>fonctionnelle</w:t>
            </w:r>
          </w:p>
        </w:tc>
      </w:tr>
      <w:tr w14:paraId="458A9AA8">
        <w:trPr>
          <w:trHeight w:val="1240" w:hRule="atLeast"/>
        </w:trPr>
        <w:tc>
          <w:tcPr>
            <w:tcW w:w="2093" w:type="dxa"/>
          </w:tcPr>
          <w:p w14:paraId="63F74000">
            <w:pPr>
              <w:pStyle w:val="8"/>
              <w:spacing w:line="275" w:lineRule="exact"/>
              <w:ind w:left="110"/>
              <w:rPr>
                <w:sz w:val="24"/>
              </w:rPr>
            </w:pPr>
            <w:r>
              <w:rPr>
                <w:w w:val="90"/>
                <w:sz w:val="24"/>
              </w:rPr>
              <w:t>67)</w:t>
            </w:r>
            <w:r>
              <w:rPr>
                <w:spacing w:val="-9"/>
                <w:w w:val="90"/>
                <w:sz w:val="24"/>
              </w:rPr>
              <w:t xml:space="preserve"> </w:t>
            </w:r>
            <w:r>
              <w:rPr>
                <w:spacing w:val="-10"/>
                <w:sz w:val="24"/>
              </w:rPr>
              <w:t>E</w:t>
            </w:r>
          </w:p>
        </w:tc>
        <w:tc>
          <w:tcPr>
            <w:tcW w:w="8805" w:type="dxa"/>
          </w:tcPr>
          <w:p w14:paraId="150B2C5D">
            <w:pPr>
              <w:pStyle w:val="8"/>
              <w:spacing w:line="275" w:lineRule="exact"/>
              <w:rPr>
                <w:sz w:val="24"/>
              </w:rPr>
            </w:pPr>
            <w:r>
              <w:rPr>
                <w:spacing w:val="-4"/>
                <w:sz w:val="24"/>
              </w:rPr>
              <w:t>E)</w:t>
            </w:r>
            <w:r>
              <w:rPr>
                <w:spacing w:val="-16"/>
                <w:sz w:val="24"/>
              </w:rPr>
              <w:t xml:space="preserve"> </w:t>
            </w:r>
            <w:r>
              <w:rPr>
                <w:spacing w:val="-4"/>
                <w:sz w:val="24"/>
              </w:rPr>
              <w:t>Une</w:t>
            </w:r>
            <w:r>
              <w:rPr>
                <w:spacing w:val="-17"/>
                <w:sz w:val="24"/>
              </w:rPr>
              <w:t xml:space="preserve"> </w:t>
            </w:r>
            <w:r>
              <w:rPr>
                <w:spacing w:val="-4"/>
                <w:sz w:val="24"/>
              </w:rPr>
              <w:t>maladie</w:t>
            </w:r>
            <w:r>
              <w:rPr>
                <w:spacing w:val="-16"/>
                <w:sz w:val="24"/>
              </w:rPr>
              <w:t xml:space="preserve"> </w:t>
            </w:r>
            <w:r>
              <w:rPr>
                <w:spacing w:val="-4"/>
                <w:sz w:val="24"/>
              </w:rPr>
              <w:t>respiratoire</w:t>
            </w:r>
            <w:r>
              <w:rPr>
                <w:spacing w:val="-17"/>
                <w:sz w:val="24"/>
              </w:rPr>
              <w:t xml:space="preserve"> </w:t>
            </w:r>
            <w:r>
              <w:rPr>
                <w:spacing w:val="-4"/>
                <w:sz w:val="24"/>
              </w:rPr>
              <w:t>rare</w:t>
            </w:r>
            <w:r>
              <w:rPr>
                <w:spacing w:val="-17"/>
                <w:sz w:val="24"/>
              </w:rPr>
              <w:t xml:space="preserve"> </w:t>
            </w:r>
            <w:r>
              <w:rPr>
                <w:spacing w:val="-4"/>
                <w:sz w:val="24"/>
              </w:rPr>
              <w:t>et</w:t>
            </w:r>
            <w:r>
              <w:rPr>
                <w:spacing w:val="-13"/>
                <w:sz w:val="24"/>
              </w:rPr>
              <w:t xml:space="preserve"> </w:t>
            </w:r>
            <w:r>
              <w:rPr>
                <w:spacing w:val="-4"/>
                <w:sz w:val="24"/>
              </w:rPr>
              <w:t>sévère</w:t>
            </w:r>
            <w:r>
              <w:rPr>
                <w:spacing w:val="-16"/>
                <w:sz w:val="24"/>
              </w:rPr>
              <w:t xml:space="preserve"> </w:t>
            </w:r>
            <w:r>
              <w:rPr>
                <w:spacing w:val="-4"/>
                <w:sz w:val="24"/>
              </w:rPr>
              <w:t>correspondant</w:t>
            </w:r>
            <w:r>
              <w:rPr>
                <w:spacing w:val="-13"/>
                <w:sz w:val="24"/>
              </w:rPr>
              <w:t xml:space="preserve"> </w:t>
            </w:r>
            <w:r>
              <w:rPr>
                <w:spacing w:val="-4"/>
                <w:sz w:val="24"/>
              </w:rPr>
              <w:t>à</w:t>
            </w:r>
            <w:r>
              <w:rPr>
                <w:spacing w:val="-12"/>
                <w:sz w:val="24"/>
              </w:rPr>
              <w:t xml:space="preserve"> </w:t>
            </w:r>
            <w:r>
              <w:rPr>
                <w:spacing w:val="-4"/>
                <w:sz w:val="24"/>
              </w:rPr>
              <w:t>une</w:t>
            </w:r>
            <w:r>
              <w:rPr>
                <w:spacing w:val="-17"/>
                <w:sz w:val="24"/>
              </w:rPr>
              <w:t xml:space="preserve"> </w:t>
            </w:r>
            <w:r>
              <w:rPr>
                <w:spacing w:val="-4"/>
                <w:sz w:val="24"/>
              </w:rPr>
              <w:t>Hémorragie</w:t>
            </w:r>
          </w:p>
          <w:p w14:paraId="6D840A7D">
            <w:pPr>
              <w:pStyle w:val="8"/>
              <w:spacing w:line="244" w:lineRule="auto"/>
              <w:rPr>
                <w:sz w:val="24"/>
              </w:rPr>
            </w:pPr>
            <w:r>
              <w:rPr>
                <w:sz w:val="24"/>
              </w:rPr>
              <w:t>alvéolaire</w:t>
            </w:r>
            <w:r>
              <w:rPr>
                <w:spacing w:val="-13"/>
                <w:sz w:val="24"/>
              </w:rPr>
              <w:t xml:space="preserve"> </w:t>
            </w:r>
            <w:r>
              <w:rPr>
                <w:sz w:val="24"/>
              </w:rPr>
              <w:t>chronique</w:t>
            </w:r>
            <w:r>
              <w:rPr>
                <w:spacing w:val="-13"/>
                <w:sz w:val="24"/>
              </w:rPr>
              <w:t xml:space="preserve"> </w:t>
            </w:r>
            <w:r>
              <w:rPr>
                <w:sz w:val="24"/>
              </w:rPr>
              <w:t>et/ou</w:t>
            </w:r>
            <w:r>
              <w:rPr>
                <w:spacing w:val="-11"/>
                <w:sz w:val="24"/>
              </w:rPr>
              <w:t xml:space="preserve"> </w:t>
            </w:r>
            <w:r>
              <w:rPr>
                <w:sz w:val="24"/>
              </w:rPr>
              <w:t>avec</w:t>
            </w:r>
            <w:r>
              <w:rPr>
                <w:spacing w:val="-13"/>
                <w:sz w:val="24"/>
              </w:rPr>
              <w:t xml:space="preserve"> </w:t>
            </w:r>
            <w:r>
              <w:rPr>
                <w:sz w:val="24"/>
              </w:rPr>
              <w:t>des</w:t>
            </w:r>
            <w:r>
              <w:rPr>
                <w:spacing w:val="-13"/>
                <w:sz w:val="24"/>
              </w:rPr>
              <w:t xml:space="preserve"> </w:t>
            </w:r>
            <w:r>
              <w:rPr>
                <w:sz w:val="24"/>
              </w:rPr>
              <w:t>exacerbations</w:t>
            </w:r>
            <w:r>
              <w:rPr>
                <w:spacing w:val="-13"/>
                <w:sz w:val="24"/>
              </w:rPr>
              <w:t xml:space="preserve"> </w:t>
            </w:r>
            <w:r>
              <w:rPr>
                <w:sz w:val="24"/>
              </w:rPr>
              <w:t>aiguës.</w:t>
            </w:r>
            <w:r>
              <w:rPr>
                <w:spacing w:val="-11"/>
                <w:sz w:val="24"/>
              </w:rPr>
              <w:t xml:space="preserve"> </w:t>
            </w:r>
            <w:r>
              <w:rPr>
                <w:sz w:val="24"/>
              </w:rPr>
              <w:t>Elle</w:t>
            </w:r>
            <w:r>
              <w:rPr>
                <w:spacing w:val="-13"/>
                <w:sz w:val="24"/>
              </w:rPr>
              <w:t xml:space="preserve"> </w:t>
            </w:r>
            <w:r>
              <w:rPr>
                <w:sz w:val="24"/>
              </w:rPr>
              <w:t>est</w:t>
            </w:r>
            <w:r>
              <w:rPr>
                <w:spacing w:val="-9"/>
                <w:sz w:val="24"/>
              </w:rPr>
              <w:t xml:space="preserve"> </w:t>
            </w:r>
            <w:r>
              <w:rPr>
                <w:sz w:val="24"/>
              </w:rPr>
              <w:t xml:space="preserve">caractérisée </w:t>
            </w:r>
            <w:r>
              <w:rPr>
                <w:spacing w:val="-2"/>
                <w:sz w:val="24"/>
              </w:rPr>
              <w:t>par</w:t>
            </w:r>
            <w:r>
              <w:rPr>
                <w:spacing w:val="-24"/>
                <w:sz w:val="24"/>
              </w:rPr>
              <w:t xml:space="preserve"> </w:t>
            </w:r>
            <w:r>
              <w:rPr>
                <w:spacing w:val="-2"/>
                <w:sz w:val="24"/>
              </w:rPr>
              <w:t>la</w:t>
            </w:r>
            <w:r>
              <w:rPr>
                <w:spacing w:val="-21"/>
                <w:sz w:val="24"/>
              </w:rPr>
              <w:t xml:space="preserve"> </w:t>
            </w:r>
            <w:r>
              <w:rPr>
                <w:spacing w:val="-2"/>
                <w:sz w:val="24"/>
              </w:rPr>
              <w:t>Triade</w:t>
            </w:r>
            <w:r>
              <w:rPr>
                <w:spacing w:val="-25"/>
                <w:sz w:val="24"/>
              </w:rPr>
              <w:t xml:space="preserve"> </w:t>
            </w:r>
            <w:r>
              <w:rPr>
                <w:spacing w:val="-2"/>
                <w:sz w:val="24"/>
              </w:rPr>
              <w:t>hémoptysie</w:t>
            </w:r>
            <w:r>
              <w:rPr>
                <w:spacing w:val="-25"/>
                <w:sz w:val="24"/>
              </w:rPr>
              <w:t xml:space="preserve"> </w:t>
            </w:r>
            <w:r>
              <w:rPr>
                <w:spacing w:val="-2"/>
                <w:sz w:val="24"/>
              </w:rPr>
              <w:t>+</w:t>
            </w:r>
            <w:r>
              <w:rPr>
                <w:spacing w:val="-22"/>
                <w:sz w:val="24"/>
              </w:rPr>
              <w:t xml:space="preserve"> </w:t>
            </w:r>
            <w:r>
              <w:rPr>
                <w:spacing w:val="-2"/>
                <w:sz w:val="24"/>
              </w:rPr>
              <w:t>carence</w:t>
            </w:r>
            <w:r>
              <w:rPr>
                <w:spacing w:val="-25"/>
                <w:sz w:val="24"/>
              </w:rPr>
              <w:t xml:space="preserve"> </w:t>
            </w:r>
            <w:r>
              <w:rPr>
                <w:spacing w:val="-2"/>
                <w:sz w:val="24"/>
              </w:rPr>
              <w:t>martiale</w:t>
            </w:r>
            <w:r>
              <w:rPr>
                <w:spacing w:val="-25"/>
                <w:sz w:val="24"/>
              </w:rPr>
              <w:t xml:space="preserve"> </w:t>
            </w:r>
            <w:r>
              <w:rPr>
                <w:spacing w:val="-2"/>
                <w:sz w:val="24"/>
              </w:rPr>
              <w:t>+</w:t>
            </w:r>
            <w:r>
              <w:rPr>
                <w:spacing w:val="-22"/>
                <w:sz w:val="24"/>
              </w:rPr>
              <w:t xml:space="preserve"> </w:t>
            </w:r>
            <w:r>
              <w:rPr>
                <w:spacing w:val="-2"/>
                <w:sz w:val="24"/>
              </w:rPr>
              <w:t>opacités</w:t>
            </w:r>
            <w:r>
              <w:rPr>
                <w:spacing w:val="-25"/>
                <w:sz w:val="24"/>
              </w:rPr>
              <w:t xml:space="preserve"> </w:t>
            </w:r>
            <w:r>
              <w:rPr>
                <w:spacing w:val="-2"/>
                <w:sz w:val="24"/>
              </w:rPr>
              <w:t>alvéolaires</w:t>
            </w:r>
            <w:r>
              <w:rPr>
                <w:spacing w:val="-25"/>
                <w:sz w:val="24"/>
              </w:rPr>
              <w:t xml:space="preserve"> </w:t>
            </w:r>
            <w:r>
              <w:rPr>
                <w:spacing w:val="-2"/>
                <w:sz w:val="24"/>
              </w:rPr>
              <w:t>radiologiques</w:t>
            </w:r>
          </w:p>
        </w:tc>
      </w:tr>
      <w:tr w14:paraId="683CB6FA">
        <w:trPr>
          <w:trHeight w:val="1240" w:hRule="atLeast"/>
        </w:trPr>
        <w:tc>
          <w:tcPr>
            <w:tcW w:w="2093" w:type="dxa"/>
          </w:tcPr>
          <w:p w14:paraId="01135E28">
            <w:pPr>
              <w:pStyle w:val="8"/>
              <w:spacing w:line="275" w:lineRule="exact"/>
              <w:ind w:left="110"/>
              <w:rPr>
                <w:sz w:val="24"/>
              </w:rPr>
            </w:pPr>
            <w:r>
              <w:rPr>
                <w:w w:val="90"/>
                <w:sz w:val="24"/>
              </w:rPr>
              <w:t>68)</w:t>
            </w:r>
            <w:r>
              <w:rPr>
                <w:spacing w:val="-11"/>
                <w:w w:val="90"/>
                <w:sz w:val="24"/>
              </w:rPr>
              <w:t xml:space="preserve"> </w:t>
            </w:r>
            <w:r>
              <w:rPr>
                <w:spacing w:val="-10"/>
                <w:sz w:val="24"/>
              </w:rPr>
              <w:t>A</w:t>
            </w:r>
          </w:p>
        </w:tc>
        <w:tc>
          <w:tcPr>
            <w:tcW w:w="8805" w:type="dxa"/>
          </w:tcPr>
          <w:p w14:paraId="5F0E4B77">
            <w:pPr>
              <w:pStyle w:val="8"/>
              <w:spacing w:line="275" w:lineRule="exact"/>
              <w:rPr>
                <w:sz w:val="24"/>
              </w:rPr>
            </w:pPr>
            <w:r>
              <w:rPr>
                <w:spacing w:val="-2"/>
                <w:sz w:val="24"/>
              </w:rPr>
              <w:t>A)</w:t>
            </w:r>
            <w:r>
              <w:rPr>
                <w:spacing w:val="-21"/>
                <w:sz w:val="24"/>
              </w:rPr>
              <w:t xml:space="preserve"> </w:t>
            </w:r>
            <w:r>
              <w:rPr>
                <w:spacing w:val="-2"/>
                <w:sz w:val="24"/>
              </w:rPr>
              <w:t>La</w:t>
            </w:r>
            <w:r>
              <w:rPr>
                <w:spacing w:val="-22"/>
                <w:sz w:val="24"/>
              </w:rPr>
              <w:t xml:space="preserve"> </w:t>
            </w:r>
            <w:r>
              <w:rPr>
                <w:spacing w:val="-2"/>
                <w:sz w:val="24"/>
              </w:rPr>
              <w:t>transmission</w:t>
            </w:r>
            <w:r>
              <w:rPr>
                <w:spacing w:val="-22"/>
                <w:sz w:val="24"/>
              </w:rPr>
              <w:t xml:space="preserve"> </w:t>
            </w:r>
            <w:r>
              <w:rPr>
                <w:spacing w:val="-2"/>
                <w:sz w:val="24"/>
              </w:rPr>
              <w:t>est</w:t>
            </w:r>
            <w:r>
              <w:rPr>
                <w:spacing w:val="-18"/>
                <w:sz w:val="24"/>
              </w:rPr>
              <w:t xml:space="preserve"> </w:t>
            </w:r>
            <w:r>
              <w:rPr>
                <w:spacing w:val="-2"/>
                <w:sz w:val="24"/>
              </w:rPr>
              <w:t>interhumaine,</w:t>
            </w:r>
            <w:r>
              <w:rPr>
                <w:spacing w:val="-19"/>
                <w:sz w:val="24"/>
              </w:rPr>
              <w:t xml:space="preserve"> </w:t>
            </w:r>
            <w:r>
              <w:rPr>
                <w:spacing w:val="-2"/>
                <w:sz w:val="24"/>
              </w:rPr>
              <w:t>par</w:t>
            </w:r>
            <w:r>
              <w:rPr>
                <w:spacing w:val="-20"/>
                <w:sz w:val="24"/>
              </w:rPr>
              <w:t xml:space="preserve"> </w:t>
            </w:r>
            <w:r>
              <w:rPr>
                <w:spacing w:val="-2"/>
                <w:sz w:val="24"/>
              </w:rPr>
              <w:t>contact</w:t>
            </w:r>
            <w:r>
              <w:rPr>
                <w:spacing w:val="-18"/>
                <w:sz w:val="24"/>
              </w:rPr>
              <w:t xml:space="preserve"> </w:t>
            </w:r>
            <w:r>
              <w:rPr>
                <w:spacing w:val="-2"/>
                <w:sz w:val="24"/>
              </w:rPr>
              <w:t>direct</w:t>
            </w:r>
            <w:r>
              <w:rPr>
                <w:spacing w:val="-18"/>
                <w:sz w:val="24"/>
              </w:rPr>
              <w:t xml:space="preserve"> </w:t>
            </w:r>
            <w:r>
              <w:rPr>
                <w:spacing w:val="-2"/>
                <w:sz w:val="24"/>
              </w:rPr>
              <w:t>ou</w:t>
            </w:r>
            <w:r>
              <w:rPr>
                <w:spacing w:val="-19"/>
                <w:sz w:val="24"/>
              </w:rPr>
              <w:t xml:space="preserve"> </w:t>
            </w:r>
            <w:r>
              <w:rPr>
                <w:spacing w:val="-2"/>
                <w:sz w:val="24"/>
              </w:rPr>
              <w:t>indirect</w:t>
            </w:r>
            <w:r>
              <w:rPr>
                <w:spacing w:val="-18"/>
                <w:sz w:val="24"/>
              </w:rPr>
              <w:t xml:space="preserve"> </w:t>
            </w:r>
            <w:r>
              <w:rPr>
                <w:spacing w:val="-2"/>
                <w:sz w:val="24"/>
              </w:rPr>
              <w:t>(mains,</w:t>
            </w:r>
          </w:p>
          <w:p w14:paraId="683EBC94">
            <w:pPr>
              <w:pStyle w:val="8"/>
              <w:rPr>
                <w:sz w:val="24"/>
              </w:rPr>
            </w:pPr>
            <w:r>
              <w:rPr>
                <w:spacing w:val="-2"/>
                <w:sz w:val="24"/>
              </w:rPr>
              <w:t>instruments,</w:t>
            </w:r>
            <w:r>
              <w:rPr>
                <w:spacing w:val="-16"/>
                <w:sz w:val="24"/>
              </w:rPr>
              <w:t xml:space="preserve"> </w:t>
            </w:r>
            <w:r>
              <w:rPr>
                <w:spacing w:val="-2"/>
                <w:sz w:val="24"/>
              </w:rPr>
              <w:t>serviettes</w:t>
            </w:r>
            <w:r>
              <w:rPr>
                <w:spacing w:val="-17"/>
                <w:sz w:val="24"/>
              </w:rPr>
              <w:t xml:space="preserve"> </w:t>
            </w:r>
            <w:r>
              <w:rPr>
                <w:spacing w:val="-2"/>
                <w:sz w:val="24"/>
              </w:rPr>
              <w:t>matériel</w:t>
            </w:r>
            <w:r>
              <w:rPr>
                <w:spacing w:val="-19"/>
                <w:sz w:val="24"/>
              </w:rPr>
              <w:t xml:space="preserve"> </w:t>
            </w:r>
            <w:r>
              <w:rPr>
                <w:spacing w:val="-2"/>
                <w:sz w:val="24"/>
              </w:rPr>
              <w:t>médical..)</w:t>
            </w:r>
          </w:p>
        </w:tc>
      </w:tr>
      <w:tr w14:paraId="6C390BDB">
        <w:trPr>
          <w:trHeight w:val="1240" w:hRule="atLeast"/>
        </w:trPr>
        <w:tc>
          <w:tcPr>
            <w:tcW w:w="2093" w:type="dxa"/>
          </w:tcPr>
          <w:p w14:paraId="6B7B4A3C">
            <w:pPr>
              <w:pStyle w:val="8"/>
              <w:spacing w:line="270" w:lineRule="exact"/>
              <w:ind w:left="110"/>
              <w:rPr>
                <w:sz w:val="24"/>
              </w:rPr>
            </w:pPr>
            <w:r>
              <w:rPr>
                <w:w w:val="90"/>
                <w:sz w:val="24"/>
              </w:rPr>
              <w:t>69)</w:t>
            </w:r>
            <w:r>
              <w:rPr>
                <w:spacing w:val="-9"/>
                <w:w w:val="90"/>
                <w:sz w:val="24"/>
              </w:rPr>
              <w:t xml:space="preserve"> </w:t>
            </w:r>
            <w:r>
              <w:rPr>
                <w:spacing w:val="-2"/>
                <w:sz w:val="24"/>
              </w:rPr>
              <w:t>D</w:t>
            </w:r>
          </w:p>
        </w:tc>
        <w:tc>
          <w:tcPr>
            <w:tcW w:w="8805" w:type="dxa"/>
          </w:tcPr>
          <w:p w14:paraId="101B98BA">
            <w:pPr>
              <w:pStyle w:val="8"/>
              <w:numPr>
                <w:ilvl w:val="0"/>
                <w:numId w:val="5"/>
              </w:numPr>
              <w:tabs>
                <w:tab w:val="left" w:pos="353"/>
              </w:tabs>
              <w:spacing w:before="0" w:after="0" w:line="270" w:lineRule="exact"/>
              <w:ind w:left="353" w:right="0" w:hanging="248"/>
              <w:jc w:val="left"/>
              <w:rPr>
                <w:sz w:val="24"/>
              </w:rPr>
            </w:pPr>
            <w:r>
              <w:rPr>
                <w:sz w:val="24"/>
              </w:rPr>
              <w:t>Le</w:t>
            </w:r>
            <w:r>
              <w:rPr>
                <w:spacing w:val="-22"/>
                <w:sz w:val="24"/>
              </w:rPr>
              <w:t xml:space="preserve"> </w:t>
            </w:r>
            <w:r>
              <w:rPr>
                <w:sz w:val="24"/>
              </w:rPr>
              <w:t>mode</w:t>
            </w:r>
            <w:r>
              <w:rPr>
                <w:spacing w:val="-22"/>
                <w:sz w:val="24"/>
              </w:rPr>
              <w:t xml:space="preserve"> </w:t>
            </w:r>
            <w:r>
              <w:rPr>
                <w:sz w:val="24"/>
              </w:rPr>
              <w:t>des</w:t>
            </w:r>
            <w:r>
              <w:rPr>
                <w:spacing w:val="-21"/>
                <w:sz w:val="24"/>
              </w:rPr>
              <w:t xml:space="preserve"> </w:t>
            </w:r>
            <w:r>
              <w:rPr>
                <w:sz w:val="24"/>
              </w:rPr>
              <w:t>fesses</w:t>
            </w:r>
            <w:r>
              <w:rPr>
                <w:spacing w:val="-22"/>
                <w:sz w:val="24"/>
              </w:rPr>
              <w:t xml:space="preserve"> </w:t>
            </w:r>
            <w:r>
              <w:rPr>
                <w:sz w:val="24"/>
              </w:rPr>
              <w:t>est</w:t>
            </w:r>
            <w:r>
              <w:rPr>
                <w:spacing w:val="-18"/>
                <w:sz w:val="24"/>
              </w:rPr>
              <w:t xml:space="preserve"> </w:t>
            </w:r>
            <w:r>
              <w:rPr>
                <w:sz w:val="24"/>
              </w:rPr>
              <w:t>plus</w:t>
            </w:r>
            <w:r>
              <w:rPr>
                <w:spacing w:val="-21"/>
                <w:sz w:val="24"/>
              </w:rPr>
              <w:t xml:space="preserve"> </w:t>
            </w:r>
            <w:r>
              <w:rPr>
                <w:spacing w:val="-2"/>
                <w:sz w:val="24"/>
              </w:rPr>
              <w:t>fréquent</w:t>
            </w:r>
          </w:p>
          <w:p w14:paraId="1527F1AC">
            <w:pPr>
              <w:pStyle w:val="8"/>
              <w:numPr>
                <w:ilvl w:val="0"/>
                <w:numId w:val="5"/>
              </w:numPr>
              <w:tabs>
                <w:tab w:val="left" w:pos="353"/>
              </w:tabs>
              <w:spacing w:before="5" w:after="0" w:line="240" w:lineRule="auto"/>
              <w:ind w:left="353" w:right="0" w:hanging="248"/>
              <w:jc w:val="left"/>
              <w:rPr>
                <w:sz w:val="24"/>
              </w:rPr>
            </w:pPr>
            <w:r>
              <w:rPr>
                <w:spacing w:val="-4"/>
                <w:sz w:val="24"/>
              </w:rPr>
              <w:t>La</w:t>
            </w:r>
            <w:r>
              <w:rPr>
                <w:spacing w:val="-24"/>
                <w:sz w:val="24"/>
              </w:rPr>
              <w:t xml:space="preserve"> </w:t>
            </w:r>
            <w:r>
              <w:rPr>
                <w:spacing w:val="-4"/>
                <w:sz w:val="24"/>
              </w:rPr>
              <w:t>version</w:t>
            </w:r>
            <w:r>
              <w:rPr>
                <w:spacing w:val="-24"/>
                <w:sz w:val="24"/>
              </w:rPr>
              <w:t xml:space="preserve"> </w:t>
            </w:r>
            <w:r>
              <w:rPr>
                <w:spacing w:val="-4"/>
                <w:sz w:val="24"/>
              </w:rPr>
              <w:t>par</w:t>
            </w:r>
            <w:r>
              <w:rPr>
                <w:spacing w:val="-21"/>
                <w:sz w:val="24"/>
              </w:rPr>
              <w:t xml:space="preserve"> </w:t>
            </w:r>
            <w:r>
              <w:rPr>
                <w:spacing w:val="-4"/>
                <w:sz w:val="24"/>
              </w:rPr>
              <w:t>manœuvre</w:t>
            </w:r>
            <w:r>
              <w:rPr>
                <w:spacing w:val="-23"/>
                <w:sz w:val="24"/>
              </w:rPr>
              <w:t xml:space="preserve"> </w:t>
            </w:r>
            <w:r>
              <w:rPr>
                <w:spacing w:val="-4"/>
                <w:sz w:val="24"/>
              </w:rPr>
              <w:t>externe</w:t>
            </w:r>
            <w:r>
              <w:rPr>
                <w:spacing w:val="-22"/>
                <w:sz w:val="24"/>
              </w:rPr>
              <w:t xml:space="preserve"> </w:t>
            </w:r>
            <w:r>
              <w:rPr>
                <w:spacing w:val="-4"/>
                <w:sz w:val="24"/>
              </w:rPr>
              <w:t>avant</w:t>
            </w:r>
            <w:r>
              <w:rPr>
                <w:spacing w:val="-20"/>
                <w:sz w:val="24"/>
              </w:rPr>
              <w:t xml:space="preserve"> </w:t>
            </w:r>
            <w:r>
              <w:rPr>
                <w:spacing w:val="-4"/>
                <w:sz w:val="24"/>
              </w:rPr>
              <w:t>le</w:t>
            </w:r>
            <w:r>
              <w:rPr>
                <w:spacing w:val="-22"/>
                <w:sz w:val="24"/>
              </w:rPr>
              <w:t xml:space="preserve"> </w:t>
            </w:r>
            <w:r>
              <w:rPr>
                <w:spacing w:val="-4"/>
                <w:sz w:val="24"/>
              </w:rPr>
              <w:t>travail</w:t>
            </w:r>
          </w:p>
          <w:p w14:paraId="541181E4">
            <w:pPr>
              <w:pStyle w:val="8"/>
              <w:numPr>
                <w:ilvl w:val="0"/>
                <w:numId w:val="5"/>
              </w:numPr>
              <w:tabs>
                <w:tab w:val="left" w:pos="353"/>
              </w:tabs>
              <w:spacing w:before="5" w:after="0" w:line="240" w:lineRule="auto"/>
              <w:ind w:left="353" w:right="0" w:hanging="248"/>
              <w:jc w:val="left"/>
              <w:rPr>
                <w:sz w:val="24"/>
              </w:rPr>
            </w:pPr>
            <w:r>
              <w:rPr>
                <w:spacing w:val="-2"/>
                <w:sz w:val="24"/>
              </w:rPr>
              <w:t>Mauriceau</w:t>
            </w:r>
            <w:r>
              <w:rPr>
                <w:spacing w:val="-21"/>
                <w:sz w:val="24"/>
              </w:rPr>
              <w:t xml:space="preserve"> </w:t>
            </w:r>
            <w:r>
              <w:rPr>
                <w:spacing w:val="-2"/>
                <w:sz w:val="24"/>
              </w:rPr>
              <w:t>pour</w:t>
            </w:r>
            <w:r>
              <w:rPr>
                <w:spacing w:val="-22"/>
                <w:sz w:val="24"/>
              </w:rPr>
              <w:t xml:space="preserve"> </w:t>
            </w:r>
            <w:r>
              <w:rPr>
                <w:spacing w:val="-2"/>
                <w:sz w:val="24"/>
              </w:rPr>
              <w:t>le</w:t>
            </w:r>
            <w:r>
              <w:rPr>
                <w:spacing w:val="-23"/>
                <w:sz w:val="24"/>
              </w:rPr>
              <w:t xml:space="preserve"> </w:t>
            </w:r>
            <w:r>
              <w:rPr>
                <w:spacing w:val="-2"/>
                <w:sz w:val="24"/>
              </w:rPr>
              <w:t>dégagement</w:t>
            </w:r>
            <w:r>
              <w:rPr>
                <w:spacing w:val="-20"/>
                <w:sz w:val="24"/>
              </w:rPr>
              <w:t xml:space="preserve"> </w:t>
            </w:r>
            <w:r>
              <w:rPr>
                <w:spacing w:val="-2"/>
                <w:sz w:val="24"/>
              </w:rPr>
              <w:t>de</w:t>
            </w:r>
            <w:r>
              <w:rPr>
                <w:spacing w:val="-23"/>
                <w:sz w:val="24"/>
              </w:rPr>
              <w:t xml:space="preserve"> </w:t>
            </w:r>
            <w:r>
              <w:rPr>
                <w:spacing w:val="-2"/>
                <w:sz w:val="24"/>
              </w:rPr>
              <w:t>la</w:t>
            </w:r>
            <w:r>
              <w:rPr>
                <w:spacing w:val="-24"/>
                <w:sz w:val="24"/>
              </w:rPr>
              <w:t xml:space="preserve"> </w:t>
            </w:r>
            <w:r>
              <w:rPr>
                <w:spacing w:val="-4"/>
                <w:sz w:val="24"/>
              </w:rPr>
              <w:t>tête</w:t>
            </w:r>
          </w:p>
        </w:tc>
      </w:tr>
      <w:tr w14:paraId="616A78D5">
        <w:trPr>
          <w:trHeight w:val="1235" w:hRule="atLeast"/>
        </w:trPr>
        <w:tc>
          <w:tcPr>
            <w:tcW w:w="2093" w:type="dxa"/>
          </w:tcPr>
          <w:p w14:paraId="5145B779">
            <w:pPr>
              <w:pStyle w:val="8"/>
              <w:spacing w:line="270" w:lineRule="exact"/>
              <w:ind w:left="110"/>
              <w:rPr>
                <w:sz w:val="24"/>
              </w:rPr>
            </w:pPr>
            <w:r>
              <w:rPr>
                <w:w w:val="90"/>
                <w:sz w:val="24"/>
              </w:rPr>
              <w:t>70)</w:t>
            </w:r>
            <w:r>
              <w:rPr>
                <w:spacing w:val="-12"/>
                <w:w w:val="90"/>
                <w:sz w:val="24"/>
              </w:rPr>
              <w:t xml:space="preserve"> </w:t>
            </w:r>
            <w:r>
              <w:rPr>
                <w:spacing w:val="-10"/>
                <w:sz w:val="24"/>
              </w:rPr>
              <w:t>D</w:t>
            </w:r>
          </w:p>
        </w:tc>
        <w:tc>
          <w:tcPr>
            <w:tcW w:w="8805" w:type="dxa"/>
          </w:tcPr>
          <w:p w14:paraId="5B0DDA1A">
            <w:pPr>
              <w:pStyle w:val="8"/>
              <w:spacing w:line="270" w:lineRule="exact"/>
              <w:rPr>
                <w:sz w:val="24"/>
              </w:rPr>
            </w:pPr>
            <w:r>
              <w:rPr>
                <w:spacing w:val="-2"/>
                <w:sz w:val="24"/>
              </w:rPr>
              <w:t>D)</w:t>
            </w:r>
            <w:r>
              <w:rPr>
                <w:spacing w:val="-25"/>
                <w:sz w:val="24"/>
              </w:rPr>
              <w:t xml:space="preserve"> </w:t>
            </w:r>
            <w:r>
              <w:rPr>
                <w:spacing w:val="-2"/>
                <w:sz w:val="24"/>
              </w:rPr>
              <w:t>Les</w:t>
            </w:r>
            <w:r>
              <w:rPr>
                <w:spacing w:val="-25"/>
                <w:sz w:val="24"/>
              </w:rPr>
              <w:t xml:space="preserve"> </w:t>
            </w:r>
            <w:r>
              <w:rPr>
                <w:spacing w:val="-2"/>
                <w:sz w:val="24"/>
              </w:rPr>
              <w:t>femmes</w:t>
            </w:r>
            <w:r>
              <w:rPr>
                <w:spacing w:val="-25"/>
                <w:sz w:val="24"/>
              </w:rPr>
              <w:t xml:space="preserve"> </w:t>
            </w:r>
            <w:r>
              <w:rPr>
                <w:spacing w:val="-2"/>
                <w:sz w:val="24"/>
              </w:rPr>
              <w:t>doivent</w:t>
            </w:r>
            <w:r>
              <w:rPr>
                <w:spacing w:val="-22"/>
                <w:sz w:val="24"/>
              </w:rPr>
              <w:t xml:space="preserve"> </w:t>
            </w:r>
            <w:r>
              <w:rPr>
                <w:spacing w:val="-2"/>
                <w:sz w:val="24"/>
              </w:rPr>
              <w:t>poursuivre</w:t>
            </w:r>
            <w:r>
              <w:rPr>
                <w:spacing w:val="-25"/>
                <w:sz w:val="24"/>
              </w:rPr>
              <w:t xml:space="preserve"> </w:t>
            </w:r>
            <w:r>
              <w:rPr>
                <w:spacing w:val="-2"/>
                <w:sz w:val="24"/>
              </w:rPr>
              <w:t>le</w:t>
            </w:r>
            <w:r>
              <w:rPr>
                <w:spacing w:val="-25"/>
                <w:sz w:val="24"/>
              </w:rPr>
              <w:t xml:space="preserve"> </w:t>
            </w:r>
            <w:r>
              <w:rPr>
                <w:spacing w:val="-2"/>
                <w:sz w:val="24"/>
              </w:rPr>
              <w:t>dépistage</w:t>
            </w:r>
            <w:r>
              <w:rPr>
                <w:spacing w:val="-25"/>
                <w:sz w:val="24"/>
              </w:rPr>
              <w:t xml:space="preserve"> </w:t>
            </w:r>
            <w:r>
              <w:rPr>
                <w:spacing w:val="-2"/>
                <w:sz w:val="24"/>
              </w:rPr>
              <w:t>(</w:t>
            </w:r>
            <w:r>
              <w:rPr>
                <w:spacing w:val="-24"/>
                <w:sz w:val="24"/>
              </w:rPr>
              <w:t xml:space="preserve"> </w:t>
            </w:r>
            <w:r>
              <w:rPr>
                <w:spacing w:val="-2"/>
                <w:sz w:val="24"/>
              </w:rPr>
              <w:t>le</w:t>
            </w:r>
            <w:r>
              <w:rPr>
                <w:spacing w:val="-26"/>
                <w:sz w:val="24"/>
              </w:rPr>
              <w:t xml:space="preserve"> </w:t>
            </w:r>
            <w:r>
              <w:rPr>
                <w:spacing w:val="-2"/>
                <w:sz w:val="24"/>
              </w:rPr>
              <w:t>vaccin</w:t>
            </w:r>
            <w:r>
              <w:rPr>
                <w:spacing w:val="-26"/>
                <w:sz w:val="24"/>
              </w:rPr>
              <w:t xml:space="preserve"> </w:t>
            </w:r>
            <w:r>
              <w:rPr>
                <w:spacing w:val="-2"/>
                <w:sz w:val="24"/>
              </w:rPr>
              <w:t>ne</w:t>
            </w:r>
            <w:r>
              <w:rPr>
                <w:spacing w:val="-25"/>
                <w:sz w:val="24"/>
              </w:rPr>
              <w:t xml:space="preserve"> </w:t>
            </w:r>
            <w:r>
              <w:rPr>
                <w:spacing w:val="-2"/>
                <w:sz w:val="24"/>
              </w:rPr>
              <w:t>protége</w:t>
            </w:r>
            <w:r>
              <w:rPr>
                <w:spacing w:val="-25"/>
                <w:sz w:val="24"/>
              </w:rPr>
              <w:t xml:space="preserve"> </w:t>
            </w:r>
            <w:r>
              <w:rPr>
                <w:spacing w:val="-2"/>
                <w:sz w:val="24"/>
              </w:rPr>
              <w:t>pas</w:t>
            </w:r>
            <w:r>
              <w:rPr>
                <w:spacing w:val="-25"/>
                <w:sz w:val="24"/>
              </w:rPr>
              <w:t xml:space="preserve"> </w:t>
            </w:r>
            <w:r>
              <w:rPr>
                <w:spacing w:val="-2"/>
                <w:sz w:val="24"/>
              </w:rPr>
              <w:t>contre</w:t>
            </w:r>
          </w:p>
          <w:p w14:paraId="231C227C">
            <w:pPr>
              <w:pStyle w:val="8"/>
              <w:spacing w:before="5"/>
              <w:rPr>
                <w:sz w:val="24"/>
              </w:rPr>
            </w:pPr>
            <w:r>
              <w:rPr>
                <w:sz w:val="24"/>
              </w:rPr>
              <w:t>tous</w:t>
            </w:r>
            <w:r>
              <w:rPr>
                <w:spacing w:val="-22"/>
                <w:sz w:val="24"/>
              </w:rPr>
              <w:t xml:space="preserve"> </w:t>
            </w:r>
            <w:r>
              <w:rPr>
                <w:sz w:val="24"/>
              </w:rPr>
              <w:t>les</w:t>
            </w:r>
            <w:r>
              <w:rPr>
                <w:spacing w:val="-21"/>
                <w:sz w:val="24"/>
              </w:rPr>
              <w:t xml:space="preserve"> </w:t>
            </w:r>
            <w:r>
              <w:rPr>
                <w:spacing w:val="-2"/>
                <w:sz w:val="24"/>
              </w:rPr>
              <w:t>oncogènes)</w:t>
            </w:r>
          </w:p>
        </w:tc>
      </w:tr>
    </w:tbl>
    <w:p w14:paraId="1F9E85DC">
      <w:pPr>
        <w:pStyle w:val="8"/>
        <w:spacing w:after="0"/>
        <w:rPr>
          <w:sz w:val="24"/>
        </w:rPr>
        <w:sectPr>
          <w:pgSz w:w="11910" w:h="16840"/>
          <w:pgMar w:top="1420" w:right="0" w:bottom="1132" w:left="1417" w:header="720" w:footer="720" w:gutter="0"/>
          <w:cols w:space="720" w:num="1"/>
        </w:sectPr>
      </w:pPr>
    </w:p>
    <w:tbl>
      <w:tblPr>
        <w:tblStyle w:val="3"/>
        <w:tblW w:w="0" w:type="auto"/>
        <w:tblInd w:w="-5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4"/>
        <w:gridCol w:w="8805"/>
      </w:tblGrid>
      <w:tr w14:paraId="3EA0DD07">
        <w:trPr>
          <w:trHeight w:val="2635" w:hRule="atLeast"/>
        </w:trPr>
        <w:tc>
          <w:tcPr>
            <w:tcW w:w="2074" w:type="dxa"/>
          </w:tcPr>
          <w:p w14:paraId="62C60A1A">
            <w:pPr>
              <w:pStyle w:val="8"/>
              <w:spacing w:line="275" w:lineRule="exact"/>
              <w:ind w:left="110"/>
              <w:rPr>
                <w:sz w:val="24"/>
              </w:rPr>
            </w:pPr>
            <w:r>
              <w:rPr>
                <w:w w:val="90"/>
                <w:sz w:val="24"/>
              </w:rPr>
              <w:t>71)</w:t>
            </w:r>
            <w:r>
              <w:rPr>
                <w:spacing w:val="-11"/>
                <w:w w:val="90"/>
                <w:sz w:val="24"/>
              </w:rPr>
              <w:t xml:space="preserve"> </w:t>
            </w:r>
            <w:r>
              <w:rPr>
                <w:spacing w:val="-2"/>
                <w:sz w:val="24"/>
              </w:rPr>
              <w:t>C</w:t>
            </w:r>
          </w:p>
        </w:tc>
        <w:tc>
          <w:tcPr>
            <w:tcW w:w="8805" w:type="dxa"/>
          </w:tcPr>
          <w:p w14:paraId="7AB80CCC">
            <w:pPr>
              <w:pStyle w:val="8"/>
              <w:numPr>
                <w:ilvl w:val="0"/>
                <w:numId w:val="6"/>
              </w:numPr>
              <w:tabs>
                <w:tab w:val="left" w:pos="353"/>
              </w:tabs>
              <w:spacing w:before="0" w:after="0" w:line="275" w:lineRule="exact"/>
              <w:ind w:left="353" w:right="0" w:hanging="248"/>
              <w:jc w:val="left"/>
              <w:rPr>
                <w:sz w:val="24"/>
              </w:rPr>
            </w:pPr>
            <w:r>
              <w:rPr>
                <w:spacing w:val="-2"/>
                <w:sz w:val="24"/>
              </w:rPr>
              <w:t>L’œdème</w:t>
            </w:r>
            <w:r>
              <w:rPr>
                <w:spacing w:val="-22"/>
                <w:sz w:val="24"/>
              </w:rPr>
              <w:t xml:space="preserve"> </w:t>
            </w:r>
            <w:r>
              <w:rPr>
                <w:spacing w:val="-2"/>
                <w:sz w:val="24"/>
              </w:rPr>
              <w:t>maculaire</w:t>
            </w:r>
            <w:r>
              <w:rPr>
                <w:spacing w:val="-21"/>
                <w:sz w:val="24"/>
              </w:rPr>
              <w:t xml:space="preserve"> </w:t>
            </w:r>
            <w:r>
              <w:rPr>
                <w:spacing w:val="-2"/>
                <w:sz w:val="24"/>
              </w:rPr>
              <w:t>diabétique</w:t>
            </w:r>
            <w:r>
              <w:rPr>
                <w:spacing w:val="-21"/>
                <w:sz w:val="24"/>
              </w:rPr>
              <w:t xml:space="preserve"> </w:t>
            </w:r>
            <w:r>
              <w:rPr>
                <w:spacing w:val="-2"/>
                <w:sz w:val="24"/>
              </w:rPr>
              <w:t>est</w:t>
            </w:r>
            <w:r>
              <w:rPr>
                <w:spacing w:val="-18"/>
                <w:sz w:val="24"/>
              </w:rPr>
              <w:t xml:space="preserve"> </w:t>
            </w:r>
            <w:r>
              <w:rPr>
                <w:spacing w:val="-2"/>
                <w:sz w:val="24"/>
              </w:rPr>
              <w:t>traité</w:t>
            </w:r>
            <w:r>
              <w:rPr>
                <w:spacing w:val="-21"/>
                <w:sz w:val="24"/>
              </w:rPr>
              <w:t xml:space="preserve"> </w:t>
            </w:r>
            <w:r>
              <w:rPr>
                <w:spacing w:val="-2"/>
                <w:sz w:val="24"/>
              </w:rPr>
              <w:t>par</w:t>
            </w:r>
            <w:r>
              <w:rPr>
                <w:spacing w:val="-26"/>
                <w:sz w:val="24"/>
              </w:rPr>
              <w:t xml:space="preserve"> </w:t>
            </w:r>
            <w:r>
              <w:rPr>
                <w:spacing w:val="-2"/>
                <w:sz w:val="24"/>
              </w:rPr>
              <w:t>injections</w:t>
            </w:r>
            <w:r>
              <w:rPr>
                <w:spacing w:val="-21"/>
                <w:sz w:val="24"/>
              </w:rPr>
              <w:t xml:space="preserve"> </w:t>
            </w:r>
            <w:r>
              <w:rPr>
                <w:spacing w:val="-2"/>
                <w:sz w:val="24"/>
              </w:rPr>
              <w:t>intra-vitréennes</w:t>
            </w:r>
            <w:r>
              <w:rPr>
                <w:spacing w:val="-21"/>
                <w:sz w:val="24"/>
              </w:rPr>
              <w:t xml:space="preserve"> </w:t>
            </w:r>
            <w:r>
              <w:rPr>
                <w:spacing w:val="-2"/>
                <w:sz w:val="24"/>
              </w:rPr>
              <w:t>d’anti-</w:t>
            </w:r>
          </w:p>
          <w:p w14:paraId="0C72C611">
            <w:pPr>
              <w:pStyle w:val="8"/>
              <w:rPr>
                <w:sz w:val="24"/>
              </w:rPr>
            </w:pPr>
            <w:r>
              <w:rPr>
                <w:spacing w:val="-4"/>
                <w:sz w:val="24"/>
              </w:rPr>
              <w:t>VEGF</w:t>
            </w:r>
          </w:p>
          <w:p w14:paraId="1F4CA8A5">
            <w:pPr>
              <w:pStyle w:val="8"/>
              <w:numPr>
                <w:ilvl w:val="0"/>
                <w:numId w:val="6"/>
              </w:numPr>
              <w:tabs>
                <w:tab w:val="left" w:pos="353"/>
              </w:tabs>
              <w:spacing w:before="5" w:after="0" w:line="240" w:lineRule="auto"/>
              <w:ind w:left="353" w:right="0" w:hanging="248"/>
              <w:jc w:val="left"/>
              <w:rPr>
                <w:sz w:val="24"/>
              </w:rPr>
            </w:pPr>
            <w:r>
              <w:rPr>
                <w:spacing w:val="-2"/>
                <w:sz w:val="24"/>
              </w:rPr>
              <w:t>Elle</w:t>
            </w:r>
            <w:r>
              <w:rPr>
                <w:spacing w:val="-20"/>
                <w:sz w:val="24"/>
              </w:rPr>
              <w:t xml:space="preserve"> </w:t>
            </w:r>
            <w:r>
              <w:rPr>
                <w:spacing w:val="-2"/>
                <w:sz w:val="24"/>
              </w:rPr>
              <w:t>est</w:t>
            </w:r>
            <w:r>
              <w:rPr>
                <w:spacing w:val="-15"/>
                <w:sz w:val="24"/>
              </w:rPr>
              <w:t xml:space="preserve"> </w:t>
            </w:r>
            <w:r>
              <w:rPr>
                <w:spacing w:val="-2"/>
                <w:sz w:val="24"/>
              </w:rPr>
              <w:t>toujours</w:t>
            </w:r>
            <w:r>
              <w:rPr>
                <w:spacing w:val="-20"/>
                <w:sz w:val="24"/>
              </w:rPr>
              <w:t xml:space="preserve"> </w:t>
            </w:r>
            <w:r>
              <w:rPr>
                <w:spacing w:val="-2"/>
                <w:sz w:val="24"/>
              </w:rPr>
              <w:t>d’actualité</w:t>
            </w:r>
            <w:r>
              <w:rPr>
                <w:spacing w:val="-19"/>
                <w:sz w:val="24"/>
              </w:rPr>
              <w:t xml:space="preserve"> </w:t>
            </w:r>
            <w:r>
              <w:rPr>
                <w:spacing w:val="-2"/>
                <w:sz w:val="24"/>
              </w:rPr>
              <w:t>pour</w:t>
            </w:r>
            <w:r>
              <w:rPr>
                <w:spacing w:val="-18"/>
                <w:sz w:val="24"/>
              </w:rPr>
              <w:t xml:space="preserve"> </w:t>
            </w:r>
            <w:r>
              <w:rPr>
                <w:spacing w:val="-2"/>
                <w:sz w:val="24"/>
              </w:rPr>
              <w:t>la</w:t>
            </w:r>
            <w:r>
              <w:rPr>
                <w:spacing w:val="-14"/>
                <w:sz w:val="24"/>
              </w:rPr>
              <w:t xml:space="preserve"> </w:t>
            </w:r>
            <w:r>
              <w:rPr>
                <w:spacing w:val="-2"/>
                <w:sz w:val="24"/>
              </w:rPr>
              <w:t>rétinopathie</w:t>
            </w:r>
            <w:r>
              <w:rPr>
                <w:spacing w:val="-20"/>
                <w:sz w:val="24"/>
              </w:rPr>
              <w:t xml:space="preserve"> </w:t>
            </w:r>
            <w:r>
              <w:rPr>
                <w:spacing w:val="-2"/>
                <w:sz w:val="24"/>
              </w:rPr>
              <w:t>proliférante.</w:t>
            </w:r>
          </w:p>
          <w:p w14:paraId="15ACA98A">
            <w:pPr>
              <w:pStyle w:val="8"/>
              <w:numPr>
                <w:ilvl w:val="0"/>
                <w:numId w:val="6"/>
              </w:numPr>
              <w:tabs>
                <w:tab w:val="left" w:pos="353"/>
              </w:tabs>
              <w:spacing w:before="1" w:after="0" w:line="244" w:lineRule="auto"/>
              <w:ind w:left="105" w:right="148" w:firstLine="0"/>
              <w:jc w:val="left"/>
              <w:rPr>
                <w:sz w:val="24"/>
              </w:rPr>
            </w:pPr>
            <w:r>
              <w:rPr>
                <w:spacing w:val="-2"/>
                <w:sz w:val="24"/>
              </w:rPr>
              <w:t>Elle</w:t>
            </w:r>
            <w:r>
              <w:rPr>
                <w:spacing w:val="-20"/>
                <w:sz w:val="24"/>
              </w:rPr>
              <w:t xml:space="preserve"> </w:t>
            </w:r>
            <w:r>
              <w:rPr>
                <w:spacing w:val="-2"/>
                <w:sz w:val="24"/>
              </w:rPr>
              <w:t>consiste</w:t>
            </w:r>
            <w:r>
              <w:rPr>
                <w:spacing w:val="-20"/>
                <w:sz w:val="24"/>
              </w:rPr>
              <w:t xml:space="preserve"> </w:t>
            </w:r>
            <w:r>
              <w:rPr>
                <w:spacing w:val="-2"/>
                <w:sz w:val="24"/>
              </w:rPr>
              <w:t>en</w:t>
            </w:r>
            <w:r>
              <w:rPr>
                <w:spacing w:val="-21"/>
                <w:sz w:val="24"/>
              </w:rPr>
              <w:t xml:space="preserve"> </w:t>
            </w:r>
            <w:r>
              <w:rPr>
                <w:spacing w:val="-2"/>
                <w:sz w:val="24"/>
              </w:rPr>
              <w:t>un</w:t>
            </w:r>
            <w:r>
              <w:rPr>
                <w:spacing w:val="-21"/>
                <w:sz w:val="24"/>
              </w:rPr>
              <w:t xml:space="preserve"> </w:t>
            </w:r>
            <w:r>
              <w:rPr>
                <w:spacing w:val="-2"/>
                <w:sz w:val="24"/>
              </w:rPr>
              <w:t>faisceau</w:t>
            </w:r>
            <w:r>
              <w:rPr>
                <w:spacing w:val="-17"/>
                <w:sz w:val="24"/>
              </w:rPr>
              <w:t xml:space="preserve"> </w:t>
            </w:r>
            <w:r>
              <w:rPr>
                <w:spacing w:val="-2"/>
                <w:sz w:val="24"/>
              </w:rPr>
              <w:t>lumineux</w:t>
            </w:r>
            <w:r>
              <w:rPr>
                <w:spacing w:val="-20"/>
                <w:sz w:val="24"/>
              </w:rPr>
              <w:t xml:space="preserve"> </w:t>
            </w:r>
            <w:r>
              <w:rPr>
                <w:spacing w:val="-2"/>
                <w:sz w:val="24"/>
              </w:rPr>
              <w:t>à</w:t>
            </w:r>
            <w:r>
              <w:rPr>
                <w:spacing w:val="-15"/>
                <w:sz w:val="24"/>
              </w:rPr>
              <w:t xml:space="preserve"> </w:t>
            </w:r>
            <w:r>
              <w:rPr>
                <w:spacing w:val="-2"/>
                <w:sz w:val="24"/>
              </w:rPr>
              <w:t>haute</w:t>
            </w:r>
            <w:r>
              <w:rPr>
                <w:spacing w:val="-20"/>
                <w:sz w:val="24"/>
              </w:rPr>
              <w:t xml:space="preserve"> </w:t>
            </w:r>
            <w:r>
              <w:rPr>
                <w:spacing w:val="-2"/>
                <w:sz w:val="24"/>
              </w:rPr>
              <w:t>énergie</w:t>
            </w:r>
            <w:r>
              <w:rPr>
                <w:spacing w:val="-20"/>
                <w:sz w:val="24"/>
              </w:rPr>
              <w:t xml:space="preserve"> </w:t>
            </w:r>
            <w:r>
              <w:rPr>
                <w:spacing w:val="-2"/>
                <w:sz w:val="24"/>
              </w:rPr>
              <w:t>provoquant</w:t>
            </w:r>
            <w:r>
              <w:rPr>
                <w:spacing w:val="-16"/>
                <w:sz w:val="24"/>
              </w:rPr>
              <w:t xml:space="preserve"> </w:t>
            </w:r>
            <w:r>
              <w:rPr>
                <w:spacing w:val="-2"/>
                <w:sz w:val="24"/>
              </w:rPr>
              <w:t>une</w:t>
            </w:r>
            <w:r>
              <w:rPr>
                <w:spacing w:val="-20"/>
                <w:sz w:val="24"/>
              </w:rPr>
              <w:t xml:space="preserve"> </w:t>
            </w:r>
            <w:r>
              <w:rPr>
                <w:spacing w:val="-2"/>
                <w:sz w:val="24"/>
              </w:rPr>
              <w:t xml:space="preserve">brûlure </w:t>
            </w:r>
            <w:r>
              <w:rPr>
                <w:sz w:val="24"/>
              </w:rPr>
              <w:t>rétinienne</w:t>
            </w:r>
            <w:r>
              <w:rPr>
                <w:spacing w:val="-20"/>
                <w:sz w:val="24"/>
              </w:rPr>
              <w:t xml:space="preserve"> </w:t>
            </w:r>
            <w:r>
              <w:rPr>
                <w:sz w:val="24"/>
              </w:rPr>
              <w:t>localisée.</w:t>
            </w:r>
          </w:p>
          <w:p w14:paraId="05B0AE6F">
            <w:pPr>
              <w:pStyle w:val="8"/>
              <w:numPr>
                <w:ilvl w:val="0"/>
                <w:numId w:val="6"/>
              </w:numPr>
              <w:tabs>
                <w:tab w:val="left" w:pos="353"/>
              </w:tabs>
              <w:spacing w:before="0" w:after="0" w:line="289" w:lineRule="exact"/>
              <w:ind w:left="353" w:right="0" w:hanging="248"/>
              <w:jc w:val="left"/>
              <w:rPr>
                <w:sz w:val="24"/>
              </w:rPr>
            </w:pPr>
            <w:r>
              <w:rPr>
                <w:spacing w:val="-2"/>
                <w:sz w:val="24"/>
              </w:rPr>
              <w:t>C’est</w:t>
            </w:r>
            <w:r>
              <w:rPr>
                <w:spacing w:val="-16"/>
                <w:sz w:val="24"/>
              </w:rPr>
              <w:t xml:space="preserve"> </w:t>
            </w:r>
            <w:r>
              <w:rPr>
                <w:spacing w:val="-2"/>
                <w:sz w:val="24"/>
              </w:rPr>
              <w:t>le</w:t>
            </w:r>
            <w:r>
              <w:rPr>
                <w:spacing w:val="-19"/>
                <w:sz w:val="24"/>
              </w:rPr>
              <w:t xml:space="preserve"> </w:t>
            </w:r>
            <w:r>
              <w:rPr>
                <w:spacing w:val="-2"/>
                <w:sz w:val="24"/>
              </w:rPr>
              <w:t>traitement</w:t>
            </w:r>
            <w:r>
              <w:rPr>
                <w:spacing w:val="-15"/>
                <w:sz w:val="24"/>
              </w:rPr>
              <w:t xml:space="preserve"> </w:t>
            </w:r>
            <w:r>
              <w:rPr>
                <w:spacing w:val="-2"/>
                <w:sz w:val="24"/>
              </w:rPr>
              <w:t>de</w:t>
            </w:r>
            <w:r>
              <w:rPr>
                <w:spacing w:val="-19"/>
                <w:sz w:val="24"/>
              </w:rPr>
              <w:t xml:space="preserve"> </w:t>
            </w:r>
            <w:r>
              <w:rPr>
                <w:spacing w:val="-2"/>
                <w:sz w:val="24"/>
              </w:rPr>
              <w:t>choix</w:t>
            </w:r>
            <w:r>
              <w:rPr>
                <w:spacing w:val="-19"/>
                <w:sz w:val="24"/>
              </w:rPr>
              <w:t xml:space="preserve"> </w:t>
            </w:r>
            <w:r>
              <w:rPr>
                <w:spacing w:val="-2"/>
                <w:sz w:val="24"/>
              </w:rPr>
              <w:t>de</w:t>
            </w:r>
            <w:r>
              <w:rPr>
                <w:spacing w:val="-19"/>
                <w:sz w:val="24"/>
              </w:rPr>
              <w:t xml:space="preserve"> </w:t>
            </w:r>
            <w:r>
              <w:rPr>
                <w:spacing w:val="-2"/>
                <w:sz w:val="24"/>
              </w:rPr>
              <w:t>la</w:t>
            </w:r>
            <w:r>
              <w:rPr>
                <w:spacing w:val="-15"/>
                <w:sz w:val="24"/>
              </w:rPr>
              <w:t xml:space="preserve"> </w:t>
            </w:r>
            <w:r>
              <w:rPr>
                <w:spacing w:val="-2"/>
                <w:sz w:val="24"/>
              </w:rPr>
              <w:t>rétinopathie</w:t>
            </w:r>
            <w:r>
              <w:rPr>
                <w:spacing w:val="-19"/>
                <w:sz w:val="24"/>
              </w:rPr>
              <w:t xml:space="preserve"> </w:t>
            </w:r>
            <w:r>
              <w:rPr>
                <w:spacing w:val="-2"/>
                <w:sz w:val="24"/>
              </w:rPr>
              <w:t>diabétique</w:t>
            </w:r>
            <w:r>
              <w:rPr>
                <w:spacing w:val="-19"/>
                <w:sz w:val="24"/>
              </w:rPr>
              <w:t xml:space="preserve"> </w:t>
            </w:r>
            <w:r>
              <w:rPr>
                <w:spacing w:val="-2"/>
                <w:sz w:val="24"/>
              </w:rPr>
              <w:t>floride</w:t>
            </w:r>
            <w:r>
              <w:rPr>
                <w:spacing w:val="-19"/>
                <w:sz w:val="24"/>
              </w:rPr>
              <w:t xml:space="preserve"> </w:t>
            </w:r>
            <w:r>
              <w:rPr>
                <w:spacing w:val="-2"/>
                <w:sz w:val="24"/>
              </w:rPr>
              <w:t>(proliférante).</w:t>
            </w:r>
          </w:p>
          <w:p w14:paraId="4BD86BC9">
            <w:pPr>
              <w:pStyle w:val="8"/>
              <w:numPr>
                <w:ilvl w:val="0"/>
                <w:numId w:val="6"/>
              </w:numPr>
              <w:tabs>
                <w:tab w:val="left" w:pos="353"/>
              </w:tabs>
              <w:spacing w:before="0" w:after="0" w:line="244" w:lineRule="auto"/>
              <w:ind w:left="105" w:right="1170" w:firstLine="0"/>
              <w:jc w:val="left"/>
              <w:rPr>
                <w:sz w:val="24"/>
              </w:rPr>
            </w:pPr>
            <w:r>
              <w:rPr>
                <w:spacing w:val="-2"/>
                <w:sz w:val="24"/>
              </w:rPr>
              <w:t>Elle</w:t>
            </w:r>
            <w:r>
              <w:rPr>
                <w:spacing w:val="-20"/>
                <w:sz w:val="24"/>
              </w:rPr>
              <w:t xml:space="preserve"> </w:t>
            </w:r>
            <w:r>
              <w:rPr>
                <w:spacing w:val="-2"/>
                <w:sz w:val="24"/>
              </w:rPr>
              <w:t>ne</w:t>
            </w:r>
            <w:r>
              <w:rPr>
                <w:spacing w:val="-20"/>
                <w:sz w:val="24"/>
              </w:rPr>
              <w:t xml:space="preserve"> </w:t>
            </w:r>
            <w:r>
              <w:rPr>
                <w:spacing w:val="-2"/>
                <w:sz w:val="24"/>
              </w:rPr>
              <w:t>restitue</w:t>
            </w:r>
            <w:r>
              <w:rPr>
                <w:spacing w:val="-20"/>
                <w:sz w:val="24"/>
              </w:rPr>
              <w:t xml:space="preserve"> </w:t>
            </w:r>
            <w:r>
              <w:rPr>
                <w:spacing w:val="-2"/>
                <w:sz w:val="24"/>
              </w:rPr>
              <w:t>pas</w:t>
            </w:r>
            <w:r>
              <w:rPr>
                <w:spacing w:val="-20"/>
                <w:sz w:val="24"/>
              </w:rPr>
              <w:t xml:space="preserve"> </w:t>
            </w:r>
            <w:r>
              <w:rPr>
                <w:spacing w:val="-2"/>
                <w:sz w:val="24"/>
              </w:rPr>
              <w:t>le</w:t>
            </w:r>
            <w:r>
              <w:rPr>
                <w:spacing w:val="-20"/>
                <w:sz w:val="24"/>
              </w:rPr>
              <w:t xml:space="preserve"> </w:t>
            </w:r>
            <w:r>
              <w:rPr>
                <w:spacing w:val="-2"/>
                <w:sz w:val="24"/>
              </w:rPr>
              <w:t>tissu</w:t>
            </w:r>
            <w:r>
              <w:rPr>
                <w:spacing w:val="-17"/>
                <w:sz w:val="24"/>
              </w:rPr>
              <w:t xml:space="preserve"> </w:t>
            </w:r>
            <w:r>
              <w:rPr>
                <w:spacing w:val="-2"/>
                <w:sz w:val="24"/>
              </w:rPr>
              <w:t>rétinien,</w:t>
            </w:r>
            <w:r>
              <w:rPr>
                <w:spacing w:val="-17"/>
                <w:sz w:val="24"/>
              </w:rPr>
              <w:t xml:space="preserve"> </w:t>
            </w:r>
            <w:r>
              <w:rPr>
                <w:spacing w:val="-2"/>
                <w:sz w:val="24"/>
              </w:rPr>
              <w:t>elle</w:t>
            </w:r>
            <w:r>
              <w:rPr>
                <w:spacing w:val="-20"/>
                <w:sz w:val="24"/>
              </w:rPr>
              <w:t xml:space="preserve"> </w:t>
            </w:r>
            <w:r>
              <w:rPr>
                <w:spacing w:val="-2"/>
                <w:sz w:val="24"/>
              </w:rPr>
              <w:t>prévient</w:t>
            </w:r>
            <w:r>
              <w:rPr>
                <w:spacing w:val="-16"/>
                <w:sz w:val="24"/>
              </w:rPr>
              <w:t xml:space="preserve"> </w:t>
            </w:r>
            <w:r>
              <w:rPr>
                <w:spacing w:val="-2"/>
                <w:sz w:val="24"/>
              </w:rPr>
              <w:t>la</w:t>
            </w:r>
            <w:r>
              <w:rPr>
                <w:spacing w:val="-15"/>
                <w:sz w:val="24"/>
              </w:rPr>
              <w:t xml:space="preserve"> </w:t>
            </w:r>
            <w:r>
              <w:rPr>
                <w:spacing w:val="-2"/>
                <w:sz w:val="24"/>
              </w:rPr>
              <w:t>prolifération</w:t>
            </w:r>
            <w:r>
              <w:rPr>
                <w:spacing w:val="-9"/>
                <w:sz w:val="24"/>
              </w:rPr>
              <w:t xml:space="preserve"> </w:t>
            </w:r>
            <w:r>
              <w:rPr>
                <w:spacing w:val="-2"/>
                <w:sz w:val="24"/>
              </w:rPr>
              <w:t>néo vasculaire.</w:t>
            </w:r>
          </w:p>
        </w:tc>
      </w:tr>
      <w:tr w14:paraId="5DBD0621">
        <w:trPr>
          <w:trHeight w:val="2931" w:hRule="atLeast"/>
        </w:trPr>
        <w:tc>
          <w:tcPr>
            <w:tcW w:w="2074" w:type="dxa"/>
          </w:tcPr>
          <w:p w14:paraId="114CD05A">
            <w:pPr>
              <w:pStyle w:val="8"/>
              <w:spacing w:line="275" w:lineRule="exact"/>
              <w:ind w:left="110"/>
              <w:rPr>
                <w:sz w:val="24"/>
              </w:rPr>
            </w:pPr>
            <w:r>
              <w:rPr>
                <w:w w:val="90"/>
                <w:sz w:val="24"/>
              </w:rPr>
              <w:t>72)</w:t>
            </w:r>
            <w:r>
              <w:rPr>
                <w:spacing w:val="-11"/>
                <w:w w:val="90"/>
                <w:sz w:val="24"/>
              </w:rPr>
              <w:t xml:space="preserve"> </w:t>
            </w:r>
            <w:r>
              <w:rPr>
                <w:spacing w:val="-10"/>
                <w:sz w:val="24"/>
              </w:rPr>
              <w:t>A</w:t>
            </w:r>
          </w:p>
        </w:tc>
        <w:tc>
          <w:tcPr>
            <w:tcW w:w="8805" w:type="dxa"/>
          </w:tcPr>
          <w:p w14:paraId="2B39743D">
            <w:pPr>
              <w:pStyle w:val="8"/>
              <w:spacing w:line="244" w:lineRule="auto"/>
              <w:rPr>
                <w:sz w:val="24"/>
              </w:rPr>
            </w:pPr>
            <w:r>
              <w:rPr>
                <w:sz w:val="24"/>
              </w:rPr>
              <w:t>Selon</w:t>
            </w:r>
            <w:r>
              <w:rPr>
                <w:spacing w:val="-24"/>
                <w:sz w:val="24"/>
              </w:rPr>
              <w:t xml:space="preserve"> </w:t>
            </w:r>
            <w:r>
              <w:rPr>
                <w:sz w:val="24"/>
              </w:rPr>
              <w:t>le</w:t>
            </w:r>
            <w:r>
              <w:rPr>
                <w:spacing w:val="-23"/>
                <w:sz w:val="24"/>
              </w:rPr>
              <w:t xml:space="preserve"> </w:t>
            </w:r>
            <w:r>
              <w:rPr>
                <w:sz w:val="24"/>
              </w:rPr>
              <w:t>cour</w:t>
            </w:r>
            <w:r>
              <w:rPr>
                <w:spacing w:val="-22"/>
                <w:sz w:val="24"/>
              </w:rPr>
              <w:t xml:space="preserve"> </w:t>
            </w:r>
            <w:r>
              <w:rPr>
                <w:sz w:val="24"/>
              </w:rPr>
              <w:t>:</w:t>
            </w:r>
            <w:r>
              <w:rPr>
                <w:spacing w:val="-20"/>
                <w:sz w:val="24"/>
              </w:rPr>
              <w:t xml:space="preserve"> </w:t>
            </w:r>
            <w:r>
              <w:rPr>
                <w:sz w:val="24"/>
              </w:rPr>
              <w:t>Les</w:t>
            </w:r>
            <w:r>
              <w:rPr>
                <w:spacing w:val="-23"/>
                <w:sz w:val="24"/>
              </w:rPr>
              <w:t xml:space="preserve"> </w:t>
            </w:r>
            <w:r>
              <w:rPr>
                <w:sz w:val="24"/>
              </w:rPr>
              <w:t>maladies</w:t>
            </w:r>
            <w:r>
              <w:rPr>
                <w:spacing w:val="-23"/>
                <w:sz w:val="24"/>
              </w:rPr>
              <w:t xml:space="preserve"> </w:t>
            </w:r>
            <w:r>
              <w:rPr>
                <w:sz w:val="24"/>
              </w:rPr>
              <w:t>trophoblastiques</w:t>
            </w:r>
            <w:r>
              <w:rPr>
                <w:spacing w:val="-23"/>
                <w:sz w:val="24"/>
              </w:rPr>
              <w:t xml:space="preserve"> </w:t>
            </w:r>
            <w:r>
              <w:rPr>
                <w:sz w:val="24"/>
              </w:rPr>
              <w:t>gestationnelles</w:t>
            </w:r>
            <w:r>
              <w:rPr>
                <w:spacing w:val="-23"/>
                <w:sz w:val="24"/>
              </w:rPr>
              <w:t xml:space="preserve"> </w:t>
            </w:r>
            <w:r>
              <w:rPr>
                <w:sz w:val="24"/>
              </w:rPr>
              <w:t>comprennent</w:t>
            </w:r>
            <w:r>
              <w:rPr>
                <w:spacing w:val="-19"/>
                <w:sz w:val="24"/>
              </w:rPr>
              <w:t xml:space="preserve"> </w:t>
            </w:r>
            <w:r>
              <w:rPr>
                <w:sz w:val="24"/>
              </w:rPr>
              <w:t>un large spectre de Pathologies</w:t>
            </w:r>
          </w:p>
          <w:p w14:paraId="1C2FA582">
            <w:pPr>
              <w:pStyle w:val="8"/>
              <w:spacing w:line="284" w:lineRule="exact"/>
              <w:rPr>
                <w:sz w:val="24"/>
              </w:rPr>
            </w:pPr>
            <w:r>
              <w:rPr>
                <w:spacing w:val="-2"/>
                <w:sz w:val="24"/>
              </w:rPr>
              <w:t>Lésions</w:t>
            </w:r>
            <w:r>
              <w:rPr>
                <w:spacing w:val="-21"/>
                <w:sz w:val="24"/>
              </w:rPr>
              <w:t xml:space="preserve"> </w:t>
            </w:r>
            <w:r>
              <w:rPr>
                <w:spacing w:val="-2"/>
                <w:sz w:val="24"/>
              </w:rPr>
              <w:t>bénignes,</w:t>
            </w:r>
            <w:r>
              <w:rPr>
                <w:spacing w:val="-18"/>
                <w:sz w:val="24"/>
              </w:rPr>
              <w:t xml:space="preserve"> </w:t>
            </w:r>
            <w:r>
              <w:rPr>
                <w:spacing w:val="-2"/>
                <w:sz w:val="24"/>
              </w:rPr>
              <w:t>môle</w:t>
            </w:r>
            <w:r>
              <w:rPr>
                <w:spacing w:val="-20"/>
                <w:sz w:val="24"/>
              </w:rPr>
              <w:t xml:space="preserve"> </w:t>
            </w:r>
            <w:r>
              <w:rPr>
                <w:spacing w:val="-2"/>
                <w:sz w:val="24"/>
              </w:rPr>
              <w:t>hydatiforme</w:t>
            </w:r>
            <w:r>
              <w:rPr>
                <w:spacing w:val="-21"/>
                <w:sz w:val="24"/>
              </w:rPr>
              <w:t xml:space="preserve"> </w:t>
            </w:r>
            <w:r>
              <w:rPr>
                <w:spacing w:val="-2"/>
                <w:sz w:val="24"/>
              </w:rPr>
              <w:t>partielle</w:t>
            </w:r>
            <w:r>
              <w:rPr>
                <w:spacing w:val="-20"/>
                <w:sz w:val="24"/>
              </w:rPr>
              <w:t xml:space="preserve"> </w:t>
            </w:r>
            <w:r>
              <w:rPr>
                <w:spacing w:val="-2"/>
                <w:sz w:val="24"/>
              </w:rPr>
              <w:t>ou</w:t>
            </w:r>
            <w:r>
              <w:rPr>
                <w:spacing w:val="-18"/>
                <w:sz w:val="24"/>
              </w:rPr>
              <w:t xml:space="preserve"> </w:t>
            </w:r>
            <w:r>
              <w:rPr>
                <w:spacing w:val="-2"/>
                <w:sz w:val="24"/>
              </w:rPr>
              <w:t>complète.</w:t>
            </w:r>
          </w:p>
          <w:p w14:paraId="306AA91C">
            <w:pPr>
              <w:pStyle w:val="8"/>
              <w:rPr>
                <w:sz w:val="24"/>
              </w:rPr>
            </w:pPr>
            <w:r>
              <w:rPr>
                <w:sz w:val="24"/>
              </w:rPr>
              <w:t>Lésions</w:t>
            </w:r>
            <w:r>
              <w:rPr>
                <w:spacing w:val="-27"/>
                <w:sz w:val="24"/>
              </w:rPr>
              <w:t xml:space="preserve"> </w:t>
            </w:r>
            <w:r>
              <w:rPr>
                <w:sz w:val="24"/>
              </w:rPr>
              <w:t>malignes,</w:t>
            </w:r>
            <w:r>
              <w:rPr>
                <w:spacing w:val="-25"/>
                <w:sz w:val="24"/>
              </w:rPr>
              <w:t xml:space="preserve"> </w:t>
            </w:r>
            <w:r>
              <w:rPr>
                <w:sz w:val="24"/>
              </w:rPr>
              <w:t>regroupées</w:t>
            </w:r>
            <w:r>
              <w:rPr>
                <w:spacing w:val="-27"/>
                <w:sz w:val="24"/>
              </w:rPr>
              <w:t xml:space="preserve"> </w:t>
            </w:r>
            <w:r>
              <w:rPr>
                <w:sz w:val="24"/>
              </w:rPr>
              <w:t>sous</w:t>
            </w:r>
            <w:r>
              <w:rPr>
                <w:spacing w:val="-27"/>
                <w:sz w:val="24"/>
              </w:rPr>
              <w:t xml:space="preserve"> </w:t>
            </w:r>
            <w:r>
              <w:rPr>
                <w:sz w:val="24"/>
              </w:rPr>
              <w:t>le</w:t>
            </w:r>
            <w:r>
              <w:rPr>
                <w:spacing w:val="-27"/>
                <w:sz w:val="24"/>
              </w:rPr>
              <w:t xml:space="preserve"> </w:t>
            </w:r>
            <w:r>
              <w:rPr>
                <w:sz w:val="24"/>
              </w:rPr>
              <w:t>terme</w:t>
            </w:r>
            <w:r>
              <w:rPr>
                <w:spacing w:val="-27"/>
                <w:sz w:val="24"/>
              </w:rPr>
              <w:t xml:space="preserve"> </w:t>
            </w:r>
            <w:r>
              <w:rPr>
                <w:sz w:val="24"/>
              </w:rPr>
              <w:t>de</w:t>
            </w:r>
            <w:r>
              <w:rPr>
                <w:spacing w:val="-37"/>
                <w:sz w:val="24"/>
              </w:rPr>
              <w:t xml:space="preserve"> </w:t>
            </w:r>
            <w:r>
              <w:rPr>
                <w:sz w:val="24"/>
              </w:rPr>
              <w:t>“tumeur</w:t>
            </w:r>
            <w:r>
              <w:rPr>
                <w:spacing w:val="-26"/>
                <w:sz w:val="24"/>
              </w:rPr>
              <w:t xml:space="preserve"> </w:t>
            </w:r>
            <w:r>
              <w:rPr>
                <w:sz w:val="24"/>
              </w:rPr>
              <w:t>trophoblastique Gestationnelle</w:t>
            </w:r>
            <w:r>
              <w:rPr>
                <w:spacing w:val="-20"/>
                <w:sz w:val="24"/>
              </w:rPr>
              <w:t xml:space="preserve"> </w:t>
            </w:r>
            <w:r>
              <w:rPr>
                <w:sz w:val="24"/>
              </w:rPr>
              <w:t>(TTG)”</w:t>
            </w:r>
          </w:p>
          <w:p w14:paraId="40326993">
            <w:pPr>
              <w:pStyle w:val="8"/>
              <w:numPr>
                <w:ilvl w:val="0"/>
                <w:numId w:val="7"/>
              </w:numPr>
              <w:tabs>
                <w:tab w:val="left" w:pos="268"/>
              </w:tabs>
              <w:spacing w:before="0" w:after="0" w:line="240" w:lineRule="auto"/>
              <w:ind w:left="268" w:right="0" w:hanging="163"/>
              <w:jc w:val="left"/>
              <w:rPr>
                <w:sz w:val="24"/>
              </w:rPr>
            </w:pPr>
            <w:r>
              <w:rPr>
                <w:sz w:val="24"/>
              </w:rPr>
              <w:t>les</w:t>
            </w:r>
            <w:r>
              <w:rPr>
                <w:spacing w:val="-16"/>
                <w:sz w:val="24"/>
              </w:rPr>
              <w:t xml:space="preserve"> </w:t>
            </w:r>
            <w:r>
              <w:rPr>
                <w:sz w:val="24"/>
              </w:rPr>
              <w:t>choriocarcinomes</w:t>
            </w:r>
            <w:r>
              <w:rPr>
                <w:spacing w:val="-16"/>
                <w:sz w:val="24"/>
              </w:rPr>
              <w:t xml:space="preserve"> </w:t>
            </w:r>
            <w:r>
              <w:rPr>
                <w:sz w:val="24"/>
              </w:rPr>
              <w:t>étant</w:t>
            </w:r>
            <w:r>
              <w:rPr>
                <w:spacing w:val="-13"/>
                <w:sz w:val="24"/>
              </w:rPr>
              <w:t xml:space="preserve"> </w:t>
            </w:r>
            <w:r>
              <w:rPr>
                <w:sz w:val="24"/>
              </w:rPr>
              <w:t>les</w:t>
            </w:r>
            <w:r>
              <w:rPr>
                <w:spacing w:val="-16"/>
                <w:sz w:val="24"/>
              </w:rPr>
              <w:t xml:space="preserve"> </w:t>
            </w:r>
            <w:r>
              <w:rPr>
                <w:sz w:val="24"/>
              </w:rPr>
              <w:t>plus</w:t>
            </w:r>
            <w:r>
              <w:rPr>
                <w:spacing w:val="-16"/>
                <w:sz w:val="24"/>
              </w:rPr>
              <w:t xml:space="preserve"> </w:t>
            </w:r>
            <w:r>
              <w:rPr>
                <w:spacing w:val="-2"/>
                <w:sz w:val="24"/>
              </w:rPr>
              <w:t>graves</w:t>
            </w:r>
          </w:p>
          <w:p w14:paraId="302C9897">
            <w:pPr>
              <w:pStyle w:val="8"/>
              <w:numPr>
                <w:ilvl w:val="0"/>
                <w:numId w:val="7"/>
              </w:numPr>
              <w:tabs>
                <w:tab w:val="left" w:pos="268"/>
              </w:tabs>
              <w:spacing w:before="2" w:after="0" w:line="240" w:lineRule="auto"/>
              <w:ind w:left="268" w:right="0" w:hanging="163"/>
              <w:jc w:val="left"/>
              <w:rPr>
                <w:sz w:val="24"/>
              </w:rPr>
            </w:pPr>
            <w:r>
              <w:rPr>
                <w:sz w:val="24"/>
              </w:rPr>
              <w:t>certaines</w:t>
            </w:r>
            <w:r>
              <w:rPr>
                <w:spacing w:val="-19"/>
                <w:sz w:val="24"/>
              </w:rPr>
              <w:t xml:space="preserve"> </w:t>
            </w:r>
            <w:r>
              <w:rPr>
                <w:sz w:val="24"/>
              </w:rPr>
              <w:t>moles</w:t>
            </w:r>
            <w:r>
              <w:rPr>
                <w:spacing w:val="-19"/>
                <w:sz w:val="24"/>
              </w:rPr>
              <w:t xml:space="preserve"> </w:t>
            </w:r>
            <w:r>
              <w:rPr>
                <w:spacing w:val="-2"/>
                <w:sz w:val="24"/>
              </w:rPr>
              <w:t>invasives.</w:t>
            </w:r>
          </w:p>
          <w:p w14:paraId="25D0E91D">
            <w:pPr>
              <w:pStyle w:val="8"/>
              <w:numPr>
                <w:ilvl w:val="0"/>
                <w:numId w:val="7"/>
              </w:numPr>
              <w:tabs>
                <w:tab w:val="left" w:pos="268"/>
              </w:tabs>
              <w:spacing w:before="0" w:after="0" w:line="240" w:lineRule="auto"/>
              <w:ind w:left="268" w:right="0" w:hanging="163"/>
              <w:jc w:val="left"/>
              <w:rPr>
                <w:sz w:val="24"/>
              </w:rPr>
            </w:pPr>
            <w:r>
              <w:rPr>
                <w:sz w:val="24"/>
              </w:rPr>
              <w:t>les</w:t>
            </w:r>
            <w:r>
              <w:rPr>
                <w:spacing w:val="-24"/>
                <w:sz w:val="24"/>
              </w:rPr>
              <w:t xml:space="preserve"> </w:t>
            </w:r>
            <w:r>
              <w:rPr>
                <w:sz w:val="24"/>
              </w:rPr>
              <w:t>tumeurs</w:t>
            </w:r>
            <w:r>
              <w:rPr>
                <w:spacing w:val="-29"/>
                <w:sz w:val="24"/>
              </w:rPr>
              <w:t xml:space="preserve"> </w:t>
            </w:r>
            <w:r>
              <w:rPr>
                <w:sz w:val="24"/>
              </w:rPr>
              <w:t>trophoblastiques</w:t>
            </w:r>
            <w:r>
              <w:rPr>
                <w:spacing w:val="-23"/>
                <w:sz w:val="24"/>
              </w:rPr>
              <w:t xml:space="preserve"> </w:t>
            </w:r>
            <w:r>
              <w:rPr>
                <w:sz w:val="24"/>
              </w:rPr>
              <w:t>du</w:t>
            </w:r>
            <w:r>
              <w:rPr>
                <w:spacing w:val="-22"/>
                <w:sz w:val="24"/>
              </w:rPr>
              <w:t xml:space="preserve"> </w:t>
            </w:r>
            <w:r>
              <w:rPr>
                <w:sz w:val="24"/>
              </w:rPr>
              <w:t>site</w:t>
            </w:r>
            <w:r>
              <w:rPr>
                <w:spacing w:val="-23"/>
                <w:sz w:val="24"/>
              </w:rPr>
              <w:t xml:space="preserve"> </w:t>
            </w:r>
            <w:r>
              <w:rPr>
                <w:spacing w:val="-2"/>
                <w:sz w:val="24"/>
              </w:rPr>
              <w:t>d’implantation.</w:t>
            </w:r>
          </w:p>
          <w:p w14:paraId="70736072">
            <w:pPr>
              <w:pStyle w:val="8"/>
              <w:numPr>
                <w:ilvl w:val="0"/>
                <w:numId w:val="7"/>
              </w:numPr>
              <w:tabs>
                <w:tab w:val="left" w:pos="268"/>
              </w:tabs>
              <w:spacing w:before="5" w:after="0" w:line="240" w:lineRule="auto"/>
              <w:ind w:left="268" w:right="0" w:hanging="163"/>
              <w:jc w:val="left"/>
              <w:rPr>
                <w:sz w:val="24"/>
              </w:rPr>
            </w:pPr>
            <w:r>
              <w:rPr>
                <w:sz w:val="24"/>
              </w:rPr>
              <w:t>tumeurs</w:t>
            </w:r>
            <w:r>
              <w:rPr>
                <w:spacing w:val="-26"/>
                <w:sz w:val="24"/>
              </w:rPr>
              <w:t xml:space="preserve"> </w:t>
            </w:r>
            <w:r>
              <w:rPr>
                <w:sz w:val="24"/>
              </w:rPr>
              <w:t>trophoblastiques</w:t>
            </w:r>
            <w:r>
              <w:rPr>
                <w:spacing w:val="-25"/>
                <w:sz w:val="24"/>
              </w:rPr>
              <w:t xml:space="preserve"> </w:t>
            </w:r>
            <w:r>
              <w:rPr>
                <w:spacing w:val="-2"/>
                <w:sz w:val="24"/>
              </w:rPr>
              <w:t>épithélioïdes</w:t>
            </w:r>
          </w:p>
        </w:tc>
      </w:tr>
      <w:tr w14:paraId="5A186004">
        <w:trPr>
          <w:trHeight w:val="1240" w:hRule="atLeast"/>
        </w:trPr>
        <w:tc>
          <w:tcPr>
            <w:tcW w:w="2074" w:type="dxa"/>
          </w:tcPr>
          <w:p w14:paraId="371CECA6">
            <w:pPr>
              <w:pStyle w:val="8"/>
              <w:spacing w:line="275" w:lineRule="exact"/>
              <w:ind w:left="110"/>
              <w:rPr>
                <w:sz w:val="24"/>
              </w:rPr>
            </w:pPr>
            <w:r>
              <w:rPr>
                <w:w w:val="90"/>
                <w:sz w:val="24"/>
              </w:rPr>
              <w:t>73)</w:t>
            </w:r>
            <w:r>
              <w:rPr>
                <w:spacing w:val="-11"/>
                <w:w w:val="90"/>
                <w:sz w:val="24"/>
              </w:rPr>
              <w:t xml:space="preserve"> </w:t>
            </w:r>
            <w:r>
              <w:rPr>
                <w:spacing w:val="-10"/>
                <w:sz w:val="24"/>
              </w:rPr>
              <w:t>B</w:t>
            </w:r>
          </w:p>
        </w:tc>
        <w:tc>
          <w:tcPr>
            <w:tcW w:w="8805" w:type="dxa"/>
          </w:tcPr>
          <w:p w14:paraId="0A773162">
            <w:pPr>
              <w:pStyle w:val="8"/>
              <w:spacing w:line="275" w:lineRule="exact"/>
              <w:rPr>
                <w:sz w:val="24"/>
              </w:rPr>
            </w:pPr>
            <w:r>
              <w:rPr>
                <w:spacing w:val="-2"/>
                <w:sz w:val="24"/>
              </w:rPr>
              <w:t>B)</w:t>
            </w:r>
            <w:r>
              <w:rPr>
                <w:spacing w:val="-22"/>
                <w:sz w:val="24"/>
              </w:rPr>
              <w:t xml:space="preserve"> </w:t>
            </w:r>
            <w:r>
              <w:rPr>
                <w:spacing w:val="-2"/>
                <w:sz w:val="24"/>
              </w:rPr>
              <w:t>Les</w:t>
            </w:r>
            <w:r>
              <w:rPr>
                <w:spacing w:val="-22"/>
                <w:sz w:val="24"/>
              </w:rPr>
              <w:t xml:space="preserve"> </w:t>
            </w:r>
            <w:r>
              <w:rPr>
                <w:spacing w:val="-2"/>
                <w:sz w:val="24"/>
              </w:rPr>
              <w:t>troubles</w:t>
            </w:r>
            <w:r>
              <w:rPr>
                <w:spacing w:val="-23"/>
                <w:sz w:val="24"/>
              </w:rPr>
              <w:t xml:space="preserve"> </w:t>
            </w:r>
            <w:r>
              <w:rPr>
                <w:spacing w:val="-2"/>
                <w:sz w:val="24"/>
              </w:rPr>
              <w:t>sensitifs</w:t>
            </w:r>
            <w:r>
              <w:rPr>
                <w:spacing w:val="-22"/>
                <w:sz w:val="24"/>
              </w:rPr>
              <w:t xml:space="preserve"> </w:t>
            </w:r>
            <w:r>
              <w:rPr>
                <w:spacing w:val="-2"/>
                <w:sz w:val="24"/>
              </w:rPr>
              <w:t>(paresthésies,</w:t>
            </w:r>
            <w:r>
              <w:rPr>
                <w:spacing w:val="-21"/>
                <w:sz w:val="24"/>
              </w:rPr>
              <w:t xml:space="preserve"> </w:t>
            </w:r>
            <w:r>
              <w:rPr>
                <w:spacing w:val="-2"/>
                <w:sz w:val="24"/>
              </w:rPr>
              <w:t>douleurs)</w:t>
            </w:r>
            <w:r>
              <w:rPr>
                <w:spacing w:val="-15"/>
                <w:sz w:val="24"/>
              </w:rPr>
              <w:t xml:space="preserve"> </w:t>
            </w:r>
            <w:r>
              <w:rPr>
                <w:spacing w:val="-2"/>
                <w:sz w:val="24"/>
              </w:rPr>
              <w:t>apparaissent</w:t>
            </w:r>
            <w:r>
              <w:rPr>
                <w:spacing w:val="-20"/>
                <w:sz w:val="24"/>
              </w:rPr>
              <w:t xml:space="preserve"> </w:t>
            </w:r>
            <w:r>
              <w:rPr>
                <w:spacing w:val="-2"/>
                <w:sz w:val="24"/>
              </w:rPr>
              <w:t>avant</w:t>
            </w:r>
            <w:r>
              <w:rPr>
                <w:spacing w:val="-19"/>
                <w:sz w:val="24"/>
              </w:rPr>
              <w:t xml:space="preserve"> </w:t>
            </w:r>
            <w:r>
              <w:rPr>
                <w:spacing w:val="-5"/>
                <w:sz w:val="24"/>
              </w:rPr>
              <w:t>la</w:t>
            </w:r>
          </w:p>
          <w:p w14:paraId="2A8755CA">
            <w:pPr>
              <w:pStyle w:val="8"/>
              <w:rPr>
                <w:sz w:val="24"/>
              </w:rPr>
            </w:pPr>
            <w:r>
              <w:rPr>
                <w:spacing w:val="-2"/>
                <w:sz w:val="24"/>
              </w:rPr>
              <w:t>paralysie.</w:t>
            </w:r>
          </w:p>
        </w:tc>
      </w:tr>
      <w:tr w14:paraId="36A50BD3">
        <w:trPr>
          <w:trHeight w:val="1240" w:hRule="atLeast"/>
        </w:trPr>
        <w:tc>
          <w:tcPr>
            <w:tcW w:w="2074" w:type="dxa"/>
          </w:tcPr>
          <w:p w14:paraId="1DEDCAC0">
            <w:pPr>
              <w:pStyle w:val="8"/>
              <w:spacing w:line="275" w:lineRule="exact"/>
              <w:ind w:left="110"/>
              <w:rPr>
                <w:sz w:val="24"/>
              </w:rPr>
            </w:pPr>
            <w:r>
              <w:rPr>
                <w:w w:val="90"/>
                <w:sz w:val="24"/>
              </w:rPr>
              <w:t>74)</w:t>
            </w:r>
            <w:r>
              <w:rPr>
                <w:spacing w:val="-11"/>
                <w:w w:val="90"/>
                <w:sz w:val="24"/>
              </w:rPr>
              <w:t xml:space="preserve"> </w:t>
            </w:r>
            <w:r>
              <w:rPr>
                <w:spacing w:val="-10"/>
                <w:sz w:val="24"/>
              </w:rPr>
              <w:t>A</w:t>
            </w:r>
          </w:p>
        </w:tc>
        <w:tc>
          <w:tcPr>
            <w:tcW w:w="8805" w:type="dxa"/>
          </w:tcPr>
          <w:p w14:paraId="78394699">
            <w:pPr>
              <w:pStyle w:val="8"/>
              <w:spacing w:line="278" w:lineRule="exact"/>
              <w:rPr>
                <w:rFonts w:ascii="Trebuchet MS"/>
                <w:b/>
                <w:sz w:val="24"/>
              </w:rPr>
            </w:pPr>
            <w:r>
              <w:rPr>
                <w:spacing w:val="-2"/>
                <w:sz w:val="24"/>
              </w:rPr>
              <w:t>A)</w:t>
            </w:r>
            <w:r>
              <w:rPr>
                <w:spacing w:val="-21"/>
                <w:sz w:val="24"/>
              </w:rPr>
              <w:t xml:space="preserve"> </w:t>
            </w:r>
            <w:r>
              <w:rPr>
                <w:spacing w:val="-2"/>
                <w:sz w:val="24"/>
              </w:rPr>
              <w:t>Le</w:t>
            </w:r>
            <w:r>
              <w:rPr>
                <w:spacing w:val="-22"/>
                <w:sz w:val="24"/>
              </w:rPr>
              <w:t xml:space="preserve"> </w:t>
            </w:r>
            <w:r>
              <w:rPr>
                <w:spacing w:val="-2"/>
                <w:sz w:val="24"/>
              </w:rPr>
              <w:t>germe</w:t>
            </w:r>
            <w:r>
              <w:rPr>
                <w:spacing w:val="-22"/>
                <w:sz w:val="24"/>
              </w:rPr>
              <w:t xml:space="preserve"> </w:t>
            </w:r>
            <w:r>
              <w:rPr>
                <w:spacing w:val="-2"/>
                <w:sz w:val="24"/>
              </w:rPr>
              <w:t>le</w:t>
            </w:r>
            <w:r>
              <w:rPr>
                <w:spacing w:val="-22"/>
                <w:sz w:val="24"/>
              </w:rPr>
              <w:t xml:space="preserve"> </w:t>
            </w:r>
            <w:r>
              <w:rPr>
                <w:spacing w:val="-2"/>
                <w:sz w:val="24"/>
              </w:rPr>
              <w:t>plus</w:t>
            </w:r>
            <w:r>
              <w:rPr>
                <w:spacing w:val="-21"/>
                <w:sz w:val="24"/>
              </w:rPr>
              <w:t xml:space="preserve"> </w:t>
            </w:r>
            <w:r>
              <w:rPr>
                <w:spacing w:val="-2"/>
                <w:sz w:val="24"/>
              </w:rPr>
              <w:t>souvent</w:t>
            </w:r>
            <w:r>
              <w:rPr>
                <w:spacing w:val="-19"/>
                <w:sz w:val="24"/>
              </w:rPr>
              <w:t xml:space="preserve"> </w:t>
            </w:r>
            <w:r>
              <w:rPr>
                <w:spacing w:val="-2"/>
                <w:sz w:val="24"/>
              </w:rPr>
              <w:t>responsable</w:t>
            </w:r>
            <w:r>
              <w:rPr>
                <w:spacing w:val="-22"/>
                <w:sz w:val="24"/>
              </w:rPr>
              <w:t xml:space="preserve"> </w:t>
            </w:r>
            <w:r>
              <w:rPr>
                <w:spacing w:val="-2"/>
                <w:sz w:val="24"/>
              </w:rPr>
              <w:t>de</w:t>
            </w:r>
            <w:r>
              <w:rPr>
                <w:spacing w:val="-21"/>
                <w:sz w:val="24"/>
              </w:rPr>
              <w:t xml:space="preserve"> </w:t>
            </w:r>
            <w:r>
              <w:rPr>
                <w:spacing w:val="-2"/>
                <w:sz w:val="24"/>
              </w:rPr>
              <w:t>panaris</w:t>
            </w:r>
            <w:r>
              <w:rPr>
                <w:spacing w:val="-17"/>
                <w:sz w:val="24"/>
              </w:rPr>
              <w:t xml:space="preserve"> </w:t>
            </w:r>
            <w:r>
              <w:rPr>
                <w:spacing w:val="-2"/>
                <w:sz w:val="24"/>
              </w:rPr>
              <w:t>est</w:t>
            </w:r>
            <w:r>
              <w:rPr>
                <w:spacing w:val="-18"/>
                <w:sz w:val="24"/>
              </w:rPr>
              <w:t xml:space="preserve"> </w:t>
            </w:r>
            <w:r>
              <w:rPr>
                <w:spacing w:val="-2"/>
                <w:sz w:val="24"/>
              </w:rPr>
              <w:t>le</w:t>
            </w:r>
            <w:r>
              <w:rPr>
                <w:spacing w:val="-21"/>
                <w:sz w:val="24"/>
              </w:rPr>
              <w:t xml:space="preserve"> </w:t>
            </w:r>
            <w:r>
              <w:rPr>
                <w:rFonts w:ascii="Trebuchet MS"/>
                <w:b/>
                <w:spacing w:val="-2"/>
                <w:sz w:val="24"/>
              </w:rPr>
              <w:t>staphylococcus</w:t>
            </w:r>
          </w:p>
          <w:p w14:paraId="2F914BE0">
            <w:pPr>
              <w:pStyle w:val="8"/>
              <w:spacing w:before="18"/>
              <w:ind w:right="211"/>
              <w:rPr>
                <w:rFonts w:ascii="Roboto" w:hAnsi="Roboto"/>
                <w:sz w:val="24"/>
              </w:rPr>
            </w:pPr>
            <w:r>
              <w:rPr>
                <w:rFonts w:ascii="Trebuchet MS" w:hAnsi="Trebuchet MS"/>
                <w:b/>
                <w:sz w:val="24"/>
              </w:rPr>
              <w:t>aureus</w:t>
            </w:r>
            <w:r>
              <w:rPr>
                <w:rFonts w:ascii="Roboto" w:hAnsi="Roboto"/>
                <w:color w:val="090909"/>
                <w:sz w:val="24"/>
              </w:rPr>
              <w:t>,</w:t>
            </w:r>
            <w:r>
              <w:rPr>
                <w:rFonts w:ascii="Roboto" w:hAnsi="Roboto"/>
                <w:color w:val="090909"/>
                <w:spacing w:val="-13"/>
                <w:sz w:val="24"/>
              </w:rPr>
              <w:t xml:space="preserve"> </w:t>
            </w:r>
            <w:r>
              <w:rPr>
                <w:rFonts w:ascii="Roboto" w:hAnsi="Roboto"/>
                <w:color w:val="090909"/>
                <w:sz w:val="24"/>
              </w:rPr>
              <w:t>qui</w:t>
            </w:r>
            <w:r>
              <w:rPr>
                <w:rFonts w:ascii="Roboto" w:hAnsi="Roboto"/>
                <w:color w:val="090909"/>
                <w:spacing w:val="-9"/>
                <w:sz w:val="24"/>
              </w:rPr>
              <w:t xml:space="preserve"> </w:t>
            </w:r>
            <w:r>
              <w:rPr>
                <w:rFonts w:ascii="Roboto" w:hAnsi="Roboto"/>
                <w:color w:val="090909"/>
                <w:sz w:val="24"/>
              </w:rPr>
              <w:t>vit</w:t>
            </w:r>
            <w:r>
              <w:rPr>
                <w:rFonts w:ascii="Roboto" w:hAnsi="Roboto"/>
                <w:color w:val="090909"/>
                <w:spacing w:val="-9"/>
                <w:sz w:val="24"/>
              </w:rPr>
              <w:t xml:space="preserve"> </w:t>
            </w:r>
            <w:r>
              <w:rPr>
                <w:rFonts w:ascii="Roboto" w:hAnsi="Roboto"/>
                <w:color w:val="090909"/>
                <w:sz w:val="24"/>
              </w:rPr>
              <w:t>naturellement</w:t>
            </w:r>
            <w:r>
              <w:rPr>
                <w:rFonts w:ascii="Roboto" w:hAnsi="Roboto"/>
                <w:color w:val="090909"/>
                <w:spacing w:val="-9"/>
                <w:sz w:val="24"/>
              </w:rPr>
              <w:t xml:space="preserve"> </w:t>
            </w:r>
            <w:r>
              <w:rPr>
                <w:rFonts w:ascii="Roboto" w:hAnsi="Roboto"/>
                <w:color w:val="090909"/>
                <w:sz w:val="24"/>
              </w:rPr>
              <w:t>sur</w:t>
            </w:r>
            <w:r>
              <w:rPr>
                <w:rFonts w:ascii="Roboto" w:hAnsi="Roboto"/>
                <w:color w:val="090909"/>
                <w:spacing w:val="-12"/>
                <w:sz w:val="24"/>
              </w:rPr>
              <w:t xml:space="preserve"> </w:t>
            </w:r>
            <w:r>
              <w:rPr>
                <w:rFonts w:ascii="Roboto" w:hAnsi="Roboto"/>
                <w:color w:val="090909"/>
                <w:sz w:val="24"/>
              </w:rPr>
              <w:t>la</w:t>
            </w:r>
            <w:r>
              <w:rPr>
                <w:rFonts w:ascii="Roboto" w:hAnsi="Roboto"/>
                <w:color w:val="090909"/>
                <w:spacing w:val="-11"/>
                <w:sz w:val="24"/>
              </w:rPr>
              <w:t xml:space="preserve"> </w:t>
            </w:r>
            <w:r>
              <w:rPr>
                <w:rFonts w:ascii="Roboto" w:hAnsi="Roboto"/>
                <w:color w:val="090909"/>
                <w:sz w:val="24"/>
              </w:rPr>
              <w:t>peau</w:t>
            </w:r>
            <w:r>
              <w:rPr>
                <w:rFonts w:ascii="Roboto" w:hAnsi="Roboto"/>
                <w:color w:val="090909"/>
                <w:spacing w:val="-14"/>
                <w:sz w:val="24"/>
              </w:rPr>
              <w:t xml:space="preserve"> </w:t>
            </w:r>
            <w:r>
              <w:rPr>
                <w:rFonts w:ascii="Roboto" w:hAnsi="Roboto"/>
                <w:color w:val="090909"/>
                <w:sz w:val="24"/>
              </w:rPr>
              <w:t>et</w:t>
            </w:r>
            <w:r>
              <w:rPr>
                <w:rFonts w:ascii="Roboto" w:hAnsi="Roboto"/>
                <w:color w:val="090909"/>
                <w:spacing w:val="-9"/>
                <w:sz w:val="24"/>
              </w:rPr>
              <w:t xml:space="preserve"> </w:t>
            </w:r>
            <w:r>
              <w:rPr>
                <w:rFonts w:ascii="Roboto" w:hAnsi="Roboto"/>
                <w:color w:val="090909"/>
                <w:sz w:val="24"/>
              </w:rPr>
              <w:t>pénètre</w:t>
            </w:r>
            <w:r>
              <w:rPr>
                <w:rFonts w:ascii="Roboto" w:hAnsi="Roboto"/>
                <w:color w:val="090909"/>
                <w:spacing w:val="-13"/>
                <w:sz w:val="24"/>
              </w:rPr>
              <w:t xml:space="preserve"> </w:t>
            </w:r>
            <w:r>
              <w:rPr>
                <w:rFonts w:ascii="Roboto" w:hAnsi="Roboto"/>
                <w:color w:val="090909"/>
                <w:sz w:val="24"/>
              </w:rPr>
              <w:t>dans</w:t>
            </w:r>
            <w:r>
              <w:rPr>
                <w:rFonts w:ascii="Roboto" w:hAnsi="Roboto"/>
                <w:color w:val="090909"/>
                <w:spacing w:val="-10"/>
                <w:sz w:val="24"/>
              </w:rPr>
              <w:t xml:space="preserve"> </w:t>
            </w:r>
            <w:r>
              <w:rPr>
                <w:rFonts w:ascii="Roboto" w:hAnsi="Roboto"/>
                <w:color w:val="090909"/>
                <w:sz w:val="24"/>
              </w:rPr>
              <w:t>les</w:t>
            </w:r>
            <w:r>
              <w:rPr>
                <w:rFonts w:ascii="Roboto" w:hAnsi="Roboto"/>
                <w:color w:val="090909"/>
                <w:spacing w:val="-10"/>
                <w:sz w:val="24"/>
              </w:rPr>
              <w:t xml:space="preserve"> </w:t>
            </w:r>
            <w:r>
              <w:rPr>
                <w:rFonts w:ascii="Roboto" w:hAnsi="Roboto"/>
                <w:color w:val="090909"/>
                <w:sz w:val="24"/>
              </w:rPr>
              <w:t>tissus</w:t>
            </w:r>
            <w:r>
              <w:rPr>
                <w:rFonts w:ascii="Roboto" w:hAnsi="Roboto"/>
                <w:color w:val="090909"/>
                <w:spacing w:val="-10"/>
                <w:sz w:val="24"/>
              </w:rPr>
              <w:t xml:space="preserve"> </w:t>
            </w:r>
            <w:r>
              <w:rPr>
                <w:rFonts w:ascii="Roboto" w:hAnsi="Roboto"/>
                <w:color w:val="090909"/>
                <w:sz w:val="24"/>
              </w:rPr>
              <w:t>suite</w:t>
            </w:r>
            <w:r>
              <w:rPr>
                <w:rFonts w:ascii="Roboto" w:hAnsi="Roboto"/>
                <w:color w:val="090909"/>
                <w:spacing w:val="-13"/>
                <w:sz w:val="24"/>
              </w:rPr>
              <w:t xml:space="preserve"> </w:t>
            </w:r>
            <w:r>
              <w:rPr>
                <w:rFonts w:ascii="Roboto" w:hAnsi="Roboto"/>
                <w:color w:val="090909"/>
                <w:sz w:val="24"/>
              </w:rPr>
              <w:t>à une blessure</w:t>
            </w:r>
          </w:p>
        </w:tc>
      </w:tr>
      <w:tr w14:paraId="340FEC7A">
        <w:trPr>
          <w:trHeight w:val="3516" w:hRule="atLeast"/>
        </w:trPr>
        <w:tc>
          <w:tcPr>
            <w:tcW w:w="2074" w:type="dxa"/>
          </w:tcPr>
          <w:p w14:paraId="54796EFB">
            <w:pPr>
              <w:pStyle w:val="8"/>
              <w:spacing w:line="270" w:lineRule="exact"/>
              <w:ind w:left="110"/>
              <w:rPr>
                <w:sz w:val="24"/>
              </w:rPr>
            </w:pPr>
            <w:r>
              <w:rPr>
                <w:w w:val="90"/>
                <w:sz w:val="24"/>
              </w:rPr>
              <w:t>75)</w:t>
            </w:r>
            <w:r>
              <w:rPr>
                <w:spacing w:val="-11"/>
                <w:w w:val="90"/>
                <w:sz w:val="24"/>
              </w:rPr>
              <w:t xml:space="preserve"> </w:t>
            </w:r>
            <w:r>
              <w:rPr>
                <w:spacing w:val="-2"/>
                <w:sz w:val="24"/>
              </w:rPr>
              <w:t>A</w:t>
            </w:r>
          </w:p>
        </w:tc>
        <w:tc>
          <w:tcPr>
            <w:tcW w:w="8805" w:type="dxa"/>
          </w:tcPr>
          <w:p w14:paraId="3CFC0161">
            <w:pPr>
              <w:pStyle w:val="8"/>
              <w:spacing w:line="270" w:lineRule="exact"/>
              <w:rPr>
                <w:sz w:val="24"/>
              </w:rPr>
            </w:pPr>
            <w:r>
              <w:rPr>
                <w:spacing w:val="-4"/>
                <w:sz w:val="24"/>
              </w:rPr>
              <w:t>Règle</w:t>
            </w:r>
            <w:r>
              <w:rPr>
                <w:spacing w:val="-25"/>
                <w:sz w:val="24"/>
              </w:rPr>
              <w:t xml:space="preserve"> </w:t>
            </w:r>
            <w:r>
              <w:rPr>
                <w:spacing w:val="-4"/>
                <w:sz w:val="24"/>
              </w:rPr>
              <w:t>de</w:t>
            </w:r>
            <w:r>
              <w:rPr>
                <w:spacing w:val="-19"/>
                <w:sz w:val="24"/>
              </w:rPr>
              <w:t xml:space="preserve"> </w:t>
            </w:r>
            <w:r>
              <w:rPr>
                <w:spacing w:val="-4"/>
                <w:sz w:val="24"/>
              </w:rPr>
              <w:t>wallace</w:t>
            </w:r>
          </w:p>
          <w:p w14:paraId="6F2F2C14">
            <w:pPr>
              <w:pStyle w:val="8"/>
              <w:spacing w:before="5"/>
              <w:rPr>
                <w:sz w:val="24"/>
              </w:rPr>
            </w:pPr>
            <w:r>
              <w:rPr>
                <w:spacing w:val="-6"/>
                <w:sz w:val="24"/>
              </w:rPr>
              <w:t>Tête</w:t>
            </w:r>
            <w:r>
              <w:rPr>
                <w:spacing w:val="-26"/>
                <w:sz w:val="24"/>
              </w:rPr>
              <w:t xml:space="preserve"> </w:t>
            </w:r>
            <w:r>
              <w:rPr>
                <w:spacing w:val="-6"/>
                <w:sz w:val="24"/>
              </w:rPr>
              <w:t>et</w:t>
            </w:r>
            <w:r>
              <w:rPr>
                <w:spacing w:val="-22"/>
                <w:sz w:val="24"/>
              </w:rPr>
              <w:t xml:space="preserve"> </w:t>
            </w:r>
            <w:r>
              <w:rPr>
                <w:spacing w:val="-6"/>
                <w:sz w:val="24"/>
              </w:rPr>
              <w:t>cou</w:t>
            </w:r>
            <w:r>
              <w:rPr>
                <w:spacing w:val="-21"/>
                <w:sz w:val="24"/>
              </w:rPr>
              <w:t xml:space="preserve"> </w:t>
            </w:r>
            <w:r>
              <w:rPr>
                <w:spacing w:val="-6"/>
                <w:sz w:val="24"/>
              </w:rPr>
              <w:t>9%</w:t>
            </w:r>
          </w:p>
          <w:p w14:paraId="01629F85">
            <w:pPr>
              <w:pStyle w:val="8"/>
              <w:spacing w:before="5" w:line="242" w:lineRule="auto"/>
              <w:ind w:right="4786"/>
              <w:rPr>
                <w:sz w:val="24"/>
              </w:rPr>
            </w:pPr>
            <w:r>
              <w:rPr>
                <w:sz w:val="24"/>
              </w:rPr>
              <w:t>Face</w:t>
            </w:r>
            <w:r>
              <w:rPr>
                <w:spacing w:val="-16"/>
                <w:sz w:val="24"/>
              </w:rPr>
              <w:t xml:space="preserve"> </w:t>
            </w:r>
            <w:r>
              <w:rPr>
                <w:sz w:val="24"/>
              </w:rPr>
              <w:t>antérieure</w:t>
            </w:r>
            <w:r>
              <w:rPr>
                <w:spacing w:val="-16"/>
                <w:sz w:val="24"/>
              </w:rPr>
              <w:t xml:space="preserve"> </w:t>
            </w:r>
            <w:r>
              <w:rPr>
                <w:sz w:val="24"/>
              </w:rPr>
              <w:t>du</w:t>
            </w:r>
            <w:r>
              <w:rPr>
                <w:spacing w:val="-13"/>
                <w:sz w:val="24"/>
              </w:rPr>
              <w:t xml:space="preserve"> </w:t>
            </w:r>
            <w:r>
              <w:rPr>
                <w:sz w:val="24"/>
              </w:rPr>
              <w:t>tronc</w:t>
            </w:r>
            <w:r>
              <w:rPr>
                <w:spacing w:val="-12"/>
                <w:sz w:val="24"/>
              </w:rPr>
              <w:t xml:space="preserve"> </w:t>
            </w:r>
            <w:r>
              <w:rPr>
                <w:sz w:val="24"/>
              </w:rPr>
              <w:t xml:space="preserve">18% </w:t>
            </w:r>
            <w:r>
              <w:rPr>
                <w:spacing w:val="-2"/>
                <w:sz w:val="24"/>
              </w:rPr>
              <w:t>Face</w:t>
            </w:r>
            <w:r>
              <w:rPr>
                <w:spacing w:val="-27"/>
                <w:sz w:val="24"/>
              </w:rPr>
              <w:t xml:space="preserve"> </w:t>
            </w:r>
            <w:r>
              <w:rPr>
                <w:spacing w:val="-2"/>
                <w:sz w:val="24"/>
              </w:rPr>
              <w:t>postérieure</w:t>
            </w:r>
            <w:r>
              <w:rPr>
                <w:spacing w:val="-27"/>
                <w:sz w:val="24"/>
              </w:rPr>
              <w:t xml:space="preserve"> </w:t>
            </w:r>
            <w:r>
              <w:rPr>
                <w:spacing w:val="-2"/>
                <w:sz w:val="24"/>
              </w:rPr>
              <w:t>du</w:t>
            </w:r>
            <w:r>
              <w:rPr>
                <w:spacing w:val="-25"/>
                <w:sz w:val="24"/>
              </w:rPr>
              <w:t xml:space="preserve"> </w:t>
            </w:r>
            <w:r>
              <w:rPr>
                <w:spacing w:val="-2"/>
                <w:sz w:val="24"/>
              </w:rPr>
              <w:t>tronc</w:t>
            </w:r>
            <w:r>
              <w:rPr>
                <w:spacing w:val="-24"/>
                <w:sz w:val="24"/>
              </w:rPr>
              <w:t xml:space="preserve"> </w:t>
            </w:r>
            <w:r>
              <w:rPr>
                <w:spacing w:val="-2"/>
                <w:sz w:val="24"/>
              </w:rPr>
              <w:t xml:space="preserve">18% </w:t>
            </w:r>
            <w:r>
              <w:rPr>
                <w:sz w:val="24"/>
              </w:rPr>
              <w:t>Chaque jambe 18%</w:t>
            </w:r>
          </w:p>
          <w:p w14:paraId="72A8F456">
            <w:pPr>
              <w:pStyle w:val="8"/>
              <w:spacing w:line="287" w:lineRule="exact"/>
              <w:rPr>
                <w:sz w:val="24"/>
              </w:rPr>
            </w:pPr>
            <w:r>
              <w:rPr>
                <w:sz w:val="24"/>
              </w:rPr>
              <w:t>Chaque</w:t>
            </w:r>
            <w:r>
              <w:rPr>
                <w:spacing w:val="-18"/>
                <w:sz w:val="24"/>
              </w:rPr>
              <w:t xml:space="preserve"> </w:t>
            </w:r>
            <w:r>
              <w:rPr>
                <w:sz w:val="24"/>
              </w:rPr>
              <w:t>bras</w:t>
            </w:r>
            <w:r>
              <w:rPr>
                <w:spacing w:val="-16"/>
                <w:sz w:val="24"/>
              </w:rPr>
              <w:t xml:space="preserve"> </w:t>
            </w:r>
            <w:r>
              <w:rPr>
                <w:spacing w:val="-5"/>
                <w:sz w:val="24"/>
              </w:rPr>
              <w:t>9%</w:t>
            </w:r>
          </w:p>
          <w:p w14:paraId="1D7040E8">
            <w:pPr>
              <w:pStyle w:val="8"/>
              <w:spacing w:before="6"/>
              <w:rPr>
                <w:sz w:val="24"/>
              </w:rPr>
            </w:pPr>
            <w:r>
              <w:rPr>
                <w:spacing w:val="-4"/>
                <w:sz w:val="24"/>
              </w:rPr>
              <w:t>Périnée</w:t>
            </w:r>
            <w:r>
              <w:rPr>
                <w:spacing w:val="-15"/>
                <w:sz w:val="24"/>
              </w:rPr>
              <w:t xml:space="preserve"> </w:t>
            </w:r>
            <w:r>
              <w:rPr>
                <w:spacing w:val="-5"/>
                <w:sz w:val="24"/>
              </w:rPr>
              <w:t>1%</w:t>
            </w:r>
          </w:p>
          <w:p w14:paraId="65D34A85">
            <w:pPr>
              <w:pStyle w:val="8"/>
              <w:spacing w:before="5"/>
              <w:rPr>
                <w:sz w:val="24"/>
              </w:rPr>
            </w:pPr>
            <w:r>
              <w:rPr>
                <w:w w:val="90"/>
                <w:sz w:val="24"/>
              </w:rPr>
              <w:t>Total</w:t>
            </w:r>
            <w:r>
              <w:rPr>
                <w:spacing w:val="-21"/>
                <w:w w:val="90"/>
                <w:sz w:val="24"/>
              </w:rPr>
              <w:t xml:space="preserve"> </w:t>
            </w:r>
            <w:r>
              <w:rPr>
                <w:w w:val="90"/>
                <w:sz w:val="24"/>
              </w:rPr>
              <w:t>:</w:t>
            </w:r>
            <w:r>
              <w:rPr>
                <w:spacing w:val="-17"/>
                <w:w w:val="90"/>
                <w:sz w:val="24"/>
              </w:rPr>
              <w:t xml:space="preserve"> </w:t>
            </w:r>
            <w:r>
              <w:rPr>
                <w:spacing w:val="-4"/>
                <w:w w:val="90"/>
                <w:sz w:val="24"/>
              </w:rPr>
              <w:t>100%</w:t>
            </w:r>
          </w:p>
          <w:p w14:paraId="2A9AA97F">
            <w:pPr>
              <w:pStyle w:val="8"/>
              <w:spacing w:before="19"/>
              <w:ind w:left="0"/>
              <w:rPr>
                <w:rFonts w:ascii="Times New Roman"/>
                <w:sz w:val="24"/>
              </w:rPr>
            </w:pPr>
          </w:p>
          <w:p w14:paraId="0C37FAFB">
            <w:pPr>
              <w:pStyle w:val="8"/>
              <w:rPr>
                <w:sz w:val="24"/>
              </w:rPr>
            </w:pPr>
            <w:r>
              <w:rPr>
                <w:spacing w:val="-2"/>
                <w:sz w:val="24"/>
              </w:rPr>
              <w:t>Dans</w:t>
            </w:r>
            <w:r>
              <w:rPr>
                <w:spacing w:val="-20"/>
                <w:sz w:val="24"/>
              </w:rPr>
              <w:t xml:space="preserve"> </w:t>
            </w:r>
            <w:r>
              <w:rPr>
                <w:spacing w:val="-2"/>
                <w:sz w:val="24"/>
              </w:rPr>
              <w:t>les</w:t>
            </w:r>
            <w:r>
              <w:rPr>
                <w:spacing w:val="-19"/>
                <w:sz w:val="24"/>
              </w:rPr>
              <w:t xml:space="preserve"> </w:t>
            </w:r>
            <w:r>
              <w:rPr>
                <w:spacing w:val="-2"/>
                <w:sz w:val="24"/>
              </w:rPr>
              <w:t>brulures</w:t>
            </w:r>
            <w:r>
              <w:rPr>
                <w:spacing w:val="-20"/>
                <w:sz w:val="24"/>
              </w:rPr>
              <w:t xml:space="preserve"> </w:t>
            </w:r>
            <w:r>
              <w:rPr>
                <w:spacing w:val="-2"/>
                <w:sz w:val="24"/>
              </w:rPr>
              <w:t>2eme</w:t>
            </w:r>
            <w:r>
              <w:rPr>
                <w:spacing w:val="-16"/>
                <w:sz w:val="24"/>
              </w:rPr>
              <w:t xml:space="preserve"> </w:t>
            </w:r>
            <w:r>
              <w:rPr>
                <w:spacing w:val="-2"/>
                <w:sz w:val="24"/>
              </w:rPr>
              <w:t>degrés</w:t>
            </w:r>
            <w:r>
              <w:rPr>
                <w:spacing w:val="-18"/>
                <w:sz w:val="24"/>
              </w:rPr>
              <w:t xml:space="preserve"> </w:t>
            </w:r>
            <w:r>
              <w:rPr>
                <w:spacing w:val="-2"/>
                <w:sz w:val="24"/>
              </w:rPr>
              <w:t>le</w:t>
            </w:r>
            <w:r>
              <w:rPr>
                <w:spacing w:val="-19"/>
                <w:sz w:val="24"/>
              </w:rPr>
              <w:t xml:space="preserve"> </w:t>
            </w:r>
            <w:r>
              <w:rPr>
                <w:spacing w:val="-2"/>
                <w:sz w:val="24"/>
              </w:rPr>
              <w:t>derme</w:t>
            </w:r>
            <w:r>
              <w:rPr>
                <w:spacing w:val="-20"/>
                <w:sz w:val="24"/>
              </w:rPr>
              <w:t xml:space="preserve"> </w:t>
            </w:r>
            <w:r>
              <w:rPr>
                <w:spacing w:val="-2"/>
                <w:sz w:val="24"/>
              </w:rPr>
              <w:t>n’est</w:t>
            </w:r>
            <w:r>
              <w:rPr>
                <w:spacing w:val="-16"/>
                <w:sz w:val="24"/>
              </w:rPr>
              <w:t xml:space="preserve"> </w:t>
            </w:r>
            <w:r>
              <w:rPr>
                <w:spacing w:val="-2"/>
                <w:sz w:val="24"/>
              </w:rPr>
              <w:t>pas</w:t>
            </w:r>
            <w:r>
              <w:rPr>
                <w:spacing w:val="-19"/>
                <w:sz w:val="24"/>
              </w:rPr>
              <w:t xml:space="preserve"> </w:t>
            </w:r>
            <w:r>
              <w:rPr>
                <w:spacing w:val="-2"/>
                <w:sz w:val="24"/>
              </w:rPr>
              <w:t>totalement</w:t>
            </w:r>
            <w:r>
              <w:rPr>
                <w:spacing w:val="-16"/>
                <w:sz w:val="24"/>
              </w:rPr>
              <w:t xml:space="preserve"> </w:t>
            </w:r>
            <w:r>
              <w:rPr>
                <w:spacing w:val="-2"/>
                <w:sz w:val="24"/>
              </w:rPr>
              <w:t>détruit</w:t>
            </w:r>
          </w:p>
        </w:tc>
      </w:tr>
      <w:tr w14:paraId="5ED090BE">
        <w:trPr>
          <w:trHeight w:val="1500" w:hRule="atLeast"/>
        </w:trPr>
        <w:tc>
          <w:tcPr>
            <w:tcW w:w="2074" w:type="dxa"/>
          </w:tcPr>
          <w:p w14:paraId="4D58D697">
            <w:pPr>
              <w:pStyle w:val="8"/>
              <w:spacing w:line="275" w:lineRule="exact"/>
              <w:ind w:left="110"/>
              <w:rPr>
                <w:sz w:val="24"/>
              </w:rPr>
            </w:pPr>
            <w:r>
              <w:rPr>
                <w:w w:val="90"/>
                <w:sz w:val="24"/>
              </w:rPr>
              <w:t>76)</w:t>
            </w:r>
            <w:r>
              <w:rPr>
                <w:spacing w:val="-9"/>
                <w:w w:val="90"/>
                <w:sz w:val="24"/>
              </w:rPr>
              <w:t xml:space="preserve"> </w:t>
            </w:r>
            <w:r>
              <w:rPr>
                <w:spacing w:val="-2"/>
                <w:sz w:val="24"/>
              </w:rPr>
              <w:t>B</w:t>
            </w:r>
          </w:p>
        </w:tc>
        <w:tc>
          <w:tcPr>
            <w:tcW w:w="8805" w:type="dxa"/>
          </w:tcPr>
          <w:p w14:paraId="085D367E">
            <w:pPr>
              <w:pStyle w:val="8"/>
              <w:spacing w:line="275" w:lineRule="exact"/>
              <w:rPr>
                <w:sz w:val="24"/>
              </w:rPr>
            </w:pPr>
            <w:r>
              <w:rPr>
                <w:spacing w:val="-2"/>
                <w:sz w:val="24"/>
              </w:rPr>
              <w:t>Le</w:t>
            </w:r>
            <w:r>
              <w:rPr>
                <w:spacing w:val="-22"/>
                <w:sz w:val="24"/>
              </w:rPr>
              <w:t xml:space="preserve"> </w:t>
            </w:r>
            <w:r>
              <w:rPr>
                <w:spacing w:val="-2"/>
                <w:sz w:val="24"/>
              </w:rPr>
              <w:t>patient</w:t>
            </w:r>
            <w:r>
              <w:rPr>
                <w:spacing w:val="-18"/>
                <w:sz w:val="24"/>
              </w:rPr>
              <w:t xml:space="preserve"> </w:t>
            </w:r>
            <w:r>
              <w:rPr>
                <w:spacing w:val="-2"/>
                <w:sz w:val="24"/>
              </w:rPr>
              <w:t>présente</w:t>
            </w:r>
            <w:r>
              <w:rPr>
                <w:spacing w:val="-22"/>
                <w:sz w:val="24"/>
              </w:rPr>
              <w:t xml:space="preserve"> </w:t>
            </w:r>
            <w:r>
              <w:rPr>
                <w:spacing w:val="-2"/>
                <w:sz w:val="24"/>
              </w:rPr>
              <w:t>une</w:t>
            </w:r>
            <w:r>
              <w:rPr>
                <w:spacing w:val="-21"/>
                <w:sz w:val="24"/>
              </w:rPr>
              <w:t xml:space="preserve"> </w:t>
            </w:r>
            <w:r>
              <w:rPr>
                <w:spacing w:val="-2"/>
                <w:sz w:val="24"/>
              </w:rPr>
              <w:t>douleur</w:t>
            </w:r>
            <w:r>
              <w:rPr>
                <w:spacing w:val="-21"/>
                <w:sz w:val="24"/>
              </w:rPr>
              <w:t xml:space="preserve"> </w:t>
            </w:r>
            <w:r>
              <w:rPr>
                <w:spacing w:val="-2"/>
                <w:sz w:val="24"/>
              </w:rPr>
              <w:t>à</w:t>
            </w:r>
            <w:r>
              <w:rPr>
                <w:spacing w:val="-17"/>
                <w:sz w:val="24"/>
              </w:rPr>
              <w:t xml:space="preserve"> </w:t>
            </w:r>
            <w:r>
              <w:rPr>
                <w:spacing w:val="-2"/>
                <w:sz w:val="24"/>
              </w:rPr>
              <w:t>la</w:t>
            </w:r>
            <w:r>
              <w:rPr>
                <w:spacing w:val="-17"/>
                <w:sz w:val="24"/>
              </w:rPr>
              <w:t xml:space="preserve"> </w:t>
            </w:r>
            <w:r>
              <w:rPr>
                <w:spacing w:val="-2"/>
                <w:sz w:val="24"/>
              </w:rPr>
              <w:t>marche</w:t>
            </w:r>
            <w:r>
              <w:rPr>
                <w:spacing w:val="-22"/>
                <w:sz w:val="24"/>
              </w:rPr>
              <w:t xml:space="preserve"> </w:t>
            </w:r>
            <w:r>
              <w:rPr>
                <w:spacing w:val="-2"/>
                <w:sz w:val="24"/>
              </w:rPr>
              <w:t>disparaissant</w:t>
            </w:r>
            <w:r>
              <w:rPr>
                <w:spacing w:val="-22"/>
                <w:sz w:val="24"/>
              </w:rPr>
              <w:t xml:space="preserve"> </w:t>
            </w:r>
            <w:r>
              <w:rPr>
                <w:spacing w:val="-2"/>
                <w:sz w:val="24"/>
              </w:rPr>
              <w:t>au</w:t>
            </w:r>
            <w:r>
              <w:rPr>
                <w:spacing w:val="-20"/>
                <w:sz w:val="24"/>
              </w:rPr>
              <w:t xml:space="preserve"> </w:t>
            </w:r>
            <w:r>
              <w:rPr>
                <w:spacing w:val="-2"/>
                <w:sz w:val="24"/>
              </w:rPr>
              <w:t>repos,</w:t>
            </w:r>
            <w:r>
              <w:rPr>
                <w:spacing w:val="-19"/>
                <w:sz w:val="24"/>
              </w:rPr>
              <w:t xml:space="preserve"> </w:t>
            </w:r>
            <w:r>
              <w:rPr>
                <w:spacing w:val="-2"/>
                <w:sz w:val="24"/>
              </w:rPr>
              <w:t>survenant</w:t>
            </w:r>
            <w:r>
              <w:rPr>
                <w:spacing w:val="-18"/>
                <w:sz w:val="24"/>
              </w:rPr>
              <w:t xml:space="preserve"> </w:t>
            </w:r>
            <w:r>
              <w:rPr>
                <w:spacing w:val="-10"/>
                <w:sz w:val="24"/>
              </w:rPr>
              <w:t>à</w:t>
            </w:r>
          </w:p>
          <w:p w14:paraId="76C81F56">
            <w:pPr>
              <w:pStyle w:val="8"/>
              <w:rPr>
                <w:sz w:val="24"/>
              </w:rPr>
            </w:pPr>
            <w:r>
              <w:rPr>
                <w:spacing w:val="-2"/>
                <w:sz w:val="24"/>
              </w:rPr>
              <w:t>300</w:t>
            </w:r>
            <w:r>
              <w:rPr>
                <w:spacing w:val="-20"/>
                <w:sz w:val="24"/>
              </w:rPr>
              <w:t xml:space="preserve"> </w:t>
            </w:r>
            <w:r>
              <w:rPr>
                <w:spacing w:val="-2"/>
                <w:sz w:val="24"/>
              </w:rPr>
              <w:t>m</w:t>
            </w:r>
            <w:r>
              <w:rPr>
                <w:spacing w:val="-25"/>
                <w:sz w:val="24"/>
              </w:rPr>
              <w:t xml:space="preserve"> </w:t>
            </w:r>
            <w:r>
              <w:rPr>
                <w:spacing w:val="-2"/>
                <w:sz w:val="24"/>
              </w:rPr>
              <w:t>-&gt;</w:t>
            </w:r>
            <w:r>
              <w:rPr>
                <w:spacing w:val="-20"/>
                <w:sz w:val="24"/>
              </w:rPr>
              <w:t xml:space="preserve"> </w:t>
            </w:r>
            <w:r>
              <w:rPr>
                <w:spacing w:val="-2"/>
                <w:sz w:val="24"/>
              </w:rPr>
              <w:t>c’est</w:t>
            </w:r>
            <w:r>
              <w:rPr>
                <w:spacing w:val="-25"/>
                <w:sz w:val="24"/>
              </w:rPr>
              <w:t xml:space="preserve"> </w:t>
            </w:r>
            <w:r>
              <w:rPr>
                <w:spacing w:val="-2"/>
                <w:sz w:val="24"/>
              </w:rPr>
              <w:t>une</w:t>
            </w:r>
            <w:r>
              <w:rPr>
                <w:spacing w:val="-23"/>
                <w:sz w:val="24"/>
              </w:rPr>
              <w:t xml:space="preserve"> </w:t>
            </w:r>
            <w:r>
              <w:rPr>
                <w:spacing w:val="-2"/>
                <w:sz w:val="24"/>
              </w:rPr>
              <w:t>claudication</w:t>
            </w:r>
            <w:r>
              <w:rPr>
                <w:spacing w:val="-23"/>
                <w:sz w:val="24"/>
              </w:rPr>
              <w:t xml:space="preserve"> </w:t>
            </w:r>
            <w:r>
              <w:rPr>
                <w:spacing w:val="-2"/>
                <w:sz w:val="24"/>
              </w:rPr>
              <w:t>intermittente.</w:t>
            </w:r>
          </w:p>
          <w:p w14:paraId="288B5B5E">
            <w:pPr>
              <w:pStyle w:val="8"/>
              <w:numPr>
                <w:ilvl w:val="0"/>
                <w:numId w:val="8"/>
              </w:numPr>
              <w:tabs>
                <w:tab w:val="left" w:pos="304"/>
              </w:tabs>
              <w:spacing w:before="21" w:after="0" w:line="314" w:lineRule="exact"/>
              <w:ind w:left="304" w:right="0" w:hanging="149"/>
              <w:jc w:val="left"/>
              <w:rPr>
                <w:sz w:val="24"/>
              </w:rPr>
            </w:pPr>
            <w:r>
              <w:rPr>
                <w:spacing w:val="-2"/>
                <w:sz w:val="24"/>
              </w:rPr>
              <w:t>Stade</w:t>
            </w:r>
            <w:r>
              <w:rPr>
                <w:spacing w:val="-26"/>
                <w:sz w:val="24"/>
              </w:rPr>
              <w:t xml:space="preserve"> </w:t>
            </w:r>
            <w:r>
              <w:rPr>
                <w:spacing w:val="-2"/>
                <w:sz w:val="24"/>
              </w:rPr>
              <w:t>2</w:t>
            </w:r>
            <w:r>
              <w:rPr>
                <w:spacing w:val="-27"/>
                <w:sz w:val="24"/>
              </w:rPr>
              <w:t xml:space="preserve"> </w:t>
            </w:r>
            <w:r>
              <w:rPr>
                <w:spacing w:val="-2"/>
                <w:sz w:val="24"/>
              </w:rPr>
              <w:t>de</w:t>
            </w:r>
            <w:r>
              <w:rPr>
                <w:spacing w:val="-26"/>
                <w:sz w:val="24"/>
              </w:rPr>
              <w:t xml:space="preserve"> </w:t>
            </w:r>
            <w:r>
              <w:rPr>
                <w:spacing w:val="-2"/>
                <w:sz w:val="24"/>
              </w:rPr>
              <w:t>Leriche</w:t>
            </w:r>
            <w:r>
              <w:rPr>
                <w:spacing w:val="-25"/>
                <w:sz w:val="24"/>
              </w:rPr>
              <w:t xml:space="preserve"> </w:t>
            </w:r>
            <w:r>
              <w:rPr>
                <w:spacing w:val="-2"/>
                <w:sz w:val="24"/>
              </w:rPr>
              <w:t>et</w:t>
            </w:r>
            <w:r>
              <w:rPr>
                <w:spacing w:val="-22"/>
                <w:sz w:val="24"/>
              </w:rPr>
              <w:t xml:space="preserve"> </w:t>
            </w:r>
            <w:r>
              <w:rPr>
                <w:spacing w:val="-2"/>
                <w:sz w:val="24"/>
              </w:rPr>
              <w:t>Fontaine</w:t>
            </w:r>
            <w:r>
              <w:rPr>
                <w:spacing w:val="-26"/>
                <w:sz w:val="24"/>
              </w:rPr>
              <w:t xml:space="preserve"> </w:t>
            </w:r>
            <w:r>
              <w:rPr>
                <w:spacing w:val="-2"/>
                <w:sz w:val="24"/>
              </w:rPr>
              <w:t>=</w:t>
            </w:r>
            <w:r>
              <w:rPr>
                <w:spacing w:val="-22"/>
                <w:sz w:val="24"/>
              </w:rPr>
              <w:t xml:space="preserve"> </w:t>
            </w:r>
            <w:r>
              <w:rPr>
                <w:spacing w:val="-2"/>
                <w:sz w:val="24"/>
              </w:rPr>
              <w:t>ischémie</w:t>
            </w:r>
            <w:r>
              <w:rPr>
                <w:spacing w:val="-25"/>
                <w:sz w:val="24"/>
              </w:rPr>
              <w:t xml:space="preserve"> </w:t>
            </w:r>
            <w:r>
              <w:rPr>
                <w:spacing w:val="-2"/>
                <w:sz w:val="24"/>
              </w:rPr>
              <w:t>d’effort.</w:t>
            </w:r>
          </w:p>
          <w:p w14:paraId="355A9838">
            <w:pPr>
              <w:pStyle w:val="8"/>
              <w:spacing w:line="285" w:lineRule="exact"/>
              <w:rPr>
                <w:sz w:val="24"/>
              </w:rPr>
            </w:pPr>
            <w:r>
              <w:rPr>
                <w:spacing w:val="-2"/>
                <w:sz w:val="24"/>
              </w:rPr>
              <w:t>Pas</w:t>
            </w:r>
            <w:r>
              <w:rPr>
                <w:spacing w:val="-25"/>
                <w:sz w:val="24"/>
              </w:rPr>
              <w:t xml:space="preserve"> </w:t>
            </w:r>
            <w:r>
              <w:rPr>
                <w:spacing w:val="-2"/>
                <w:sz w:val="24"/>
              </w:rPr>
              <w:t>de</w:t>
            </w:r>
            <w:r>
              <w:rPr>
                <w:spacing w:val="-24"/>
                <w:sz w:val="24"/>
              </w:rPr>
              <w:t xml:space="preserve"> </w:t>
            </w:r>
            <w:r>
              <w:rPr>
                <w:spacing w:val="-2"/>
                <w:sz w:val="24"/>
              </w:rPr>
              <w:t>douleur</w:t>
            </w:r>
            <w:r>
              <w:rPr>
                <w:spacing w:val="-23"/>
                <w:sz w:val="24"/>
              </w:rPr>
              <w:t xml:space="preserve"> </w:t>
            </w:r>
            <w:r>
              <w:rPr>
                <w:spacing w:val="-2"/>
                <w:sz w:val="24"/>
              </w:rPr>
              <w:t>en</w:t>
            </w:r>
            <w:r>
              <w:rPr>
                <w:spacing w:val="-25"/>
                <w:sz w:val="24"/>
              </w:rPr>
              <w:t xml:space="preserve"> </w:t>
            </w:r>
            <w:r>
              <w:rPr>
                <w:spacing w:val="-2"/>
                <w:sz w:val="24"/>
              </w:rPr>
              <w:t>repos</w:t>
            </w:r>
            <w:r>
              <w:rPr>
                <w:spacing w:val="-24"/>
                <w:sz w:val="24"/>
              </w:rPr>
              <w:t xml:space="preserve"> </w:t>
            </w:r>
            <w:r>
              <w:rPr>
                <w:spacing w:val="-2"/>
                <w:sz w:val="24"/>
              </w:rPr>
              <w:t>pas</w:t>
            </w:r>
            <w:r>
              <w:rPr>
                <w:spacing w:val="-24"/>
                <w:sz w:val="24"/>
              </w:rPr>
              <w:t xml:space="preserve"> </w:t>
            </w:r>
            <w:r>
              <w:rPr>
                <w:spacing w:val="-2"/>
                <w:sz w:val="24"/>
              </w:rPr>
              <w:t>de</w:t>
            </w:r>
            <w:r>
              <w:rPr>
                <w:spacing w:val="-25"/>
                <w:sz w:val="24"/>
              </w:rPr>
              <w:t xml:space="preserve"> </w:t>
            </w:r>
            <w:r>
              <w:rPr>
                <w:spacing w:val="-2"/>
                <w:sz w:val="24"/>
              </w:rPr>
              <w:t>trouble</w:t>
            </w:r>
            <w:r>
              <w:rPr>
                <w:spacing w:val="-24"/>
                <w:sz w:val="24"/>
              </w:rPr>
              <w:t xml:space="preserve"> </w:t>
            </w:r>
            <w:r>
              <w:rPr>
                <w:spacing w:val="-2"/>
                <w:sz w:val="24"/>
              </w:rPr>
              <w:t>trophique</w:t>
            </w:r>
            <w:r>
              <w:rPr>
                <w:spacing w:val="-19"/>
                <w:sz w:val="24"/>
              </w:rPr>
              <w:t xml:space="preserve"> </w:t>
            </w:r>
            <w:r>
              <w:rPr>
                <w:spacing w:val="-2"/>
                <w:sz w:val="24"/>
              </w:rPr>
              <w:t>=</w:t>
            </w:r>
            <w:r>
              <w:rPr>
                <w:spacing w:val="-21"/>
                <w:sz w:val="24"/>
              </w:rPr>
              <w:t xml:space="preserve"> </w:t>
            </w:r>
            <w:r>
              <w:rPr>
                <w:spacing w:val="-2"/>
                <w:sz w:val="24"/>
              </w:rPr>
              <w:t>pas</w:t>
            </w:r>
            <w:r>
              <w:rPr>
                <w:spacing w:val="-24"/>
                <w:sz w:val="24"/>
              </w:rPr>
              <w:t xml:space="preserve"> </w:t>
            </w:r>
            <w:r>
              <w:rPr>
                <w:spacing w:val="-2"/>
                <w:sz w:val="24"/>
              </w:rPr>
              <w:t>de</w:t>
            </w:r>
            <w:r>
              <w:rPr>
                <w:spacing w:val="-24"/>
                <w:sz w:val="24"/>
              </w:rPr>
              <w:t xml:space="preserve"> </w:t>
            </w:r>
            <w:r>
              <w:rPr>
                <w:spacing w:val="-2"/>
                <w:sz w:val="24"/>
              </w:rPr>
              <w:t>stade</w:t>
            </w:r>
            <w:r>
              <w:rPr>
                <w:spacing w:val="-24"/>
                <w:sz w:val="24"/>
              </w:rPr>
              <w:t xml:space="preserve"> </w:t>
            </w:r>
            <w:r>
              <w:rPr>
                <w:spacing w:val="-2"/>
                <w:sz w:val="24"/>
              </w:rPr>
              <w:t>3</w:t>
            </w:r>
            <w:r>
              <w:rPr>
                <w:spacing w:val="-21"/>
                <w:sz w:val="24"/>
              </w:rPr>
              <w:t xml:space="preserve"> </w:t>
            </w:r>
            <w:r>
              <w:rPr>
                <w:spacing w:val="-2"/>
                <w:sz w:val="24"/>
              </w:rPr>
              <w:t>et</w:t>
            </w:r>
            <w:r>
              <w:rPr>
                <w:spacing w:val="-26"/>
                <w:sz w:val="24"/>
              </w:rPr>
              <w:t xml:space="preserve"> </w:t>
            </w:r>
            <w:r>
              <w:rPr>
                <w:spacing w:val="-10"/>
                <w:sz w:val="24"/>
              </w:rPr>
              <w:t>4</w:t>
            </w:r>
          </w:p>
          <w:p w14:paraId="188A52E4">
            <w:pPr>
              <w:pStyle w:val="8"/>
              <w:spacing w:before="6"/>
              <w:rPr>
                <w:sz w:val="24"/>
              </w:rPr>
            </w:pPr>
            <w:r>
              <w:rPr>
                <w:spacing w:val="-2"/>
                <w:w w:val="105"/>
                <w:sz w:val="24"/>
              </w:rPr>
              <w:t>Donc</w:t>
            </w:r>
            <w:r>
              <w:rPr>
                <w:spacing w:val="7"/>
                <w:w w:val="105"/>
                <w:sz w:val="24"/>
              </w:rPr>
              <w:t xml:space="preserve"> </w:t>
            </w:r>
            <w:r>
              <w:rPr>
                <w:spacing w:val="-2"/>
                <w:w w:val="105"/>
                <w:sz w:val="24"/>
              </w:rPr>
              <w:t>pas</w:t>
            </w:r>
            <w:r>
              <w:rPr>
                <w:spacing w:val="-31"/>
                <w:w w:val="105"/>
                <w:sz w:val="24"/>
              </w:rPr>
              <w:t xml:space="preserve"> </w:t>
            </w:r>
            <w:r>
              <w:rPr>
                <w:spacing w:val="-2"/>
                <w:w w:val="105"/>
                <w:sz w:val="24"/>
              </w:rPr>
              <w:t>d’ischémie</w:t>
            </w:r>
            <w:r>
              <w:rPr>
                <w:spacing w:val="-31"/>
                <w:w w:val="105"/>
                <w:sz w:val="24"/>
              </w:rPr>
              <w:t xml:space="preserve"> </w:t>
            </w:r>
            <w:r>
              <w:rPr>
                <w:spacing w:val="-2"/>
                <w:w w:val="105"/>
                <w:sz w:val="24"/>
              </w:rPr>
              <w:t>critique</w:t>
            </w:r>
          </w:p>
        </w:tc>
      </w:tr>
    </w:tbl>
    <w:p w14:paraId="4B4DDB65">
      <w:pPr>
        <w:pStyle w:val="8"/>
        <w:spacing w:after="0"/>
        <w:rPr>
          <w:sz w:val="24"/>
        </w:rPr>
        <w:sectPr>
          <w:type w:val="continuous"/>
          <w:pgSz w:w="11910" w:h="16840"/>
          <w:pgMar w:top="1420" w:right="0" w:bottom="1555" w:left="1417" w:header="720" w:footer="720" w:gutter="0"/>
          <w:cols w:space="720" w:num="1"/>
        </w:sectPr>
      </w:pPr>
    </w:p>
    <w:tbl>
      <w:tblPr>
        <w:tblStyle w:val="3"/>
        <w:tblW w:w="0" w:type="auto"/>
        <w:tblInd w:w="-5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5"/>
        <w:gridCol w:w="8824"/>
      </w:tblGrid>
      <w:tr w14:paraId="535E7A1D">
        <w:trPr>
          <w:trHeight w:val="1465" w:hRule="atLeast"/>
        </w:trPr>
        <w:tc>
          <w:tcPr>
            <w:tcW w:w="2055" w:type="dxa"/>
          </w:tcPr>
          <w:p w14:paraId="7739B5CF">
            <w:pPr>
              <w:pStyle w:val="8"/>
              <w:spacing w:line="275" w:lineRule="exact"/>
              <w:ind w:left="110"/>
              <w:rPr>
                <w:sz w:val="24"/>
              </w:rPr>
            </w:pPr>
            <w:r>
              <w:rPr>
                <w:w w:val="90"/>
                <w:sz w:val="24"/>
              </w:rPr>
              <w:t>77)</w:t>
            </w:r>
            <w:r>
              <w:rPr>
                <w:spacing w:val="-9"/>
                <w:w w:val="90"/>
                <w:sz w:val="24"/>
              </w:rPr>
              <w:t xml:space="preserve"> </w:t>
            </w:r>
            <w:r>
              <w:rPr>
                <w:spacing w:val="-2"/>
                <w:sz w:val="24"/>
              </w:rPr>
              <w:t>A</w:t>
            </w:r>
          </w:p>
        </w:tc>
        <w:tc>
          <w:tcPr>
            <w:tcW w:w="8824" w:type="dxa"/>
          </w:tcPr>
          <w:p w14:paraId="75588A25">
            <w:pPr>
              <w:pStyle w:val="8"/>
              <w:numPr>
                <w:ilvl w:val="0"/>
                <w:numId w:val="9"/>
              </w:numPr>
              <w:tabs>
                <w:tab w:val="left" w:pos="353"/>
              </w:tabs>
              <w:spacing w:before="0" w:after="0" w:line="275" w:lineRule="exact"/>
              <w:ind w:left="353" w:right="0" w:hanging="248"/>
              <w:jc w:val="left"/>
              <w:rPr>
                <w:sz w:val="24"/>
              </w:rPr>
            </w:pPr>
            <w:r>
              <w:rPr>
                <w:spacing w:val="-2"/>
                <w:sz w:val="24"/>
              </w:rPr>
              <w:t>Écho-Doppler</w:t>
            </w:r>
            <w:r>
              <w:rPr>
                <w:spacing w:val="-24"/>
                <w:sz w:val="24"/>
              </w:rPr>
              <w:t xml:space="preserve"> </w:t>
            </w:r>
            <w:r>
              <w:rPr>
                <w:spacing w:val="-2"/>
                <w:sz w:val="24"/>
              </w:rPr>
              <w:t>artériel</w:t>
            </w:r>
            <w:r>
              <w:rPr>
                <w:spacing w:val="-24"/>
                <w:sz w:val="24"/>
              </w:rPr>
              <w:t xml:space="preserve"> </w:t>
            </w:r>
            <w:r>
              <w:rPr>
                <w:spacing w:val="-2"/>
                <w:sz w:val="24"/>
              </w:rPr>
              <w:t>:</w:t>
            </w:r>
            <w:r>
              <w:rPr>
                <w:spacing w:val="-21"/>
                <w:sz w:val="24"/>
              </w:rPr>
              <w:t xml:space="preserve"> </w:t>
            </w:r>
            <w:r>
              <w:rPr>
                <w:spacing w:val="-2"/>
                <w:sz w:val="24"/>
              </w:rPr>
              <w:t>examen</w:t>
            </w:r>
            <w:r>
              <w:rPr>
                <w:spacing w:val="-25"/>
                <w:sz w:val="24"/>
              </w:rPr>
              <w:t xml:space="preserve"> </w:t>
            </w:r>
            <w:r>
              <w:rPr>
                <w:spacing w:val="-2"/>
                <w:sz w:val="24"/>
              </w:rPr>
              <w:t>de</w:t>
            </w:r>
            <w:r>
              <w:rPr>
                <w:spacing w:val="-25"/>
                <w:sz w:val="24"/>
              </w:rPr>
              <w:t xml:space="preserve"> </w:t>
            </w:r>
            <w:r>
              <w:rPr>
                <w:spacing w:val="-2"/>
                <w:sz w:val="24"/>
              </w:rPr>
              <w:t>1re</w:t>
            </w:r>
            <w:r>
              <w:rPr>
                <w:spacing w:val="-24"/>
                <w:sz w:val="24"/>
              </w:rPr>
              <w:t xml:space="preserve"> </w:t>
            </w:r>
            <w:r>
              <w:rPr>
                <w:spacing w:val="-2"/>
                <w:sz w:val="24"/>
              </w:rPr>
              <w:t>intention</w:t>
            </w:r>
            <w:r>
              <w:rPr>
                <w:spacing w:val="-25"/>
                <w:sz w:val="24"/>
              </w:rPr>
              <w:t xml:space="preserve"> </w:t>
            </w:r>
            <w:r>
              <w:rPr>
                <w:spacing w:val="-2"/>
                <w:sz w:val="24"/>
              </w:rPr>
              <w:t>pour</w:t>
            </w:r>
            <w:r>
              <w:rPr>
                <w:spacing w:val="-23"/>
                <w:sz w:val="24"/>
              </w:rPr>
              <w:t xml:space="preserve"> </w:t>
            </w:r>
            <w:r>
              <w:rPr>
                <w:spacing w:val="-2"/>
                <w:sz w:val="24"/>
              </w:rPr>
              <w:t>confirmer</w:t>
            </w:r>
            <w:r>
              <w:rPr>
                <w:spacing w:val="-18"/>
                <w:sz w:val="24"/>
              </w:rPr>
              <w:t xml:space="preserve"> </w:t>
            </w:r>
            <w:r>
              <w:rPr>
                <w:spacing w:val="-2"/>
                <w:sz w:val="24"/>
              </w:rPr>
              <w:t>I'AOMI.</w:t>
            </w:r>
          </w:p>
          <w:p w14:paraId="2EE7F911">
            <w:pPr>
              <w:pStyle w:val="8"/>
              <w:numPr>
                <w:ilvl w:val="0"/>
                <w:numId w:val="9"/>
              </w:numPr>
              <w:tabs>
                <w:tab w:val="left" w:pos="353"/>
              </w:tabs>
              <w:spacing w:before="0" w:after="0" w:line="244" w:lineRule="auto"/>
              <w:ind w:left="105" w:right="845" w:firstLine="0"/>
              <w:jc w:val="left"/>
              <w:rPr>
                <w:sz w:val="24"/>
              </w:rPr>
            </w:pPr>
            <w:r>
              <w:rPr>
                <w:spacing w:val="-2"/>
                <w:sz w:val="24"/>
              </w:rPr>
              <w:t>Mesure</w:t>
            </w:r>
            <w:r>
              <w:rPr>
                <w:spacing w:val="-24"/>
                <w:sz w:val="24"/>
              </w:rPr>
              <w:t xml:space="preserve"> </w:t>
            </w:r>
            <w:r>
              <w:rPr>
                <w:spacing w:val="-2"/>
                <w:sz w:val="24"/>
              </w:rPr>
              <w:t>de</w:t>
            </w:r>
            <w:r>
              <w:rPr>
                <w:spacing w:val="-24"/>
                <w:sz w:val="24"/>
              </w:rPr>
              <w:t xml:space="preserve"> </w:t>
            </w:r>
            <w:r>
              <w:rPr>
                <w:spacing w:val="-2"/>
                <w:sz w:val="24"/>
              </w:rPr>
              <w:t>la</w:t>
            </w:r>
            <w:r>
              <w:rPr>
                <w:spacing w:val="-19"/>
                <w:sz w:val="24"/>
              </w:rPr>
              <w:t xml:space="preserve"> </w:t>
            </w:r>
            <w:r>
              <w:rPr>
                <w:spacing w:val="-2"/>
                <w:sz w:val="24"/>
              </w:rPr>
              <w:t>pression</w:t>
            </w:r>
            <w:r>
              <w:rPr>
                <w:spacing w:val="-25"/>
                <w:sz w:val="24"/>
              </w:rPr>
              <w:t xml:space="preserve"> </w:t>
            </w:r>
            <w:r>
              <w:rPr>
                <w:spacing w:val="-2"/>
                <w:sz w:val="24"/>
              </w:rPr>
              <w:t>transcutanée</w:t>
            </w:r>
            <w:r>
              <w:rPr>
                <w:spacing w:val="-24"/>
                <w:sz w:val="24"/>
              </w:rPr>
              <w:t xml:space="preserve"> </w:t>
            </w:r>
            <w:r>
              <w:rPr>
                <w:spacing w:val="-2"/>
                <w:sz w:val="24"/>
              </w:rPr>
              <w:t>en</w:t>
            </w:r>
            <w:r>
              <w:rPr>
                <w:spacing w:val="-25"/>
                <w:sz w:val="24"/>
              </w:rPr>
              <w:t xml:space="preserve"> </w:t>
            </w:r>
            <w:r>
              <w:rPr>
                <w:spacing w:val="-2"/>
                <w:sz w:val="24"/>
              </w:rPr>
              <w:t>O2</w:t>
            </w:r>
            <w:r>
              <w:rPr>
                <w:spacing w:val="-22"/>
                <w:sz w:val="24"/>
              </w:rPr>
              <w:t xml:space="preserve"> </w:t>
            </w:r>
            <w:r>
              <w:rPr>
                <w:spacing w:val="-2"/>
                <w:sz w:val="24"/>
              </w:rPr>
              <w:t>(TcPO2)</w:t>
            </w:r>
            <w:r>
              <w:rPr>
                <w:spacing w:val="-23"/>
                <w:sz w:val="24"/>
              </w:rPr>
              <w:t xml:space="preserve"> </w:t>
            </w:r>
            <w:r>
              <w:rPr>
                <w:spacing w:val="-2"/>
                <w:sz w:val="24"/>
              </w:rPr>
              <w:t>utile</w:t>
            </w:r>
            <w:r>
              <w:rPr>
                <w:spacing w:val="-24"/>
                <w:sz w:val="24"/>
              </w:rPr>
              <w:t xml:space="preserve"> </w:t>
            </w:r>
            <w:r>
              <w:rPr>
                <w:spacing w:val="-2"/>
                <w:sz w:val="24"/>
              </w:rPr>
              <w:t>pour</w:t>
            </w:r>
            <w:r>
              <w:rPr>
                <w:spacing w:val="-23"/>
                <w:sz w:val="24"/>
              </w:rPr>
              <w:t xml:space="preserve"> </w:t>
            </w:r>
            <w:r>
              <w:rPr>
                <w:spacing w:val="-2"/>
                <w:sz w:val="24"/>
              </w:rPr>
              <w:t>évaluer</w:t>
            </w:r>
            <w:r>
              <w:rPr>
                <w:spacing w:val="-23"/>
                <w:sz w:val="24"/>
              </w:rPr>
              <w:t xml:space="preserve"> </w:t>
            </w:r>
            <w:r>
              <w:rPr>
                <w:spacing w:val="-2"/>
                <w:sz w:val="24"/>
              </w:rPr>
              <w:t xml:space="preserve">la </w:t>
            </w:r>
            <w:r>
              <w:rPr>
                <w:sz w:val="24"/>
              </w:rPr>
              <w:t>sévérité</w:t>
            </w:r>
            <w:r>
              <w:rPr>
                <w:spacing w:val="-2"/>
                <w:sz w:val="24"/>
              </w:rPr>
              <w:t xml:space="preserve"> </w:t>
            </w:r>
            <w:r>
              <w:rPr>
                <w:sz w:val="24"/>
              </w:rPr>
              <w:t>de</w:t>
            </w:r>
            <w:r>
              <w:rPr>
                <w:spacing w:val="-2"/>
                <w:sz w:val="24"/>
              </w:rPr>
              <w:t xml:space="preserve"> </w:t>
            </w:r>
            <w:r>
              <w:rPr>
                <w:sz w:val="24"/>
              </w:rPr>
              <w:t>l'ischémie, surtout avant revascularisation.</w:t>
            </w:r>
          </w:p>
          <w:p w14:paraId="2574041B">
            <w:pPr>
              <w:pStyle w:val="8"/>
              <w:numPr>
                <w:ilvl w:val="0"/>
                <w:numId w:val="9"/>
              </w:numPr>
              <w:tabs>
                <w:tab w:val="left" w:pos="353"/>
              </w:tabs>
              <w:spacing w:before="0" w:after="0" w:line="284" w:lineRule="exact"/>
              <w:ind w:left="353" w:right="0" w:hanging="248"/>
              <w:jc w:val="left"/>
              <w:rPr>
                <w:sz w:val="24"/>
              </w:rPr>
            </w:pPr>
            <w:r>
              <w:rPr>
                <w:spacing w:val="-4"/>
                <w:sz w:val="24"/>
              </w:rPr>
              <w:t>AngioTDM</w:t>
            </w:r>
            <w:r>
              <w:rPr>
                <w:spacing w:val="-16"/>
                <w:sz w:val="24"/>
              </w:rPr>
              <w:t xml:space="preserve"> </w:t>
            </w:r>
            <w:r>
              <w:rPr>
                <w:spacing w:val="-4"/>
                <w:sz w:val="24"/>
              </w:rPr>
              <w:t>ou</w:t>
            </w:r>
            <w:r>
              <w:rPr>
                <w:spacing w:val="-16"/>
                <w:sz w:val="24"/>
              </w:rPr>
              <w:t xml:space="preserve"> </w:t>
            </w:r>
            <w:r>
              <w:rPr>
                <w:spacing w:val="-4"/>
                <w:sz w:val="24"/>
              </w:rPr>
              <w:t>AngiolRM</w:t>
            </w:r>
            <w:r>
              <w:rPr>
                <w:spacing w:val="-17"/>
                <w:sz w:val="24"/>
              </w:rPr>
              <w:t xml:space="preserve"> </w:t>
            </w:r>
            <w:r>
              <w:rPr>
                <w:spacing w:val="-4"/>
                <w:sz w:val="24"/>
              </w:rPr>
              <w:t>à</w:t>
            </w:r>
            <w:r>
              <w:rPr>
                <w:spacing w:val="-13"/>
                <w:sz w:val="24"/>
              </w:rPr>
              <w:t xml:space="preserve"> </w:t>
            </w:r>
            <w:r>
              <w:rPr>
                <w:spacing w:val="-4"/>
                <w:sz w:val="24"/>
              </w:rPr>
              <w:t>faire</w:t>
            </w:r>
            <w:r>
              <w:rPr>
                <w:spacing w:val="-18"/>
                <w:sz w:val="24"/>
              </w:rPr>
              <w:t xml:space="preserve"> </w:t>
            </w:r>
            <w:r>
              <w:rPr>
                <w:spacing w:val="-4"/>
                <w:sz w:val="24"/>
              </w:rPr>
              <w:t>selon</w:t>
            </w:r>
            <w:r>
              <w:rPr>
                <w:spacing w:val="-20"/>
                <w:sz w:val="24"/>
              </w:rPr>
              <w:t xml:space="preserve"> </w:t>
            </w:r>
            <w:r>
              <w:rPr>
                <w:spacing w:val="-4"/>
                <w:sz w:val="24"/>
              </w:rPr>
              <w:t>les</w:t>
            </w:r>
            <w:r>
              <w:rPr>
                <w:spacing w:val="-18"/>
                <w:sz w:val="24"/>
              </w:rPr>
              <w:t xml:space="preserve"> </w:t>
            </w:r>
            <w:r>
              <w:rPr>
                <w:spacing w:val="-4"/>
                <w:sz w:val="24"/>
              </w:rPr>
              <w:t>résultats</w:t>
            </w:r>
            <w:r>
              <w:rPr>
                <w:spacing w:val="-18"/>
                <w:sz w:val="24"/>
              </w:rPr>
              <w:t xml:space="preserve"> </w:t>
            </w:r>
            <w:r>
              <w:rPr>
                <w:spacing w:val="-4"/>
                <w:sz w:val="24"/>
              </w:rPr>
              <w:t>du</w:t>
            </w:r>
            <w:r>
              <w:rPr>
                <w:spacing w:val="-15"/>
                <w:sz w:val="24"/>
              </w:rPr>
              <w:t xml:space="preserve"> </w:t>
            </w:r>
            <w:r>
              <w:rPr>
                <w:spacing w:val="-4"/>
                <w:sz w:val="24"/>
              </w:rPr>
              <w:t>Doppler,</w:t>
            </w:r>
            <w:r>
              <w:rPr>
                <w:spacing w:val="-16"/>
                <w:sz w:val="24"/>
              </w:rPr>
              <w:t xml:space="preserve"> </w:t>
            </w:r>
            <w:r>
              <w:rPr>
                <w:spacing w:val="-4"/>
                <w:sz w:val="24"/>
              </w:rPr>
              <w:t>si</w:t>
            </w:r>
            <w:r>
              <w:rPr>
                <w:spacing w:val="-19"/>
                <w:sz w:val="24"/>
              </w:rPr>
              <w:t xml:space="preserve"> </w:t>
            </w:r>
            <w:r>
              <w:rPr>
                <w:spacing w:val="-4"/>
                <w:sz w:val="24"/>
              </w:rPr>
              <w:t>geste</w:t>
            </w:r>
            <w:r>
              <w:rPr>
                <w:spacing w:val="-18"/>
                <w:sz w:val="24"/>
              </w:rPr>
              <w:t xml:space="preserve"> </w:t>
            </w:r>
            <w:r>
              <w:rPr>
                <w:spacing w:val="-5"/>
                <w:sz w:val="24"/>
              </w:rPr>
              <w:t>de</w:t>
            </w:r>
          </w:p>
          <w:p w14:paraId="5C2E1D67">
            <w:pPr>
              <w:pStyle w:val="8"/>
              <w:spacing w:before="5"/>
              <w:rPr>
                <w:sz w:val="24"/>
              </w:rPr>
            </w:pPr>
            <w:r>
              <w:rPr>
                <w:sz w:val="24"/>
              </w:rPr>
              <w:t>revascularisation</w:t>
            </w:r>
            <w:r>
              <w:rPr>
                <w:spacing w:val="-28"/>
                <w:sz w:val="24"/>
              </w:rPr>
              <w:t xml:space="preserve"> </w:t>
            </w:r>
            <w:r>
              <w:rPr>
                <w:spacing w:val="-2"/>
                <w:sz w:val="24"/>
              </w:rPr>
              <w:t>envisagé,</w:t>
            </w:r>
          </w:p>
        </w:tc>
      </w:tr>
      <w:tr w14:paraId="010ADDCE">
        <w:trPr>
          <w:trHeight w:val="1240" w:hRule="atLeast"/>
        </w:trPr>
        <w:tc>
          <w:tcPr>
            <w:tcW w:w="2055" w:type="dxa"/>
          </w:tcPr>
          <w:p w14:paraId="0EBD4C34">
            <w:pPr>
              <w:pStyle w:val="8"/>
              <w:spacing w:line="275" w:lineRule="exact"/>
              <w:ind w:left="110"/>
              <w:rPr>
                <w:sz w:val="24"/>
              </w:rPr>
            </w:pPr>
            <w:r>
              <w:rPr>
                <w:w w:val="90"/>
                <w:sz w:val="24"/>
              </w:rPr>
              <w:t>78)</w:t>
            </w:r>
            <w:r>
              <w:rPr>
                <w:spacing w:val="-9"/>
                <w:w w:val="90"/>
                <w:sz w:val="24"/>
              </w:rPr>
              <w:t xml:space="preserve"> </w:t>
            </w:r>
            <w:r>
              <w:rPr>
                <w:spacing w:val="-2"/>
                <w:sz w:val="24"/>
              </w:rPr>
              <w:t>C</w:t>
            </w:r>
          </w:p>
        </w:tc>
        <w:tc>
          <w:tcPr>
            <w:tcW w:w="8824" w:type="dxa"/>
          </w:tcPr>
          <w:p w14:paraId="4C783EBF">
            <w:pPr>
              <w:pStyle w:val="8"/>
              <w:spacing w:line="275" w:lineRule="exact"/>
              <w:rPr>
                <w:sz w:val="24"/>
              </w:rPr>
            </w:pPr>
            <w:r>
              <w:rPr>
                <w:spacing w:val="-4"/>
                <w:sz w:val="24"/>
              </w:rPr>
              <w:t>Aorte</w:t>
            </w:r>
            <w:r>
              <w:rPr>
                <w:spacing w:val="-18"/>
                <w:sz w:val="24"/>
              </w:rPr>
              <w:t xml:space="preserve"> </w:t>
            </w:r>
            <w:r>
              <w:rPr>
                <w:spacing w:val="-4"/>
                <w:sz w:val="24"/>
              </w:rPr>
              <w:t>abdominale</w:t>
            </w:r>
            <w:r>
              <w:rPr>
                <w:spacing w:val="-18"/>
                <w:sz w:val="24"/>
              </w:rPr>
              <w:t xml:space="preserve"> </w:t>
            </w:r>
            <w:r>
              <w:rPr>
                <w:spacing w:val="-4"/>
                <w:sz w:val="24"/>
              </w:rPr>
              <w:t>→</w:t>
            </w:r>
            <w:r>
              <w:rPr>
                <w:spacing w:val="-15"/>
                <w:sz w:val="24"/>
              </w:rPr>
              <w:t xml:space="preserve"> </w:t>
            </w:r>
            <w:r>
              <w:rPr>
                <w:spacing w:val="-4"/>
                <w:sz w:val="24"/>
              </w:rPr>
              <w:t>dépister</w:t>
            </w:r>
            <w:r>
              <w:rPr>
                <w:spacing w:val="-16"/>
                <w:sz w:val="24"/>
              </w:rPr>
              <w:t xml:space="preserve"> </w:t>
            </w:r>
            <w:r>
              <w:rPr>
                <w:spacing w:val="-4"/>
                <w:sz w:val="24"/>
              </w:rPr>
              <w:t>un</w:t>
            </w:r>
            <w:r>
              <w:rPr>
                <w:spacing w:val="-19"/>
                <w:sz w:val="24"/>
              </w:rPr>
              <w:t xml:space="preserve"> </w:t>
            </w:r>
            <w:r>
              <w:rPr>
                <w:spacing w:val="-4"/>
                <w:sz w:val="24"/>
              </w:rPr>
              <w:t>anévrisme</w:t>
            </w:r>
            <w:r>
              <w:rPr>
                <w:spacing w:val="-12"/>
                <w:sz w:val="24"/>
              </w:rPr>
              <w:t xml:space="preserve"> </w:t>
            </w:r>
            <w:r>
              <w:rPr>
                <w:spacing w:val="-4"/>
                <w:sz w:val="24"/>
              </w:rPr>
              <w:t>fréquemment</w:t>
            </w:r>
            <w:r>
              <w:rPr>
                <w:spacing w:val="-14"/>
                <w:sz w:val="24"/>
              </w:rPr>
              <w:t xml:space="preserve"> </w:t>
            </w:r>
            <w:r>
              <w:rPr>
                <w:spacing w:val="-4"/>
                <w:sz w:val="24"/>
              </w:rPr>
              <w:t>associé</w:t>
            </w:r>
            <w:r>
              <w:rPr>
                <w:spacing w:val="-17"/>
                <w:sz w:val="24"/>
              </w:rPr>
              <w:t xml:space="preserve"> </w:t>
            </w:r>
            <w:r>
              <w:rPr>
                <w:spacing w:val="-4"/>
                <w:sz w:val="24"/>
              </w:rPr>
              <w:t>/</w:t>
            </w:r>
            <w:r>
              <w:rPr>
                <w:spacing w:val="-18"/>
                <w:sz w:val="24"/>
              </w:rPr>
              <w:t xml:space="preserve"> </w:t>
            </w:r>
            <w:r>
              <w:rPr>
                <w:spacing w:val="-4"/>
                <w:sz w:val="24"/>
              </w:rPr>
              <w:t>Troncs</w:t>
            </w:r>
          </w:p>
          <w:p w14:paraId="7A3B5FC7">
            <w:pPr>
              <w:pStyle w:val="8"/>
              <w:rPr>
                <w:sz w:val="24"/>
              </w:rPr>
            </w:pPr>
            <w:r>
              <w:rPr>
                <w:spacing w:val="-4"/>
                <w:sz w:val="24"/>
              </w:rPr>
              <w:t>supra-aortiques</w:t>
            </w:r>
            <w:r>
              <w:rPr>
                <w:spacing w:val="-19"/>
                <w:sz w:val="24"/>
              </w:rPr>
              <w:t xml:space="preserve"> </w:t>
            </w:r>
            <w:r>
              <w:rPr>
                <w:spacing w:val="-4"/>
                <w:sz w:val="24"/>
              </w:rPr>
              <w:t>(carotides)</w:t>
            </w:r>
            <w:r>
              <w:rPr>
                <w:spacing w:val="-18"/>
                <w:sz w:val="24"/>
              </w:rPr>
              <w:t xml:space="preserve"> </w:t>
            </w:r>
            <w:r>
              <w:rPr>
                <w:spacing w:val="-4"/>
                <w:sz w:val="24"/>
              </w:rPr>
              <w:t>risque</w:t>
            </w:r>
            <w:r>
              <w:rPr>
                <w:spacing w:val="-19"/>
                <w:sz w:val="24"/>
              </w:rPr>
              <w:t xml:space="preserve"> </w:t>
            </w:r>
            <w:r>
              <w:rPr>
                <w:spacing w:val="-4"/>
                <w:sz w:val="24"/>
              </w:rPr>
              <w:t>d’AVC</w:t>
            </w:r>
            <w:r>
              <w:rPr>
                <w:spacing w:val="-19"/>
                <w:sz w:val="24"/>
              </w:rPr>
              <w:t xml:space="preserve"> </w:t>
            </w:r>
            <w:r>
              <w:rPr>
                <w:spacing w:val="-4"/>
                <w:sz w:val="24"/>
              </w:rPr>
              <w:t>/</w:t>
            </w:r>
            <w:r>
              <w:rPr>
                <w:spacing w:val="-19"/>
                <w:sz w:val="24"/>
              </w:rPr>
              <w:t xml:space="preserve"> </w:t>
            </w:r>
            <w:r>
              <w:rPr>
                <w:spacing w:val="-4"/>
                <w:sz w:val="24"/>
              </w:rPr>
              <w:t>Coronaropathie</w:t>
            </w:r>
            <w:r>
              <w:rPr>
                <w:spacing w:val="-19"/>
                <w:sz w:val="24"/>
              </w:rPr>
              <w:t xml:space="preserve"> </w:t>
            </w:r>
            <w:r>
              <w:rPr>
                <w:spacing w:val="-4"/>
                <w:sz w:val="24"/>
              </w:rPr>
              <w:t>→</w:t>
            </w:r>
            <w:r>
              <w:rPr>
                <w:spacing w:val="-16"/>
                <w:sz w:val="24"/>
              </w:rPr>
              <w:t xml:space="preserve"> </w:t>
            </w:r>
            <w:r>
              <w:rPr>
                <w:spacing w:val="-4"/>
                <w:sz w:val="24"/>
              </w:rPr>
              <w:t>risque</w:t>
            </w:r>
            <w:r>
              <w:rPr>
                <w:spacing w:val="-19"/>
                <w:sz w:val="24"/>
              </w:rPr>
              <w:t xml:space="preserve"> </w:t>
            </w:r>
            <w:r>
              <w:rPr>
                <w:spacing w:val="-4"/>
                <w:sz w:val="24"/>
              </w:rPr>
              <w:t>d’infarctus</w:t>
            </w:r>
          </w:p>
        </w:tc>
      </w:tr>
      <w:tr w14:paraId="4059F5C0">
        <w:trPr>
          <w:trHeight w:val="1240" w:hRule="atLeast"/>
        </w:trPr>
        <w:tc>
          <w:tcPr>
            <w:tcW w:w="2055" w:type="dxa"/>
          </w:tcPr>
          <w:p w14:paraId="13409865">
            <w:pPr>
              <w:pStyle w:val="8"/>
              <w:spacing w:line="270" w:lineRule="exact"/>
              <w:ind w:left="110"/>
              <w:rPr>
                <w:sz w:val="24"/>
              </w:rPr>
            </w:pPr>
            <w:r>
              <w:rPr>
                <w:w w:val="90"/>
                <w:sz w:val="24"/>
              </w:rPr>
              <w:t>79)</w:t>
            </w:r>
            <w:r>
              <w:rPr>
                <w:spacing w:val="-9"/>
                <w:w w:val="90"/>
                <w:sz w:val="24"/>
              </w:rPr>
              <w:t xml:space="preserve"> </w:t>
            </w:r>
            <w:r>
              <w:rPr>
                <w:spacing w:val="-2"/>
                <w:sz w:val="24"/>
              </w:rPr>
              <w:t>B</w:t>
            </w:r>
          </w:p>
        </w:tc>
        <w:tc>
          <w:tcPr>
            <w:tcW w:w="8824" w:type="dxa"/>
          </w:tcPr>
          <w:p w14:paraId="595B55B4">
            <w:pPr>
              <w:pStyle w:val="8"/>
              <w:spacing w:line="270" w:lineRule="exact"/>
              <w:rPr>
                <w:sz w:val="24"/>
              </w:rPr>
            </w:pPr>
            <w:r>
              <w:rPr>
                <w:spacing w:val="-2"/>
                <w:sz w:val="24"/>
              </w:rPr>
              <w:t>Béta</w:t>
            </w:r>
            <w:r>
              <w:rPr>
                <w:spacing w:val="-23"/>
                <w:sz w:val="24"/>
              </w:rPr>
              <w:t xml:space="preserve"> </w:t>
            </w:r>
            <w:r>
              <w:rPr>
                <w:spacing w:val="-2"/>
                <w:sz w:val="24"/>
              </w:rPr>
              <w:t>bloquants</w:t>
            </w:r>
            <w:r>
              <w:rPr>
                <w:spacing w:val="-26"/>
                <w:sz w:val="24"/>
              </w:rPr>
              <w:t xml:space="preserve"> </w:t>
            </w:r>
            <w:r>
              <w:rPr>
                <w:spacing w:val="-2"/>
                <w:sz w:val="24"/>
              </w:rPr>
              <w:t>est</w:t>
            </w:r>
            <w:r>
              <w:rPr>
                <w:spacing w:val="-24"/>
                <w:sz w:val="24"/>
              </w:rPr>
              <w:t xml:space="preserve"> </w:t>
            </w:r>
            <w:r>
              <w:rPr>
                <w:spacing w:val="-2"/>
                <w:sz w:val="24"/>
              </w:rPr>
              <w:t>déconseillé</w:t>
            </w:r>
            <w:r>
              <w:rPr>
                <w:spacing w:val="-26"/>
                <w:sz w:val="24"/>
              </w:rPr>
              <w:t xml:space="preserve"> </w:t>
            </w:r>
            <w:r>
              <w:rPr>
                <w:spacing w:val="-2"/>
                <w:sz w:val="24"/>
              </w:rPr>
              <w:t>(AOMI)/</w:t>
            </w:r>
            <w:r>
              <w:rPr>
                <w:spacing w:val="-26"/>
                <w:sz w:val="24"/>
              </w:rPr>
              <w:t xml:space="preserve"> </w:t>
            </w:r>
            <w:r>
              <w:rPr>
                <w:spacing w:val="-2"/>
                <w:sz w:val="24"/>
              </w:rPr>
              <w:t>IEC(protéction</w:t>
            </w:r>
            <w:r>
              <w:rPr>
                <w:spacing w:val="-27"/>
                <w:sz w:val="24"/>
              </w:rPr>
              <w:t xml:space="preserve"> </w:t>
            </w:r>
            <w:r>
              <w:rPr>
                <w:spacing w:val="-2"/>
                <w:sz w:val="24"/>
              </w:rPr>
              <w:t>CV)</w:t>
            </w:r>
            <w:r>
              <w:rPr>
                <w:spacing w:val="-25"/>
                <w:sz w:val="24"/>
              </w:rPr>
              <w:t xml:space="preserve"> </w:t>
            </w:r>
            <w:r>
              <w:rPr>
                <w:spacing w:val="-2"/>
                <w:sz w:val="24"/>
              </w:rPr>
              <w:t>et</w:t>
            </w:r>
            <w:r>
              <w:rPr>
                <w:spacing w:val="-24"/>
                <w:sz w:val="24"/>
              </w:rPr>
              <w:t xml:space="preserve"> </w:t>
            </w:r>
            <w:r>
              <w:rPr>
                <w:spacing w:val="-2"/>
                <w:sz w:val="24"/>
              </w:rPr>
              <w:t>IC</w:t>
            </w:r>
            <w:r>
              <w:rPr>
                <w:spacing w:val="-26"/>
                <w:sz w:val="24"/>
              </w:rPr>
              <w:t xml:space="preserve"> </w:t>
            </w:r>
            <w:r>
              <w:rPr>
                <w:spacing w:val="-2"/>
                <w:sz w:val="24"/>
              </w:rPr>
              <w:t>(vasodilatateur)</w:t>
            </w:r>
          </w:p>
          <w:p w14:paraId="162E1766">
            <w:pPr>
              <w:pStyle w:val="8"/>
              <w:spacing w:before="5"/>
              <w:rPr>
                <w:sz w:val="24"/>
              </w:rPr>
            </w:pPr>
            <w:r>
              <w:rPr>
                <w:spacing w:val="-2"/>
                <w:sz w:val="24"/>
              </w:rPr>
              <w:t>diurétiques</w:t>
            </w:r>
            <w:r>
              <w:rPr>
                <w:spacing w:val="-18"/>
                <w:sz w:val="24"/>
              </w:rPr>
              <w:t xml:space="preserve"> </w:t>
            </w:r>
            <w:r>
              <w:rPr>
                <w:spacing w:val="-2"/>
                <w:sz w:val="24"/>
              </w:rPr>
              <w:t>pas</w:t>
            </w:r>
            <w:r>
              <w:rPr>
                <w:spacing w:val="-20"/>
                <w:sz w:val="24"/>
              </w:rPr>
              <w:t xml:space="preserve"> </w:t>
            </w:r>
            <w:r>
              <w:rPr>
                <w:spacing w:val="-2"/>
                <w:sz w:val="24"/>
              </w:rPr>
              <w:t>en</w:t>
            </w:r>
            <w:r>
              <w:rPr>
                <w:spacing w:val="-20"/>
                <w:sz w:val="24"/>
              </w:rPr>
              <w:t xml:space="preserve"> </w:t>
            </w:r>
            <w:r>
              <w:rPr>
                <w:spacing w:val="-2"/>
                <w:sz w:val="24"/>
              </w:rPr>
              <w:t>premier</w:t>
            </w:r>
            <w:r>
              <w:rPr>
                <w:spacing w:val="-18"/>
                <w:sz w:val="24"/>
              </w:rPr>
              <w:t xml:space="preserve"> </w:t>
            </w:r>
            <w:r>
              <w:rPr>
                <w:spacing w:val="-4"/>
                <w:sz w:val="24"/>
              </w:rPr>
              <w:t>ligne</w:t>
            </w:r>
          </w:p>
        </w:tc>
      </w:tr>
      <w:tr w14:paraId="37E639EE">
        <w:trPr>
          <w:trHeight w:val="1235" w:hRule="atLeast"/>
        </w:trPr>
        <w:tc>
          <w:tcPr>
            <w:tcW w:w="2055" w:type="dxa"/>
          </w:tcPr>
          <w:p w14:paraId="31248120">
            <w:pPr>
              <w:pStyle w:val="8"/>
              <w:spacing w:line="269" w:lineRule="exact"/>
              <w:ind w:left="110"/>
              <w:rPr>
                <w:sz w:val="24"/>
              </w:rPr>
            </w:pPr>
            <w:r>
              <w:rPr>
                <w:w w:val="90"/>
                <w:sz w:val="24"/>
              </w:rPr>
              <w:t>80)</w:t>
            </w:r>
            <w:r>
              <w:rPr>
                <w:spacing w:val="-9"/>
                <w:w w:val="90"/>
                <w:sz w:val="24"/>
              </w:rPr>
              <w:t xml:space="preserve"> </w:t>
            </w:r>
            <w:r>
              <w:rPr>
                <w:spacing w:val="-2"/>
                <w:sz w:val="24"/>
              </w:rPr>
              <w:t>A</w:t>
            </w:r>
          </w:p>
        </w:tc>
        <w:tc>
          <w:tcPr>
            <w:tcW w:w="8824" w:type="dxa"/>
          </w:tcPr>
          <w:p w14:paraId="26209387">
            <w:pPr>
              <w:pStyle w:val="8"/>
              <w:spacing w:line="269" w:lineRule="exact"/>
              <w:rPr>
                <w:sz w:val="24"/>
              </w:rPr>
            </w:pPr>
            <w:r>
              <w:rPr>
                <w:sz w:val="24"/>
              </w:rPr>
              <w:t>Revascularisation</w:t>
            </w:r>
            <w:r>
              <w:rPr>
                <w:spacing w:val="-27"/>
                <w:sz w:val="24"/>
              </w:rPr>
              <w:t xml:space="preserve"> </w:t>
            </w:r>
            <w:r>
              <w:rPr>
                <w:sz w:val="24"/>
              </w:rPr>
              <w:t>si</w:t>
            </w:r>
            <w:r>
              <w:rPr>
                <w:spacing w:val="-26"/>
                <w:sz w:val="24"/>
              </w:rPr>
              <w:t xml:space="preserve"> </w:t>
            </w:r>
            <w:r>
              <w:rPr>
                <w:sz w:val="24"/>
              </w:rPr>
              <w:t>échec</w:t>
            </w:r>
            <w:r>
              <w:rPr>
                <w:spacing w:val="-26"/>
                <w:sz w:val="24"/>
              </w:rPr>
              <w:t xml:space="preserve"> </w:t>
            </w:r>
            <w:r>
              <w:rPr>
                <w:sz w:val="24"/>
              </w:rPr>
              <w:t>de</w:t>
            </w:r>
            <w:r>
              <w:rPr>
                <w:spacing w:val="-25"/>
                <w:sz w:val="24"/>
              </w:rPr>
              <w:t xml:space="preserve"> </w:t>
            </w:r>
            <w:r>
              <w:rPr>
                <w:sz w:val="24"/>
              </w:rPr>
              <w:t>Trt</w:t>
            </w:r>
            <w:r>
              <w:rPr>
                <w:spacing w:val="-22"/>
                <w:sz w:val="24"/>
              </w:rPr>
              <w:t xml:space="preserve"> </w:t>
            </w:r>
            <w:r>
              <w:rPr>
                <w:sz w:val="24"/>
              </w:rPr>
              <w:t>médical</w:t>
            </w:r>
            <w:r>
              <w:rPr>
                <w:spacing w:val="-27"/>
                <w:sz w:val="24"/>
              </w:rPr>
              <w:t xml:space="preserve"> </w:t>
            </w:r>
            <w:r>
              <w:rPr>
                <w:sz w:val="24"/>
              </w:rPr>
              <w:t>/</w:t>
            </w:r>
            <w:r>
              <w:rPr>
                <w:spacing w:val="-25"/>
                <w:sz w:val="24"/>
              </w:rPr>
              <w:t xml:space="preserve"> </w:t>
            </w:r>
            <w:r>
              <w:rPr>
                <w:sz w:val="24"/>
              </w:rPr>
              <w:t>anticoagulant</w:t>
            </w:r>
            <w:r>
              <w:rPr>
                <w:spacing w:val="-28"/>
                <w:sz w:val="24"/>
              </w:rPr>
              <w:t xml:space="preserve"> </w:t>
            </w:r>
            <w:r>
              <w:rPr>
                <w:sz w:val="24"/>
              </w:rPr>
              <w:t>pas</w:t>
            </w:r>
            <w:r>
              <w:rPr>
                <w:spacing w:val="-25"/>
                <w:sz w:val="24"/>
              </w:rPr>
              <w:t xml:space="preserve"> </w:t>
            </w:r>
            <w:r>
              <w:rPr>
                <w:spacing w:val="-2"/>
                <w:sz w:val="24"/>
              </w:rPr>
              <w:t>d’indication</w:t>
            </w:r>
          </w:p>
        </w:tc>
      </w:tr>
      <w:tr w14:paraId="64F982EA">
        <w:trPr>
          <w:trHeight w:val="1240" w:hRule="atLeast"/>
        </w:trPr>
        <w:tc>
          <w:tcPr>
            <w:tcW w:w="2055" w:type="dxa"/>
          </w:tcPr>
          <w:p w14:paraId="1CD9DF3B">
            <w:pPr>
              <w:pStyle w:val="8"/>
              <w:spacing w:line="275" w:lineRule="exact"/>
              <w:ind w:left="110"/>
              <w:rPr>
                <w:sz w:val="24"/>
              </w:rPr>
            </w:pPr>
            <w:r>
              <w:rPr>
                <w:w w:val="90"/>
                <w:sz w:val="24"/>
              </w:rPr>
              <w:t>81)</w:t>
            </w:r>
            <w:r>
              <w:rPr>
                <w:spacing w:val="-9"/>
                <w:w w:val="90"/>
                <w:sz w:val="24"/>
              </w:rPr>
              <w:t xml:space="preserve"> </w:t>
            </w:r>
            <w:r>
              <w:rPr>
                <w:spacing w:val="-10"/>
                <w:sz w:val="24"/>
              </w:rPr>
              <w:t>D</w:t>
            </w:r>
          </w:p>
        </w:tc>
        <w:tc>
          <w:tcPr>
            <w:tcW w:w="8824" w:type="dxa"/>
          </w:tcPr>
          <w:p w14:paraId="47359830">
            <w:pPr>
              <w:pStyle w:val="8"/>
              <w:spacing w:line="275" w:lineRule="exact"/>
              <w:rPr>
                <w:sz w:val="24"/>
              </w:rPr>
            </w:pPr>
            <w:r>
              <w:rPr>
                <w:spacing w:val="-4"/>
                <w:sz w:val="24"/>
              </w:rPr>
              <w:t>D)</w:t>
            </w:r>
            <w:r>
              <w:rPr>
                <w:spacing w:val="-18"/>
                <w:sz w:val="24"/>
              </w:rPr>
              <w:t xml:space="preserve"> </w:t>
            </w:r>
            <w:r>
              <w:rPr>
                <w:spacing w:val="-4"/>
                <w:sz w:val="24"/>
              </w:rPr>
              <w:t>Diurétique</w:t>
            </w:r>
            <w:r>
              <w:rPr>
                <w:spacing w:val="-19"/>
                <w:sz w:val="24"/>
              </w:rPr>
              <w:t xml:space="preserve"> </w:t>
            </w:r>
            <w:r>
              <w:rPr>
                <w:spacing w:val="-4"/>
                <w:sz w:val="24"/>
              </w:rPr>
              <w:t>de</w:t>
            </w:r>
            <w:r>
              <w:rPr>
                <w:spacing w:val="-20"/>
                <w:sz w:val="24"/>
              </w:rPr>
              <w:t xml:space="preserve"> </w:t>
            </w:r>
            <w:r>
              <w:rPr>
                <w:spacing w:val="-4"/>
                <w:sz w:val="24"/>
              </w:rPr>
              <w:t>l</w:t>
            </w:r>
            <w:r>
              <w:rPr>
                <w:spacing w:val="-21"/>
                <w:sz w:val="24"/>
              </w:rPr>
              <w:t xml:space="preserve"> </w:t>
            </w:r>
            <w:r>
              <w:rPr>
                <w:spacing w:val="-4"/>
                <w:sz w:val="24"/>
              </w:rPr>
              <w:t>anse</w:t>
            </w:r>
            <w:r>
              <w:rPr>
                <w:spacing w:val="-20"/>
                <w:sz w:val="24"/>
              </w:rPr>
              <w:t xml:space="preserve"> </w:t>
            </w:r>
            <w:r>
              <w:rPr>
                <w:spacing w:val="-4"/>
                <w:sz w:val="24"/>
              </w:rPr>
              <w:t>=</w:t>
            </w:r>
            <w:r>
              <w:rPr>
                <w:spacing w:val="-16"/>
                <w:sz w:val="24"/>
              </w:rPr>
              <w:t xml:space="preserve"> </w:t>
            </w:r>
            <w:r>
              <w:rPr>
                <w:spacing w:val="-4"/>
                <w:sz w:val="24"/>
              </w:rPr>
              <w:t>perte</w:t>
            </w:r>
            <w:r>
              <w:rPr>
                <w:spacing w:val="-19"/>
                <w:sz w:val="24"/>
              </w:rPr>
              <w:t xml:space="preserve"> </w:t>
            </w:r>
            <w:r>
              <w:rPr>
                <w:spacing w:val="-4"/>
                <w:sz w:val="24"/>
              </w:rPr>
              <w:t>urinaire</w:t>
            </w:r>
            <w:r>
              <w:rPr>
                <w:spacing w:val="-20"/>
                <w:sz w:val="24"/>
              </w:rPr>
              <w:t xml:space="preserve"> </w:t>
            </w:r>
            <w:r>
              <w:rPr>
                <w:spacing w:val="-4"/>
                <w:sz w:val="24"/>
              </w:rPr>
              <w:t>de</w:t>
            </w:r>
            <w:r>
              <w:rPr>
                <w:spacing w:val="-20"/>
                <w:sz w:val="24"/>
              </w:rPr>
              <w:t xml:space="preserve"> </w:t>
            </w:r>
            <w:r>
              <w:rPr>
                <w:spacing w:val="-4"/>
                <w:sz w:val="24"/>
              </w:rPr>
              <w:t>K</w:t>
            </w:r>
            <w:r>
              <w:rPr>
                <w:spacing w:val="-19"/>
                <w:sz w:val="24"/>
              </w:rPr>
              <w:t xml:space="preserve"> </w:t>
            </w:r>
            <w:r>
              <w:rPr>
                <w:spacing w:val="-4"/>
                <w:sz w:val="24"/>
              </w:rPr>
              <w:t>/</w:t>
            </w:r>
            <w:r>
              <w:rPr>
                <w:spacing w:val="-20"/>
                <w:sz w:val="24"/>
              </w:rPr>
              <w:t xml:space="preserve"> </w:t>
            </w:r>
            <w:r>
              <w:rPr>
                <w:spacing w:val="-4"/>
                <w:sz w:val="24"/>
              </w:rPr>
              <w:t>IEC</w:t>
            </w:r>
            <w:r>
              <w:rPr>
                <w:spacing w:val="-20"/>
                <w:sz w:val="24"/>
              </w:rPr>
              <w:t xml:space="preserve"> </w:t>
            </w:r>
            <w:r>
              <w:rPr>
                <w:spacing w:val="-4"/>
                <w:sz w:val="24"/>
              </w:rPr>
              <w:t>et</w:t>
            </w:r>
            <w:r>
              <w:rPr>
                <w:spacing w:val="-16"/>
                <w:sz w:val="24"/>
              </w:rPr>
              <w:t xml:space="preserve"> </w:t>
            </w:r>
            <w:r>
              <w:rPr>
                <w:spacing w:val="-4"/>
                <w:sz w:val="24"/>
              </w:rPr>
              <w:t>spirinolactone</w:t>
            </w:r>
            <w:r>
              <w:rPr>
                <w:spacing w:val="-20"/>
                <w:sz w:val="24"/>
              </w:rPr>
              <w:t xml:space="preserve"> </w:t>
            </w:r>
            <w:r>
              <w:rPr>
                <w:spacing w:val="-4"/>
                <w:sz w:val="24"/>
              </w:rPr>
              <w:t>tendent</w:t>
            </w:r>
            <w:r>
              <w:rPr>
                <w:spacing w:val="-16"/>
                <w:sz w:val="24"/>
              </w:rPr>
              <w:t xml:space="preserve"> </w:t>
            </w:r>
            <w:r>
              <w:rPr>
                <w:spacing w:val="-10"/>
                <w:sz w:val="24"/>
              </w:rPr>
              <w:t>a</w:t>
            </w:r>
          </w:p>
          <w:p w14:paraId="66D52D26">
            <w:pPr>
              <w:pStyle w:val="8"/>
              <w:spacing w:before="5"/>
              <w:rPr>
                <w:sz w:val="24"/>
              </w:rPr>
            </w:pPr>
            <w:r>
              <w:rPr>
                <w:spacing w:val="-4"/>
                <w:sz w:val="24"/>
              </w:rPr>
              <w:t>augmenter</w:t>
            </w:r>
            <w:r>
              <w:rPr>
                <w:spacing w:val="-17"/>
                <w:sz w:val="24"/>
              </w:rPr>
              <w:t xml:space="preserve"> </w:t>
            </w:r>
            <w:r>
              <w:rPr>
                <w:spacing w:val="-4"/>
                <w:sz w:val="24"/>
              </w:rPr>
              <w:t>la</w:t>
            </w:r>
            <w:r>
              <w:rPr>
                <w:spacing w:val="-14"/>
                <w:sz w:val="24"/>
              </w:rPr>
              <w:t xml:space="preserve"> </w:t>
            </w:r>
            <w:r>
              <w:rPr>
                <w:spacing w:val="-4"/>
                <w:sz w:val="24"/>
              </w:rPr>
              <w:t>kaliémie</w:t>
            </w:r>
          </w:p>
        </w:tc>
      </w:tr>
      <w:tr w14:paraId="56509780">
        <w:trPr>
          <w:trHeight w:val="1465" w:hRule="atLeast"/>
        </w:trPr>
        <w:tc>
          <w:tcPr>
            <w:tcW w:w="2055" w:type="dxa"/>
          </w:tcPr>
          <w:p w14:paraId="3F6271B2">
            <w:pPr>
              <w:pStyle w:val="8"/>
              <w:spacing w:line="275" w:lineRule="exact"/>
              <w:ind w:left="110"/>
              <w:rPr>
                <w:sz w:val="24"/>
              </w:rPr>
            </w:pPr>
            <w:r>
              <w:rPr>
                <w:w w:val="90"/>
                <w:sz w:val="24"/>
              </w:rPr>
              <w:t>82)</w:t>
            </w:r>
            <w:r>
              <w:rPr>
                <w:spacing w:val="-11"/>
                <w:w w:val="90"/>
                <w:sz w:val="24"/>
              </w:rPr>
              <w:t xml:space="preserve"> </w:t>
            </w:r>
            <w:r>
              <w:rPr>
                <w:spacing w:val="-10"/>
                <w:w w:val="105"/>
                <w:sz w:val="24"/>
              </w:rPr>
              <w:t>C</w:t>
            </w:r>
          </w:p>
        </w:tc>
        <w:tc>
          <w:tcPr>
            <w:tcW w:w="8824" w:type="dxa"/>
          </w:tcPr>
          <w:p w14:paraId="01C247FC">
            <w:pPr>
              <w:pStyle w:val="8"/>
              <w:numPr>
                <w:ilvl w:val="0"/>
                <w:numId w:val="10"/>
              </w:numPr>
              <w:tabs>
                <w:tab w:val="left" w:pos="388"/>
              </w:tabs>
              <w:spacing w:before="0" w:after="0" w:line="275" w:lineRule="exact"/>
              <w:ind w:left="388" w:right="0" w:hanging="283"/>
              <w:jc w:val="left"/>
              <w:rPr>
                <w:sz w:val="24"/>
              </w:rPr>
            </w:pPr>
            <w:r>
              <w:rPr>
                <w:sz w:val="24"/>
              </w:rPr>
              <w:t>Les</w:t>
            </w:r>
            <w:r>
              <w:rPr>
                <w:spacing w:val="-23"/>
                <w:sz w:val="24"/>
              </w:rPr>
              <w:t xml:space="preserve"> </w:t>
            </w:r>
            <w:r>
              <w:rPr>
                <w:sz w:val="24"/>
              </w:rPr>
              <w:t>signes</w:t>
            </w:r>
            <w:r>
              <w:rPr>
                <w:spacing w:val="-23"/>
                <w:sz w:val="24"/>
              </w:rPr>
              <w:t xml:space="preserve"> </w:t>
            </w:r>
            <w:r>
              <w:rPr>
                <w:sz w:val="24"/>
              </w:rPr>
              <w:t>ECG</w:t>
            </w:r>
            <w:r>
              <w:rPr>
                <w:spacing w:val="-21"/>
                <w:sz w:val="24"/>
              </w:rPr>
              <w:t xml:space="preserve"> </w:t>
            </w:r>
            <w:r>
              <w:rPr>
                <w:sz w:val="24"/>
              </w:rPr>
              <w:t>typiques</w:t>
            </w:r>
            <w:r>
              <w:rPr>
                <w:spacing w:val="-22"/>
                <w:sz w:val="24"/>
              </w:rPr>
              <w:t xml:space="preserve"> </w:t>
            </w:r>
            <w:r>
              <w:rPr>
                <w:sz w:val="24"/>
              </w:rPr>
              <w:t>de</w:t>
            </w:r>
            <w:r>
              <w:rPr>
                <w:spacing w:val="-23"/>
                <w:sz w:val="24"/>
              </w:rPr>
              <w:t xml:space="preserve"> </w:t>
            </w:r>
            <w:r>
              <w:rPr>
                <w:sz w:val="24"/>
              </w:rPr>
              <w:t>l’hypokaliémie</w:t>
            </w:r>
            <w:r>
              <w:rPr>
                <w:spacing w:val="-22"/>
                <w:sz w:val="24"/>
              </w:rPr>
              <w:t xml:space="preserve"> </w:t>
            </w:r>
            <w:r>
              <w:rPr>
                <w:spacing w:val="-4"/>
                <w:sz w:val="24"/>
              </w:rPr>
              <w:t>sont</w:t>
            </w:r>
          </w:p>
          <w:p w14:paraId="646D981D">
            <w:pPr>
              <w:pStyle w:val="8"/>
              <w:numPr>
                <w:ilvl w:val="1"/>
                <w:numId w:val="10"/>
              </w:numPr>
              <w:tabs>
                <w:tab w:val="left" w:pos="268"/>
              </w:tabs>
              <w:spacing w:before="0" w:after="0" w:line="240" w:lineRule="auto"/>
              <w:ind w:left="268" w:right="0" w:hanging="163"/>
              <w:jc w:val="left"/>
              <w:rPr>
                <w:sz w:val="24"/>
              </w:rPr>
            </w:pPr>
            <w:r>
              <w:rPr>
                <w:spacing w:val="-2"/>
                <w:sz w:val="24"/>
              </w:rPr>
              <w:t>Ondes</w:t>
            </w:r>
            <w:r>
              <w:rPr>
                <w:spacing w:val="-24"/>
                <w:sz w:val="24"/>
              </w:rPr>
              <w:t xml:space="preserve"> </w:t>
            </w:r>
            <w:r>
              <w:rPr>
                <w:spacing w:val="-2"/>
                <w:sz w:val="24"/>
              </w:rPr>
              <w:t>T</w:t>
            </w:r>
            <w:r>
              <w:rPr>
                <w:spacing w:val="-21"/>
                <w:sz w:val="24"/>
              </w:rPr>
              <w:t xml:space="preserve"> </w:t>
            </w:r>
            <w:r>
              <w:rPr>
                <w:spacing w:val="-2"/>
                <w:sz w:val="24"/>
              </w:rPr>
              <w:t>plates</w:t>
            </w:r>
            <w:r>
              <w:rPr>
                <w:spacing w:val="-24"/>
                <w:sz w:val="24"/>
              </w:rPr>
              <w:t xml:space="preserve"> </w:t>
            </w:r>
            <w:r>
              <w:rPr>
                <w:spacing w:val="-2"/>
                <w:sz w:val="24"/>
              </w:rPr>
              <w:t>ou</w:t>
            </w:r>
            <w:r>
              <w:rPr>
                <w:spacing w:val="-21"/>
                <w:sz w:val="24"/>
              </w:rPr>
              <w:t xml:space="preserve"> </w:t>
            </w:r>
            <w:r>
              <w:rPr>
                <w:spacing w:val="-2"/>
                <w:sz w:val="24"/>
              </w:rPr>
              <w:t>inversées</w:t>
            </w:r>
          </w:p>
          <w:p w14:paraId="003245EE">
            <w:pPr>
              <w:pStyle w:val="8"/>
              <w:numPr>
                <w:ilvl w:val="1"/>
                <w:numId w:val="10"/>
              </w:numPr>
              <w:tabs>
                <w:tab w:val="left" w:pos="268"/>
              </w:tabs>
              <w:spacing w:before="5" w:after="0" w:line="240" w:lineRule="auto"/>
              <w:ind w:left="268" w:right="0" w:hanging="163"/>
              <w:jc w:val="left"/>
              <w:rPr>
                <w:sz w:val="24"/>
              </w:rPr>
            </w:pPr>
            <w:r>
              <w:rPr>
                <w:spacing w:val="-2"/>
                <w:sz w:val="24"/>
              </w:rPr>
              <w:t>Apparition</w:t>
            </w:r>
            <w:r>
              <w:rPr>
                <w:spacing w:val="-19"/>
                <w:sz w:val="24"/>
              </w:rPr>
              <w:t xml:space="preserve"> </w:t>
            </w:r>
            <w:r>
              <w:rPr>
                <w:spacing w:val="-2"/>
                <w:sz w:val="24"/>
              </w:rPr>
              <w:t>d’ondes</w:t>
            </w:r>
            <w:r>
              <w:rPr>
                <w:spacing w:val="-17"/>
                <w:sz w:val="24"/>
              </w:rPr>
              <w:t xml:space="preserve"> </w:t>
            </w:r>
            <w:r>
              <w:rPr>
                <w:spacing w:val="-5"/>
                <w:sz w:val="24"/>
              </w:rPr>
              <w:t>U,</w:t>
            </w:r>
          </w:p>
          <w:p w14:paraId="130CFBAE">
            <w:pPr>
              <w:pStyle w:val="8"/>
              <w:numPr>
                <w:ilvl w:val="1"/>
                <w:numId w:val="10"/>
              </w:numPr>
              <w:tabs>
                <w:tab w:val="left" w:pos="268"/>
              </w:tabs>
              <w:spacing w:before="6" w:after="0" w:line="240" w:lineRule="auto"/>
              <w:ind w:left="268" w:right="0" w:hanging="163"/>
              <w:jc w:val="left"/>
              <w:rPr>
                <w:sz w:val="24"/>
              </w:rPr>
            </w:pPr>
            <w:r>
              <w:rPr>
                <w:spacing w:val="-4"/>
                <w:sz w:val="24"/>
              </w:rPr>
              <w:t>Allongement</w:t>
            </w:r>
            <w:r>
              <w:rPr>
                <w:spacing w:val="-13"/>
                <w:sz w:val="24"/>
              </w:rPr>
              <w:t xml:space="preserve"> </w:t>
            </w:r>
            <w:r>
              <w:rPr>
                <w:spacing w:val="-4"/>
                <w:sz w:val="24"/>
              </w:rPr>
              <w:t>du</w:t>
            </w:r>
            <w:r>
              <w:rPr>
                <w:spacing w:val="-14"/>
                <w:sz w:val="24"/>
              </w:rPr>
              <w:t xml:space="preserve"> </w:t>
            </w:r>
            <w:r>
              <w:rPr>
                <w:spacing w:val="-5"/>
                <w:sz w:val="24"/>
              </w:rPr>
              <w:t>QT</w:t>
            </w:r>
          </w:p>
          <w:p w14:paraId="628C9C99">
            <w:pPr>
              <w:pStyle w:val="8"/>
              <w:numPr>
                <w:ilvl w:val="1"/>
                <w:numId w:val="10"/>
              </w:numPr>
              <w:tabs>
                <w:tab w:val="left" w:pos="268"/>
              </w:tabs>
              <w:spacing w:before="0" w:after="0" w:line="240" w:lineRule="auto"/>
              <w:ind w:left="268" w:right="0" w:hanging="163"/>
              <w:jc w:val="left"/>
              <w:rPr>
                <w:sz w:val="24"/>
              </w:rPr>
            </w:pPr>
            <w:r>
              <w:rPr>
                <w:spacing w:val="-6"/>
                <w:sz w:val="24"/>
              </w:rPr>
              <w:t>Troubles</w:t>
            </w:r>
            <w:r>
              <w:rPr>
                <w:spacing w:val="-19"/>
                <w:sz w:val="24"/>
              </w:rPr>
              <w:t xml:space="preserve"> </w:t>
            </w:r>
            <w:r>
              <w:rPr>
                <w:spacing w:val="-6"/>
                <w:sz w:val="24"/>
              </w:rPr>
              <w:t>du</w:t>
            </w:r>
            <w:r>
              <w:rPr>
                <w:spacing w:val="-17"/>
                <w:sz w:val="24"/>
              </w:rPr>
              <w:t xml:space="preserve"> </w:t>
            </w:r>
            <w:r>
              <w:rPr>
                <w:spacing w:val="-6"/>
                <w:sz w:val="24"/>
              </w:rPr>
              <w:t>rythme</w:t>
            </w:r>
            <w:r>
              <w:rPr>
                <w:spacing w:val="-18"/>
                <w:sz w:val="24"/>
              </w:rPr>
              <w:t xml:space="preserve"> </w:t>
            </w:r>
            <w:r>
              <w:rPr>
                <w:spacing w:val="-6"/>
                <w:sz w:val="24"/>
              </w:rPr>
              <w:t>(BAV,</w:t>
            </w:r>
            <w:r>
              <w:rPr>
                <w:spacing w:val="-17"/>
                <w:sz w:val="24"/>
              </w:rPr>
              <w:t xml:space="preserve"> </w:t>
            </w:r>
            <w:r>
              <w:rPr>
                <w:spacing w:val="-6"/>
                <w:sz w:val="24"/>
              </w:rPr>
              <w:t>extrasystoles,</w:t>
            </w:r>
            <w:r>
              <w:rPr>
                <w:spacing w:val="-16"/>
                <w:sz w:val="24"/>
              </w:rPr>
              <w:t xml:space="preserve"> </w:t>
            </w:r>
            <w:r>
              <w:rPr>
                <w:spacing w:val="-6"/>
                <w:sz w:val="24"/>
              </w:rPr>
              <w:t>torsades,etc.)</w:t>
            </w:r>
          </w:p>
        </w:tc>
      </w:tr>
      <w:tr w14:paraId="6F92BEA2">
        <w:trPr>
          <w:trHeight w:val="3516" w:hRule="atLeast"/>
        </w:trPr>
        <w:tc>
          <w:tcPr>
            <w:tcW w:w="2055" w:type="dxa"/>
          </w:tcPr>
          <w:p w14:paraId="2C76C31B">
            <w:pPr>
              <w:pStyle w:val="8"/>
              <w:spacing w:line="275" w:lineRule="exact"/>
              <w:ind w:left="110"/>
              <w:rPr>
                <w:sz w:val="24"/>
              </w:rPr>
            </w:pPr>
            <w:r>
              <w:rPr>
                <w:w w:val="90"/>
                <w:sz w:val="24"/>
              </w:rPr>
              <w:t>83)</w:t>
            </w:r>
            <w:r>
              <w:rPr>
                <w:spacing w:val="-11"/>
                <w:w w:val="90"/>
                <w:sz w:val="24"/>
              </w:rPr>
              <w:t xml:space="preserve"> </w:t>
            </w:r>
            <w:r>
              <w:rPr>
                <w:spacing w:val="-10"/>
                <w:w w:val="105"/>
                <w:sz w:val="24"/>
              </w:rPr>
              <w:t>C</w:t>
            </w:r>
          </w:p>
        </w:tc>
        <w:tc>
          <w:tcPr>
            <w:tcW w:w="8824" w:type="dxa"/>
          </w:tcPr>
          <w:p w14:paraId="619A39F4">
            <w:pPr>
              <w:pStyle w:val="8"/>
              <w:numPr>
                <w:ilvl w:val="0"/>
                <w:numId w:val="11"/>
              </w:numPr>
              <w:tabs>
                <w:tab w:val="left" w:pos="388"/>
              </w:tabs>
              <w:spacing w:before="0" w:after="0" w:line="275" w:lineRule="exact"/>
              <w:ind w:left="388" w:right="0" w:hanging="283"/>
              <w:jc w:val="left"/>
              <w:rPr>
                <w:sz w:val="24"/>
              </w:rPr>
            </w:pPr>
            <w:r>
              <w:rPr>
                <w:spacing w:val="-4"/>
                <w:sz w:val="24"/>
              </w:rPr>
              <w:t>Digoxine</w:t>
            </w:r>
            <w:r>
              <w:rPr>
                <w:spacing w:val="-21"/>
                <w:sz w:val="24"/>
              </w:rPr>
              <w:t xml:space="preserve"> </w:t>
            </w:r>
            <w:r>
              <w:rPr>
                <w:spacing w:val="-4"/>
                <w:sz w:val="24"/>
              </w:rPr>
              <w:t>est</w:t>
            </w:r>
            <w:r>
              <w:rPr>
                <w:spacing w:val="-17"/>
                <w:sz w:val="24"/>
              </w:rPr>
              <w:t xml:space="preserve"> </w:t>
            </w:r>
            <w:r>
              <w:rPr>
                <w:spacing w:val="-4"/>
                <w:sz w:val="24"/>
              </w:rPr>
              <w:t>CI</w:t>
            </w:r>
            <w:r>
              <w:rPr>
                <w:spacing w:val="-22"/>
                <w:sz w:val="24"/>
              </w:rPr>
              <w:t xml:space="preserve"> </w:t>
            </w:r>
            <w:r>
              <w:rPr>
                <w:spacing w:val="-4"/>
                <w:sz w:val="24"/>
              </w:rPr>
              <w:t>devant</w:t>
            </w:r>
            <w:r>
              <w:rPr>
                <w:spacing w:val="-17"/>
                <w:sz w:val="24"/>
              </w:rPr>
              <w:t xml:space="preserve"> </w:t>
            </w:r>
            <w:r>
              <w:rPr>
                <w:spacing w:val="-4"/>
                <w:sz w:val="24"/>
              </w:rPr>
              <w:t>une</w:t>
            </w:r>
            <w:r>
              <w:rPr>
                <w:spacing w:val="-21"/>
                <w:sz w:val="24"/>
              </w:rPr>
              <w:t xml:space="preserve"> </w:t>
            </w:r>
            <w:r>
              <w:rPr>
                <w:spacing w:val="-4"/>
                <w:sz w:val="24"/>
              </w:rPr>
              <w:t>hypoK</w:t>
            </w:r>
            <w:r>
              <w:rPr>
                <w:spacing w:val="-21"/>
                <w:sz w:val="24"/>
              </w:rPr>
              <w:t xml:space="preserve"> </w:t>
            </w:r>
            <w:r>
              <w:rPr>
                <w:spacing w:val="-4"/>
                <w:sz w:val="24"/>
              </w:rPr>
              <w:t>(</w:t>
            </w:r>
            <w:r>
              <w:rPr>
                <w:spacing w:val="-19"/>
                <w:sz w:val="24"/>
              </w:rPr>
              <w:t xml:space="preserve"> </w:t>
            </w:r>
            <w:r>
              <w:rPr>
                <w:spacing w:val="-4"/>
                <w:sz w:val="24"/>
              </w:rPr>
              <w:t>risque</w:t>
            </w:r>
            <w:r>
              <w:rPr>
                <w:spacing w:val="-21"/>
                <w:sz w:val="24"/>
              </w:rPr>
              <w:t xml:space="preserve"> </w:t>
            </w:r>
            <w:r>
              <w:rPr>
                <w:spacing w:val="-4"/>
                <w:sz w:val="24"/>
              </w:rPr>
              <w:t>de</w:t>
            </w:r>
            <w:r>
              <w:rPr>
                <w:spacing w:val="-20"/>
                <w:sz w:val="24"/>
              </w:rPr>
              <w:t xml:space="preserve"> </w:t>
            </w:r>
            <w:r>
              <w:rPr>
                <w:spacing w:val="-4"/>
                <w:sz w:val="24"/>
              </w:rPr>
              <w:t>intoxication</w:t>
            </w:r>
            <w:r>
              <w:rPr>
                <w:spacing w:val="-22"/>
                <w:sz w:val="24"/>
              </w:rPr>
              <w:t xml:space="preserve"> </w:t>
            </w:r>
            <w:r>
              <w:rPr>
                <w:spacing w:val="-4"/>
                <w:sz w:val="24"/>
              </w:rPr>
              <w:t>digitaliques)</w:t>
            </w:r>
          </w:p>
          <w:p w14:paraId="4D3BBFF4">
            <w:pPr>
              <w:pStyle w:val="8"/>
              <w:spacing w:line="244" w:lineRule="auto"/>
              <w:ind w:right="211"/>
              <w:rPr>
                <w:sz w:val="24"/>
              </w:rPr>
            </w:pPr>
            <w:r>
              <w:rPr>
                <w:spacing w:val="-2"/>
                <w:sz w:val="24"/>
              </w:rPr>
              <w:t>Explication:</w:t>
            </w:r>
            <w:r>
              <w:rPr>
                <w:spacing w:val="-14"/>
                <w:sz w:val="24"/>
              </w:rPr>
              <w:t xml:space="preserve"> </w:t>
            </w:r>
            <w:r>
              <w:rPr>
                <w:spacing w:val="-2"/>
                <w:sz w:val="24"/>
              </w:rPr>
              <w:t>Le</w:t>
            </w:r>
            <w:r>
              <w:rPr>
                <w:spacing w:val="-16"/>
                <w:sz w:val="24"/>
              </w:rPr>
              <w:t xml:space="preserve"> </w:t>
            </w:r>
            <w:r>
              <w:rPr>
                <w:spacing w:val="-2"/>
                <w:sz w:val="24"/>
              </w:rPr>
              <w:t>potassium</w:t>
            </w:r>
            <w:r>
              <w:rPr>
                <w:spacing w:val="-14"/>
                <w:sz w:val="24"/>
              </w:rPr>
              <w:t xml:space="preserve"> </w:t>
            </w:r>
            <w:r>
              <w:rPr>
                <w:spacing w:val="-2"/>
                <w:sz w:val="24"/>
              </w:rPr>
              <w:t>extracellulaire</w:t>
            </w:r>
            <w:r>
              <w:rPr>
                <w:spacing w:val="-16"/>
                <w:sz w:val="24"/>
              </w:rPr>
              <w:t xml:space="preserve"> </w:t>
            </w:r>
            <w:r>
              <w:rPr>
                <w:spacing w:val="-2"/>
                <w:sz w:val="24"/>
              </w:rPr>
              <w:t>entre</w:t>
            </w:r>
            <w:r>
              <w:rPr>
                <w:spacing w:val="-16"/>
                <w:sz w:val="24"/>
              </w:rPr>
              <w:t xml:space="preserve"> </w:t>
            </w:r>
            <w:r>
              <w:rPr>
                <w:spacing w:val="-2"/>
                <w:sz w:val="24"/>
              </w:rPr>
              <w:t>en</w:t>
            </w:r>
            <w:r>
              <w:rPr>
                <w:spacing w:val="-11"/>
                <w:sz w:val="24"/>
              </w:rPr>
              <w:t xml:space="preserve"> </w:t>
            </w:r>
            <w:r>
              <w:rPr>
                <w:spacing w:val="-2"/>
                <w:sz w:val="24"/>
              </w:rPr>
              <w:t>compétition</w:t>
            </w:r>
            <w:r>
              <w:rPr>
                <w:spacing w:val="-17"/>
                <w:sz w:val="24"/>
              </w:rPr>
              <w:t xml:space="preserve"> </w:t>
            </w:r>
            <w:r>
              <w:rPr>
                <w:spacing w:val="-2"/>
                <w:sz w:val="24"/>
              </w:rPr>
              <w:t>avec</w:t>
            </w:r>
            <w:r>
              <w:rPr>
                <w:spacing w:val="-16"/>
                <w:sz w:val="24"/>
              </w:rPr>
              <w:t xml:space="preserve"> </w:t>
            </w:r>
            <w:r>
              <w:rPr>
                <w:spacing w:val="-2"/>
                <w:sz w:val="24"/>
              </w:rPr>
              <w:t>la</w:t>
            </w:r>
            <w:r>
              <w:rPr>
                <w:spacing w:val="-11"/>
                <w:sz w:val="24"/>
              </w:rPr>
              <w:t xml:space="preserve"> </w:t>
            </w:r>
            <w:r>
              <w:rPr>
                <w:spacing w:val="-2"/>
                <w:sz w:val="24"/>
              </w:rPr>
              <w:t xml:space="preserve">digoxine </w:t>
            </w:r>
            <w:r>
              <w:rPr>
                <w:sz w:val="24"/>
              </w:rPr>
              <w:t>sur</w:t>
            </w:r>
            <w:r>
              <w:rPr>
                <w:spacing w:val="-16"/>
                <w:sz w:val="24"/>
              </w:rPr>
              <w:t xml:space="preserve"> </w:t>
            </w:r>
            <w:r>
              <w:rPr>
                <w:sz w:val="24"/>
              </w:rPr>
              <w:t>la</w:t>
            </w:r>
            <w:r>
              <w:rPr>
                <w:spacing w:val="-18"/>
                <w:sz w:val="24"/>
              </w:rPr>
              <w:t xml:space="preserve"> </w:t>
            </w:r>
            <w:r>
              <w:rPr>
                <w:sz w:val="24"/>
              </w:rPr>
              <w:t>pompe</w:t>
            </w:r>
            <w:r>
              <w:rPr>
                <w:spacing w:val="-16"/>
                <w:sz w:val="24"/>
              </w:rPr>
              <w:t xml:space="preserve"> </w:t>
            </w:r>
            <w:r>
              <w:rPr>
                <w:sz w:val="24"/>
              </w:rPr>
              <w:t>Na+/K±ATPase.</w:t>
            </w:r>
          </w:p>
          <w:p w14:paraId="0AF9701A">
            <w:pPr>
              <w:pStyle w:val="8"/>
              <w:spacing w:before="13"/>
              <w:ind w:left="0"/>
              <w:rPr>
                <w:rFonts w:ascii="Times New Roman"/>
                <w:sz w:val="24"/>
              </w:rPr>
            </w:pPr>
          </w:p>
          <w:p w14:paraId="43434FAA">
            <w:pPr>
              <w:pStyle w:val="8"/>
              <w:numPr>
                <w:ilvl w:val="1"/>
                <w:numId w:val="11"/>
              </w:numPr>
              <w:tabs>
                <w:tab w:val="left" w:pos="318"/>
              </w:tabs>
              <w:spacing w:before="0" w:after="0" w:line="244" w:lineRule="auto"/>
              <w:ind w:left="105" w:right="148" w:firstLine="50"/>
              <w:jc w:val="left"/>
              <w:rPr>
                <w:sz w:val="24"/>
              </w:rPr>
            </w:pPr>
            <w:r>
              <w:rPr>
                <w:spacing w:val="-4"/>
                <w:sz w:val="24"/>
              </w:rPr>
              <w:t>Quand</w:t>
            </w:r>
            <w:r>
              <w:rPr>
                <w:spacing w:val="-20"/>
                <w:sz w:val="24"/>
              </w:rPr>
              <w:t xml:space="preserve"> </w:t>
            </w:r>
            <w:r>
              <w:rPr>
                <w:spacing w:val="-4"/>
                <w:sz w:val="24"/>
              </w:rPr>
              <w:t>le</w:t>
            </w:r>
            <w:r>
              <w:rPr>
                <w:spacing w:val="-23"/>
                <w:sz w:val="24"/>
              </w:rPr>
              <w:t xml:space="preserve"> </w:t>
            </w:r>
            <w:r>
              <w:rPr>
                <w:spacing w:val="-4"/>
                <w:sz w:val="24"/>
              </w:rPr>
              <w:t>K+</w:t>
            </w:r>
            <w:r>
              <w:rPr>
                <w:spacing w:val="-19"/>
                <w:sz w:val="24"/>
              </w:rPr>
              <w:t xml:space="preserve"> </w:t>
            </w:r>
            <w:r>
              <w:rPr>
                <w:spacing w:val="-4"/>
                <w:sz w:val="24"/>
              </w:rPr>
              <w:t>est</w:t>
            </w:r>
            <w:r>
              <w:rPr>
                <w:spacing w:val="-19"/>
                <w:sz w:val="24"/>
              </w:rPr>
              <w:t xml:space="preserve"> </w:t>
            </w:r>
            <w:r>
              <w:rPr>
                <w:spacing w:val="-4"/>
                <w:sz w:val="24"/>
              </w:rPr>
              <w:t>normal,</w:t>
            </w:r>
            <w:r>
              <w:rPr>
                <w:spacing w:val="-20"/>
                <w:sz w:val="24"/>
              </w:rPr>
              <w:t xml:space="preserve"> </w:t>
            </w:r>
            <w:r>
              <w:rPr>
                <w:spacing w:val="-4"/>
                <w:sz w:val="24"/>
              </w:rPr>
              <w:t>il</w:t>
            </w:r>
            <w:r>
              <w:rPr>
                <w:spacing w:val="-24"/>
                <w:sz w:val="24"/>
              </w:rPr>
              <w:t xml:space="preserve"> </w:t>
            </w:r>
            <w:r>
              <w:rPr>
                <w:spacing w:val="-4"/>
                <w:sz w:val="24"/>
              </w:rPr>
              <w:t>limite</w:t>
            </w:r>
            <w:r>
              <w:rPr>
                <w:spacing w:val="-23"/>
                <w:sz w:val="24"/>
              </w:rPr>
              <w:t xml:space="preserve"> </w:t>
            </w:r>
            <w:r>
              <w:rPr>
                <w:spacing w:val="-4"/>
                <w:sz w:val="24"/>
              </w:rPr>
              <w:t>la</w:t>
            </w:r>
            <w:r>
              <w:rPr>
                <w:spacing w:val="-18"/>
                <w:sz w:val="24"/>
              </w:rPr>
              <w:t xml:space="preserve"> </w:t>
            </w:r>
            <w:r>
              <w:rPr>
                <w:spacing w:val="-4"/>
                <w:sz w:val="24"/>
              </w:rPr>
              <w:t>fixation</w:t>
            </w:r>
            <w:r>
              <w:rPr>
                <w:spacing w:val="-24"/>
                <w:sz w:val="24"/>
              </w:rPr>
              <w:t xml:space="preserve"> </w:t>
            </w:r>
            <w:r>
              <w:rPr>
                <w:spacing w:val="-4"/>
                <w:sz w:val="24"/>
              </w:rPr>
              <w:t>de</w:t>
            </w:r>
            <w:r>
              <w:rPr>
                <w:spacing w:val="-23"/>
                <w:sz w:val="24"/>
              </w:rPr>
              <w:t xml:space="preserve"> </w:t>
            </w:r>
            <w:r>
              <w:rPr>
                <w:spacing w:val="-4"/>
                <w:sz w:val="24"/>
              </w:rPr>
              <w:t>la</w:t>
            </w:r>
            <w:r>
              <w:rPr>
                <w:spacing w:val="-24"/>
                <w:sz w:val="24"/>
              </w:rPr>
              <w:t xml:space="preserve"> </w:t>
            </w:r>
            <w:r>
              <w:rPr>
                <w:spacing w:val="-4"/>
                <w:sz w:val="24"/>
              </w:rPr>
              <w:t>digoxine</w:t>
            </w:r>
            <w:r>
              <w:rPr>
                <w:spacing w:val="-23"/>
                <w:sz w:val="24"/>
              </w:rPr>
              <w:t xml:space="preserve"> </w:t>
            </w:r>
            <w:r>
              <w:rPr>
                <w:spacing w:val="-4"/>
                <w:sz w:val="24"/>
              </w:rPr>
              <w:t>→</w:t>
            </w:r>
            <w:r>
              <w:rPr>
                <w:spacing w:val="-20"/>
                <w:sz w:val="24"/>
              </w:rPr>
              <w:t xml:space="preserve"> </w:t>
            </w:r>
            <w:r>
              <w:rPr>
                <w:spacing w:val="-4"/>
                <w:sz w:val="24"/>
              </w:rPr>
              <w:t>effet</w:t>
            </w:r>
            <w:r>
              <w:rPr>
                <w:spacing w:val="-19"/>
                <w:sz w:val="24"/>
              </w:rPr>
              <w:t xml:space="preserve"> </w:t>
            </w:r>
            <w:r>
              <w:rPr>
                <w:spacing w:val="-4"/>
                <w:sz w:val="24"/>
              </w:rPr>
              <w:t xml:space="preserve">thérapeutique </w:t>
            </w:r>
            <w:r>
              <w:rPr>
                <w:spacing w:val="-2"/>
                <w:sz w:val="24"/>
              </w:rPr>
              <w:t>normal.</w:t>
            </w:r>
          </w:p>
          <w:p w14:paraId="42B07283">
            <w:pPr>
              <w:pStyle w:val="8"/>
              <w:numPr>
                <w:ilvl w:val="1"/>
                <w:numId w:val="11"/>
              </w:numPr>
              <w:tabs>
                <w:tab w:val="left" w:pos="318"/>
              </w:tabs>
              <w:spacing w:before="0" w:after="0" w:line="244" w:lineRule="auto"/>
              <w:ind w:left="105" w:right="225" w:firstLine="50"/>
              <w:jc w:val="left"/>
              <w:rPr>
                <w:sz w:val="24"/>
              </w:rPr>
            </w:pPr>
            <w:r>
              <w:rPr>
                <w:spacing w:val="-2"/>
                <w:sz w:val="24"/>
              </w:rPr>
              <w:t>Quand</w:t>
            </w:r>
            <w:r>
              <w:rPr>
                <w:spacing w:val="-23"/>
                <w:sz w:val="24"/>
              </w:rPr>
              <w:t xml:space="preserve"> </w:t>
            </w:r>
            <w:r>
              <w:rPr>
                <w:spacing w:val="-2"/>
                <w:sz w:val="24"/>
              </w:rPr>
              <w:t>le</w:t>
            </w:r>
            <w:r>
              <w:rPr>
                <w:spacing w:val="-25"/>
                <w:sz w:val="24"/>
              </w:rPr>
              <w:t xml:space="preserve"> </w:t>
            </w:r>
            <w:r>
              <w:rPr>
                <w:spacing w:val="-2"/>
                <w:sz w:val="24"/>
              </w:rPr>
              <w:t>K*</w:t>
            </w:r>
            <w:r>
              <w:rPr>
                <w:spacing w:val="-23"/>
                <w:sz w:val="24"/>
              </w:rPr>
              <w:t xml:space="preserve"> </w:t>
            </w:r>
            <w:r>
              <w:rPr>
                <w:spacing w:val="-2"/>
                <w:sz w:val="24"/>
              </w:rPr>
              <w:t>est</w:t>
            </w:r>
            <w:r>
              <w:rPr>
                <w:spacing w:val="-22"/>
                <w:sz w:val="24"/>
              </w:rPr>
              <w:t xml:space="preserve"> </w:t>
            </w:r>
            <w:r>
              <w:rPr>
                <w:spacing w:val="-2"/>
                <w:sz w:val="24"/>
              </w:rPr>
              <w:t>bas</w:t>
            </w:r>
            <w:r>
              <w:rPr>
                <w:spacing w:val="-25"/>
                <w:sz w:val="24"/>
              </w:rPr>
              <w:t xml:space="preserve"> </w:t>
            </w:r>
            <w:r>
              <w:rPr>
                <w:spacing w:val="-2"/>
                <w:sz w:val="24"/>
              </w:rPr>
              <w:t>(hypokaliémie)</w:t>
            </w:r>
            <w:r>
              <w:rPr>
                <w:spacing w:val="-24"/>
                <w:sz w:val="24"/>
              </w:rPr>
              <w:t xml:space="preserve"> </w:t>
            </w:r>
            <w:r>
              <w:rPr>
                <w:spacing w:val="-2"/>
                <w:sz w:val="24"/>
              </w:rPr>
              <w:t>:</w:t>
            </w:r>
            <w:r>
              <w:rPr>
                <w:spacing w:val="-23"/>
                <w:sz w:val="24"/>
              </w:rPr>
              <w:t xml:space="preserve"> </w:t>
            </w:r>
            <w:r>
              <w:rPr>
                <w:spacing w:val="-2"/>
                <w:sz w:val="24"/>
              </w:rPr>
              <w:t>moins</w:t>
            </w:r>
            <w:r>
              <w:rPr>
                <w:spacing w:val="-25"/>
                <w:sz w:val="24"/>
              </w:rPr>
              <w:t xml:space="preserve"> </w:t>
            </w:r>
            <w:r>
              <w:rPr>
                <w:spacing w:val="-2"/>
                <w:sz w:val="24"/>
              </w:rPr>
              <w:t>de</w:t>
            </w:r>
            <w:r>
              <w:rPr>
                <w:spacing w:val="-26"/>
                <w:sz w:val="24"/>
              </w:rPr>
              <w:t xml:space="preserve"> </w:t>
            </w:r>
            <w:r>
              <w:rPr>
                <w:spacing w:val="-2"/>
                <w:sz w:val="24"/>
              </w:rPr>
              <w:t>compétition,</w:t>
            </w:r>
            <w:r>
              <w:rPr>
                <w:spacing w:val="-23"/>
                <w:sz w:val="24"/>
              </w:rPr>
              <w:t xml:space="preserve"> </w:t>
            </w:r>
            <w:r>
              <w:rPr>
                <w:spacing w:val="-2"/>
                <w:sz w:val="24"/>
              </w:rPr>
              <w:t>la</w:t>
            </w:r>
            <w:r>
              <w:rPr>
                <w:spacing w:val="-21"/>
                <w:sz w:val="24"/>
              </w:rPr>
              <w:t xml:space="preserve"> </w:t>
            </w:r>
            <w:r>
              <w:rPr>
                <w:spacing w:val="-2"/>
                <w:sz w:val="24"/>
              </w:rPr>
              <w:t>digoxine</w:t>
            </w:r>
            <w:r>
              <w:rPr>
                <w:spacing w:val="-25"/>
                <w:sz w:val="24"/>
              </w:rPr>
              <w:t xml:space="preserve"> </w:t>
            </w:r>
            <w:r>
              <w:rPr>
                <w:spacing w:val="-2"/>
                <w:sz w:val="24"/>
              </w:rPr>
              <w:t>se</w:t>
            </w:r>
            <w:r>
              <w:rPr>
                <w:spacing w:val="-26"/>
                <w:sz w:val="24"/>
              </w:rPr>
              <w:t xml:space="preserve"> </w:t>
            </w:r>
            <w:r>
              <w:rPr>
                <w:spacing w:val="-2"/>
                <w:sz w:val="24"/>
              </w:rPr>
              <w:t xml:space="preserve">fixe </w:t>
            </w:r>
            <w:r>
              <w:rPr>
                <w:sz w:val="24"/>
              </w:rPr>
              <w:t>plus</w:t>
            </w:r>
            <w:r>
              <w:rPr>
                <w:spacing w:val="-25"/>
                <w:sz w:val="24"/>
              </w:rPr>
              <w:t xml:space="preserve"> </w:t>
            </w:r>
            <w:r>
              <w:rPr>
                <w:sz w:val="24"/>
              </w:rPr>
              <w:t>fortement</w:t>
            </w:r>
            <w:r>
              <w:rPr>
                <w:spacing w:val="-22"/>
                <w:sz w:val="24"/>
              </w:rPr>
              <w:t xml:space="preserve"> </w:t>
            </w:r>
            <w:r>
              <w:rPr>
                <w:sz w:val="24"/>
              </w:rPr>
              <w:t>sur</w:t>
            </w:r>
            <w:r>
              <w:rPr>
                <w:spacing w:val="-24"/>
                <w:sz w:val="24"/>
              </w:rPr>
              <w:t xml:space="preserve"> </w:t>
            </w:r>
            <w:r>
              <w:rPr>
                <w:sz w:val="24"/>
              </w:rPr>
              <w:t>la</w:t>
            </w:r>
            <w:r>
              <w:rPr>
                <w:spacing w:val="-21"/>
                <w:sz w:val="24"/>
              </w:rPr>
              <w:t xml:space="preserve"> </w:t>
            </w:r>
            <w:r>
              <w:rPr>
                <w:sz w:val="24"/>
              </w:rPr>
              <w:t>pompe,</w:t>
            </w:r>
            <w:r>
              <w:rPr>
                <w:spacing w:val="-27"/>
                <w:sz w:val="24"/>
              </w:rPr>
              <w:t xml:space="preserve"> </w:t>
            </w:r>
            <w:r>
              <w:rPr>
                <w:sz w:val="24"/>
              </w:rPr>
              <w:t>ce</w:t>
            </w:r>
            <w:r>
              <w:rPr>
                <w:spacing w:val="-25"/>
                <w:sz w:val="24"/>
              </w:rPr>
              <w:t xml:space="preserve"> </w:t>
            </w:r>
            <w:r>
              <w:rPr>
                <w:sz w:val="24"/>
              </w:rPr>
              <w:t>qui</w:t>
            </w:r>
            <w:r>
              <w:rPr>
                <w:spacing w:val="-26"/>
                <w:sz w:val="24"/>
              </w:rPr>
              <w:t xml:space="preserve"> </w:t>
            </w:r>
            <w:r>
              <w:rPr>
                <w:sz w:val="24"/>
              </w:rPr>
              <w:t>renforce</w:t>
            </w:r>
            <w:r>
              <w:rPr>
                <w:spacing w:val="-25"/>
                <w:sz w:val="24"/>
              </w:rPr>
              <w:t xml:space="preserve"> </w:t>
            </w:r>
            <w:r>
              <w:rPr>
                <w:sz w:val="24"/>
              </w:rPr>
              <w:t>ses</w:t>
            </w:r>
            <w:r>
              <w:rPr>
                <w:spacing w:val="-20"/>
                <w:sz w:val="24"/>
              </w:rPr>
              <w:t xml:space="preserve"> </w:t>
            </w:r>
            <w:r>
              <w:rPr>
                <w:sz w:val="24"/>
              </w:rPr>
              <w:t>effets</w:t>
            </w:r>
            <w:r>
              <w:rPr>
                <w:spacing w:val="-25"/>
                <w:sz w:val="24"/>
              </w:rPr>
              <w:t xml:space="preserve"> </w:t>
            </w:r>
            <w:r>
              <w:rPr>
                <w:sz w:val="24"/>
              </w:rPr>
              <w:t>toxiques</w:t>
            </w:r>
            <w:r>
              <w:rPr>
                <w:spacing w:val="-25"/>
                <w:sz w:val="24"/>
              </w:rPr>
              <w:t xml:space="preserve"> </w:t>
            </w:r>
            <w:r>
              <w:rPr>
                <w:sz w:val="24"/>
              </w:rPr>
              <w:t>+++</w:t>
            </w:r>
          </w:p>
          <w:p w14:paraId="6691C9A5">
            <w:pPr>
              <w:pStyle w:val="8"/>
              <w:spacing w:before="7"/>
              <w:ind w:left="0"/>
              <w:rPr>
                <w:rFonts w:ascii="Times New Roman"/>
                <w:sz w:val="24"/>
              </w:rPr>
            </w:pPr>
          </w:p>
          <w:p w14:paraId="7607160B">
            <w:pPr>
              <w:pStyle w:val="8"/>
              <w:spacing w:before="1"/>
              <w:rPr>
                <w:sz w:val="24"/>
              </w:rPr>
            </w:pPr>
            <w:r>
              <w:rPr>
                <w:spacing w:val="-2"/>
                <w:sz w:val="24"/>
              </w:rPr>
              <w:t>Remarque</w:t>
            </w:r>
            <w:r>
              <w:rPr>
                <w:spacing w:val="-21"/>
                <w:sz w:val="24"/>
              </w:rPr>
              <w:t xml:space="preserve"> </w:t>
            </w:r>
            <w:r>
              <w:rPr>
                <w:spacing w:val="-2"/>
                <w:sz w:val="24"/>
              </w:rPr>
              <w:t>:</w:t>
            </w:r>
            <w:r>
              <w:rPr>
                <w:spacing w:val="-19"/>
                <w:sz w:val="24"/>
              </w:rPr>
              <w:t xml:space="preserve"> </w:t>
            </w:r>
            <w:r>
              <w:rPr>
                <w:spacing w:val="-2"/>
                <w:sz w:val="24"/>
              </w:rPr>
              <w:t>digoxine</w:t>
            </w:r>
            <w:r>
              <w:rPr>
                <w:spacing w:val="-21"/>
                <w:sz w:val="24"/>
              </w:rPr>
              <w:t xml:space="preserve"> </w:t>
            </w:r>
            <w:r>
              <w:rPr>
                <w:spacing w:val="-2"/>
                <w:sz w:val="24"/>
              </w:rPr>
              <w:t>raccourcit</w:t>
            </w:r>
            <w:r>
              <w:rPr>
                <w:spacing w:val="-17"/>
                <w:sz w:val="24"/>
              </w:rPr>
              <w:t xml:space="preserve"> </w:t>
            </w:r>
            <w:r>
              <w:rPr>
                <w:spacing w:val="-2"/>
                <w:sz w:val="24"/>
              </w:rPr>
              <w:t>le</w:t>
            </w:r>
            <w:r>
              <w:rPr>
                <w:spacing w:val="-21"/>
                <w:sz w:val="24"/>
              </w:rPr>
              <w:t xml:space="preserve"> </w:t>
            </w:r>
            <w:r>
              <w:rPr>
                <w:spacing w:val="-2"/>
                <w:sz w:val="24"/>
              </w:rPr>
              <w:t>Qt</w:t>
            </w:r>
            <w:r>
              <w:rPr>
                <w:spacing w:val="-17"/>
                <w:sz w:val="24"/>
              </w:rPr>
              <w:t xml:space="preserve"> </w:t>
            </w:r>
            <w:r>
              <w:rPr>
                <w:spacing w:val="-2"/>
                <w:sz w:val="24"/>
              </w:rPr>
              <w:t>donc</w:t>
            </w:r>
            <w:r>
              <w:rPr>
                <w:spacing w:val="-21"/>
                <w:sz w:val="24"/>
              </w:rPr>
              <w:t xml:space="preserve"> </w:t>
            </w:r>
            <w:r>
              <w:rPr>
                <w:spacing w:val="-2"/>
                <w:sz w:val="24"/>
              </w:rPr>
              <w:t>pas</w:t>
            </w:r>
            <w:r>
              <w:rPr>
                <w:spacing w:val="-21"/>
                <w:sz w:val="24"/>
              </w:rPr>
              <w:t xml:space="preserve"> </w:t>
            </w:r>
            <w:r>
              <w:rPr>
                <w:spacing w:val="-2"/>
                <w:sz w:val="24"/>
              </w:rPr>
              <w:t>risque</w:t>
            </w:r>
            <w:r>
              <w:rPr>
                <w:spacing w:val="-20"/>
                <w:sz w:val="24"/>
              </w:rPr>
              <w:t xml:space="preserve"> </w:t>
            </w:r>
            <w:r>
              <w:rPr>
                <w:spacing w:val="-2"/>
                <w:sz w:val="24"/>
              </w:rPr>
              <w:t>de</w:t>
            </w:r>
            <w:r>
              <w:rPr>
                <w:spacing w:val="-21"/>
                <w:sz w:val="24"/>
              </w:rPr>
              <w:t xml:space="preserve"> </w:t>
            </w:r>
            <w:r>
              <w:rPr>
                <w:spacing w:val="-2"/>
                <w:sz w:val="24"/>
              </w:rPr>
              <w:t>torsade</w:t>
            </w:r>
            <w:r>
              <w:rPr>
                <w:spacing w:val="-21"/>
                <w:sz w:val="24"/>
              </w:rPr>
              <w:t xml:space="preserve"> </w:t>
            </w:r>
            <w:r>
              <w:rPr>
                <w:spacing w:val="-2"/>
                <w:sz w:val="24"/>
              </w:rPr>
              <w:t>de</w:t>
            </w:r>
            <w:r>
              <w:rPr>
                <w:spacing w:val="-21"/>
                <w:sz w:val="24"/>
              </w:rPr>
              <w:t xml:space="preserve"> </w:t>
            </w:r>
            <w:r>
              <w:rPr>
                <w:spacing w:val="-2"/>
                <w:sz w:val="24"/>
              </w:rPr>
              <w:t>pointe</w:t>
            </w:r>
          </w:p>
        </w:tc>
      </w:tr>
      <w:tr w14:paraId="70DC2E01">
        <w:trPr>
          <w:trHeight w:val="1240" w:hRule="atLeast"/>
        </w:trPr>
        <w:tc>
          <w:tcPr>
            <w:tcW w:w="2055" w:type="dxa"/>
          </w:tcPr>
          <w:p w14:paraId="25684E01">
            <w:pPr>
              <w:pStyle w:val="8"/>
              <w:spacing w:line="275" w:lineRule="exact"/>
              <w:ind w:left="110"/>
              <w:rPr>
                <w:sz w:val="24"/>
              </w:rPr>
            </w:pPr>
            <w:r>
              <w:rPr>
                <w:w w:val="90"/>
                <w:sz w:val="24"/>
              </w:rPr>
              <w:t>84)</w:t>
            </w:r>
            <w:r>
              <w:rPr>
                <w:spacing w:val="-11"/>
                <w:w w:val="90"/>
                <w:sz w:val="24"/>
              </w:rPr>
              <w:t xml:space="preserve"> </w:t>
            </w:r>
            <w:r>
              <w:rPr>
                <w:spacing w:val="-10"/>
                <w:sz w:val="24"/>
              </w:rPr>
              <w:t>B</w:t>
            </w:r>
          </w:p>
        </w:tc>
        <w:tc>
          <w:tcPr>
            <w:tcW w:w="8824" w:type="dxa"/>
          </w:tcPr>
          <w:p w14:paraId="68DEE1EF">
            <w:pPr>
              <w:pStyle w:val="8"/>
              <w:spacing w:line="275" w:lineRule="exact"/>
              <w:rPr>
                <w:sz w:val="24"/>
              </w:rPr>
            </w:pPr>
            <w:r>
              <w:rPr>
                <w:spacing w:val="-2"/>
                <w:sz w:val="24"/>
              </w:rPr>
              <w:t>B)</w:t>
            </w:r>
            <w:r>
              <w:rPr>
                <w:spacing w:val="-26"/>
                <w:sz w:val="24"/>
              </w:rPr>
              <w:t xml:space="preserve"> </w:t>
            </w:r>
            <w:r>
              <w:rPr>
                <w:spacing w:val="-2"/>
                <w:sz w:val="24"/>
              </w:rPr>
              <w:t>La</w:t>
            </w:r>
            <w:r>
              <w:rPr>
                <w:spacing w:val="-22"/>
                <w:sz w:val="24"/>
              </w:rPr>
              <w:t xml:space="preserve"> </w:t>
            </w:r>
            <w:r>
              <w:rPr>
                <w:spacing w:val="-2"/>
                <w:sz w:val="24"/>
              </w:rPr>
              <w:t>priorité</w:t>
            </w:r>
            <w:r>
              <w:rPr>
                <w:spacing w:val="-26"/>
                <w:sz w:val="24"/>
              </w:rPr>
              <w:t xml:space="preserve"> </w:t>
            </w:r>
            <w:r>
              <w:rPr>
                <w:spacing w:val="-2"/>
                <w:sz w:val="24"/>
              </w:rPr>
              <w:t>est</w:t>
            </w:r>
            <w:r>
              <w:rPr>
                <w:spacing w:val="-23"/>
                <w:sz w:val="24"/>
              </w:rPr>
              <w:t xml:space="preserve"> </w:t>
            </w:r>
            <w:r>
              <w:rPr>
                <w:spacing w:val="-2"/>
                <w:sz w:val="24"/>
              </w:rPr>
              <w:t>de</w:t>
            </w:r>
            <w:r>
              <w:rPr>
                <w:spacing w:val="-26"/>
                <w:sz w:val="24"/>
              </w:rPr>
              <w:t xml:space="preserve"> </w:t>
            </w:r>
            <w:r>
              <w:rPr>
                <w:spacing w:val="-2"/>
                <w:sz w:val="24"/>
              </w:rPr>
              <w:t>correction</w:t>
            </w:r>
            <w:r>
              <w:rPr>
                <w:spacing w:val="-27"/>
                <w:sz w:val="24"/>
              </w:rPr>
              <w:t xml:space="preserve"> </w:t>
            </w:r>
            <w:r>
              <w:rPr>
                <w:spacing w:val="-2"/>
                <w:sz w:val="24"/>
              </w:rPr>
              <w:t>de</w:t>
            </w:r>
            <w:r>
              <w:rPr>
                <w:spacing w:val="-26"/>
                <w:sz w:val="24"/>
              </w:rPr>
              <w:t xml:space="preserve"> </w:t>
            </w:r>
            <w:r>
              <w:rPr>
                <w:spacing w:val="-2"/>
                <w:sz w:val="24"/>
              </w:rPr>
              <w:t>potassium</w:t>
            </w:r>
            <w:r>
              <w:rPr>
                <w:spacing w:val="-24"/>
                <w:sz w:val="24"/>
              </w:rPr>
              <w:t xml:space="preserve"> </w:t>
            </w:r>
            <w:r>
              <w:rPr>
                <w:spacing w:val="-2"/>
                <w:sz w:val="24"/>
              </w:rPr>
              <w:t>(</w:t>
            </w:r>
            <w:r>
              <w:rPr>
                <w:spacing w:val="-25"/>
                <w:sz w:val="24"/>
              </w:rPr>
              <w:t xml:space="preserve"> </w:t>
            </w:r>
            <w:r>
              <w:rPr>
                <w:spacing w:val="-2"/>
                <w:sz w:val="24"/>
              </w:rPr>
              <w:t>Hypo</w:t>
            </w:r>
            <w:r>
              <w:rPr>
                <w:spacing w:val="-28"/>
                <w:sz w:val="24"/>
              </w:rPr>
              <w:t xml:space="preserve"> </w:t>
            </w:r>
            <w:r>
              <w:rPr>
                <w:spacing w:val="-2"/>
                <w:sz w:val="24"/>
              </w:rPr>
              <w:t>K</w:t>
            </w:r>
            <w:r>
              <w:rPr>
                <w:spacing w:val="-26"/>
                <w:sz w:val="24"/>
              </w:rPr>
              <w:t xml:space="preserve"> </w:t>
            </w:r>
            <w:r>
              <w:rPr>
                <w:spacing w:val="-2"/>
                <w:sz w:val="24"/>
              </w:rPr>
              <w:t>à</w:t>
            </w:r>
            <w:r>
              <w:rPr>
                <w:spacing w:val="-22"/>
                <w:sz w:val="24"/>
              </w:rPr>
              <w:t xml:space="preserve"> </w:t>
            </w:r>
            <w:r>
              <w:rPr>
                <w:spacing w:val="-2"/>
                <w:sz w:val="24"/>
              </w:rPr>
              <w:t>2.7</w:t>
            </w:r>
            <w:r>
              <w:rPr>
                <w:spacing w:val="-23"/>
                <w:sz w:val="24"/>
              </w:rPr>
              <w:t xml:space="preserve"> </w:t>
            </w:r>
            <w:r>
              <w:rPr>
                <w:spacing w:val="-2"/>
                <w:sz w:val="24"/>
              </w:rPr>
              <w:t>+</w:t>
            </w:r>
            <w:r>
              <w:rPr>
                <w:spacing w:val="-23"/>
                <w:sz w:val="24"/>
              </w:rPr>
              <w:t xml:space="preserve"> </w:t>
            </w:r>
            <w:r>
              <w:rPr>
                <w:spacing w:val="-2"/>
                <w:sz w:val="24"/>
              </w:rPr>
              <w:t>signes</w:t>
            </w:r>
            <w:r>
              <w:rPr>
                <w:spacing w:val="-26"/>
                <w:sz w:val="24"/>
              </w:rPr>
              <w:t xml:space="preserve"> </w:t>
            </w:r>
            <w:r>
              <w:rPr>
                <w:spacing w:val="-2"/>
                <w:sz w:val="24"/>
              </w:rPr>
              <w:t>ECG</w:t>
            </w:r>
            <w:r>
              <w:rPr>
                <w:spacing w:val="-25"/>
                <w:sz w:val="24"/>
              </w:rPr>
              <w:t xml:space="preserve"> </w:t>
            </w:r>
            <w:r>
              <w:rPr>
                <w:spacing w:val="-10"/>
                <w:sz w:val="24"/>
              </w:rPr>
              <w:t>+</w:t>
            </w:r>
          </w:p>
          <w:p w14:paraId="2CC1314D">
            <w:pPr>
              <w:pStyle w:val="8"/>
              <w:rPr>
                <w:sz w:val="24"/>
              </w:rPr>
            </w:pPr>
            <w:r>
              <w:rPr>
                <w:spacing w:val="-2"/>
                <w:sz w:val="24"/>
              </w:rPr>
              <w:t>signes</w:t>
            </w:r>
            <w:r>
              <w:rPr>
                <w:spacing w:val="-23"/>
                <w:sz w:val="24"/>
              </w:rPr>
              <w:t xml:space="preserve"> </w:t>
            </w:r>
            <w:r>
              <w:rPr>
                <w:spacing w:val="-2"/>
                <w:sz w:val="24"/>
              </w:rPr>
              <w:t>musculaires)</w:t>
            </w:r>
          </w:p>
        </w:tc>
      </w:tr>
    </w:tbl>
    <w:p w14:paraId="761CD9B9">
      <w:pPr>
        <w:pStyle w:val="8"/>
        <w:spacing w:after="0"/>
        <w:rPr>
          <w:sz w:val="24"/>
        </w:rPr>
        <w:sectPr>
          <w:type w:val="continuous"/>
          <w:pgSz w:w="11910" w:h="16840"/>
          <w:pgMar w:top="1420" w:right="0" w:bottom="280" w:left="1417" w:header="720" w:footer="720" w:gutter="0"/>
          <w:cols w:space="720" w:num="1"/>
        </w:sectPr>
      </w:pPr>
    </w:p>
    <w:tbl>
      <w:tblPr>
        <w:tblStyle w:val="3"/>
        <w:tblW w:w="10315" w:type="dxa"/>
        <w:tblInd w:w="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19"/>
        <w:gridCol w:w="8296"/>
      </w:tblGrid>
      <w:tr w14:paraId="57B4EDAE">
        <w:trPr>
          <w:trHeight w:val="1240" w:hRule="atLeast"/>
        </w:trPr>
        <w:tc>
          <w:tcPr>
            <w:tcW w:w="2019" w:type="dxa"/>
          </w:tcPr>
          <w:p w14:paraId="3E665ECD">
            <w:pPr>
              <w:pStyle w:val="8"/>
              <w:spacing w:line="275" w:lineRule="exact"/>
              <w:ind w:left="110"/>
              <w:rPr>
                <w:sz w:val="24"/>
              </w:rPr>
            </w:pPr>
            <w:r>
              <w:rPr>
                <w:w w:val="90"/>
                <w:sz w:val="24"/>
              </w:rPr>
              <w:t>85)</w:t>
            </w:r>
            <w:r>
              <w:rPr>
                <w:spacing w:val="-11"/>
                <w:w w:val="90"/>
                <w:sz w:val="24"/>
              </w:rPr>
              <w:t xml:space="preserve"> </w:t>
            </w:r>
            <w:r>
              <w:rPr>
                <w:spacing w:val="-10"/>
                <w:w w:val="105"/>
                <w:sz w:val="24"/>
              </w:rPr>
              <w:t>C</w:t>
            </w:r>
          </w:p>
        </w:tc>
        <w:tc>
          <w:tcPr>
            <w:tcW w:w="8296" w:type="dxa"/>
          </w:tcPr>
          <w:p w14:paraId="58F940F7">
            <w:pPr>
              <w:pStyle w:val="8"/>
              <w:spacing w:line="275" w:lineRule="exact"/>
              <w:rPr>
                <w:sz w:val="24"/>
              </w:rPr>
            </w:pPr>
            <w:r>
              <w:rPr>
                <w:spacing w:val="-2"/>
                <w:sz w:val="24"/>
              </w:rPr>
              <w:t>C)</w:t>
            </w:r>
            <w:r>
              <w:rPr>
                <w:spacing w:val="-21"/>
                <w:sz w:val="24"/>
              </w:rPr>
              <w:t xml:space="preserve"> </w:t>
            </w:r>
            <w:r>
              <w:rPr>
                <w:spacing w:val="-2"/>
                <w:sz w:val="24"/>
              </w:rPr>
              <w:t>En</w:t>
            </w:r>
            <w:r>
              <w:rPr>
                <w:spacing w:val="-23"/>
                <w:sz w:val="24"/>
              </w:rPr>
              <w:t xml:space="preserve"> </w:t>
            </w:r>
            <w:r>
              <w:rPr>
                <w:spacing w:val="-2"/>
                <w:sz w:val="24"/>
              </w:rPr>
              <w:t>alcalose</w:t>
            </w:r>
            <w:r>
              <w:rPr>
                <w:spacing w:val="-22"/>
                <w:sz w:val="24"/>
              </w:rPr>
              <w:t xml:space="preserve"> </w:t>
            </w:r>
            <w:r>
              <w:rPr>
                <w:spacing w:val="-2"/>
                <w:sz w:val="24"/>
              </w:rPr>
              <w:t>métabolique,</w:t>
            </w:r>
            <w:r>
              <w:rPr>
                <w:spacing w:val="-20"/>
                <w:sz w:val="24"/>
              </w:rPr>
              <w:t xml:space="preserve"> </w:t>
            </w:r>
            <w:r>
              <w:rPr>
                <w:spacing w:val="-2"/>
                <w:sz w:val="24"/>
              </w:rPr>
              <w:t>les</w:t>
            </w:r>
            <w:r>
              <w:rPr>
                <w:spacing w:val="-22"/>
                <w:sz w:val="24"/>
              </w:rPr>
              <w:t xml:space="preserve"> </w:t>
            </w:r>
            <w:r>
              <w:rPr>
                <w:spacing w:val="-2"/>
                <w:sz w:val="24"/>
              </w:rPr>
              <w:t>ions</w:t>
            </w:r>
            <w:r>
              <w:rPr>
                <w:spacing w:val="-22"/>
                <w:sz w:val="24"/>
              </w:rPr>
              <w:t xml:space="preserve"> </w:t>
            </w:r>
            <w:r>
              <w:rPr>
                <w:spacing w:val="-2"/>
                <w:sz w:val="24"/>
              </w:rPr>
              <w:t>H+</w:t>
            </w:r>
            <w:r>
              <w:rPr>
                <w:spacing w:val="-19"/>
                <w:sz w:val="24"/>
              </w:rPr>
              <w:t xml:space="preserve"> </w:t>
            </w:r>
            <w:r>
              <w:rPr>
                <w:spacing w:val="-2"/>
                <w:sz w:val="24"/>
              </w:rPr>
              <w:t>sortent</w:t>
            </w:r>
            <w:r>
              <w:rPr>
                <w:spacing w:val="-19"/>
                <w:sz w:val="24"/>
              </w:rPr>
              <w:t xml:space="preserve"> </w:t>
            </w:r>
            <w:r>
              <w:rPr>
                <w:spacing w:val="-2"/>
                <w:sz w:val="24"/>
              </w:rPr>
              <w:t>des</w:t>
            </w:r>
            <w:r>
              <w:rPr>
                <w:spacing w:val="-22"/>
                <w:sz w:val="24"/>
              </w:rPr>
              <w:t xml:space="preserve"> </w:t>
            </w:r>
            <w:r>
              <w:rPr>
                <w:spacing w:val="-2"/>
                <w:sz w:val="24"/>
              </w:rPr>
              <w:t>cellules</w:t>
            </w:r>
            <w:r>
              <w:rPr>
                <w:spacing w:val="-22"/>
                <w:sz w:val="24"/>
              </w:rPr>
              <w:t xml:space="preserve"> </w:t>
            </w:r>
            <w:r>
              <w:rPr>
                <w:spacing w:val="-2"/>
                <w:sz w:val="24"/>
              </w:rPr>
              <w:t>et</w:t>
            </w:r>
            <w:r>
              <w:rPr>
                <w:spacing w:val="-18"/>
                <w:sz w:val="24"/>
              </w:rPr>
              <w:t xml:space="preserve"> </w:t>
            </w:r>
            <w:r>
              <w:rPr>
                <w:spacing w:val="-2"/>
                <w:sz w:val="24"/>
              </w:rPr>
              <w:t>le</w:t>
            </w:r>
            <w:r>
              <w:rPr>
                <w:spacing w:val="-22"/>
                <w:sz w:val="24"/>
              </w:rPr>
              <w:t xml:space="preserve"> </w:t>
            </w:r>
            <w:r>
              <w:rPr>
                <w:spacing w:val="-2"/>
                <w:sz w:val="24"/>
              </w:rPr>
              <w:t>K+</w:t>
            </w:r>
            <w:r>
              <w:rPr>
                <w:spacing w:val="-19"/>
                <w:sz w:val="24"/>
              </w:rPr>
              <w:t xml:space="preserve"> </w:t>
            </w:r>
            <w:r>
              <w:rPr>
                <w:spacing w:val="-2"/>
                <w:sz w:val="24"/>
              </w:rPr>
              <w:t>entre</w:t>
            </w:r>
            <w:r>
              <w:rPr>
                <w:spacing w:val="-22"/>
                <w:sz w:val="24"/>
              </w:rPr>
              <w:t xml:space="preserve"> </w:t>
            </w:r>
            <w:r>
              <w:rPr>
                <w:spacing w:val="-4"/>
                <w:sz w:val="24"/>
              </w:rPr>
              <w:t>dans</w:t>
            </w:r>
          </w:p>
          <w:p w14:paraId="14F9FBE0">
            <w:pPr>
              <w:pStyle w:val="8"/>
              <w:rPr>
                <w:sz w:val="24"/>
              </w:rPr>
            </w:pPr>
            <w:r>
              <w:rPr>
                <w:spacing w:val="-2"/>
                <w:sz w:val="24"/>
              </w:rPr>
              <w:t>les</w:t>
            </w:r>
            <w:r>
              <w:rPr>
                <w:spacing w:val="-25"/>
                <w:sz w:val="24"/>
              </w:rPr>
              <w:t xml:space="preserve"> </w:t>
            </w:r>
            <w:r>
              <w:rPr>
                <w:spacing w:val="-2"/>
                <w:sz w:val="24"/>
              </w:rPr>
              <w:t>cellules</w:t>
            </w:r>
            <w:r>
              <w:rPr>
                <w:spacing w:val="-24"/>
                <w:sz w:val="24"/>
              </w:rPr>
              <w:t xml:space="preserve"> </w:t>
            </w:r>
            <w:r>
              <w:rPr>
                <w:spacing w:val="-2"/>
                <w:sz w:val="24"/>
              </w:rPr>
              <w:t>–</w:t>
            </w:r>
            <w:r>
              <w:rPr>
                <w:spacing w:val="-24"/>
                <w:sz w:val="24"/>
              </w:rPr>
              <w:t xml:space="preserve"> </w:t>
            </w:r>
            <w:r>
              <w:rPr>
                <w:spacing w:val="-2"/>
                <w:sz w:val="24"/>
              </w:rPr>
              <w:t>aggravation</w:t>
            </w:r>
            <w:r>
              <w:rPr>
                <w:spacing w:val="-26"/>
                <w:sz w:val="24"/>
              </w:rPr>
              <w:t xml:space="preserve"> </w:t>
            </w:r>
            <w:r>
              <w:rPr>
                <w:spacing w:val="-2"/>
                <w:sz w:val="24"/>
              </w:rPr>
              <w:t>de</w:t>
            </w:r>
            <w:r>
              <w:rPr>
                <w:spacing w:val="-24"/>
                <w:sz w:val="24"/>
              </w:rPr>
              <w:t xml:space="preserve"> </w:t>
            </w:r>
            <w:r>
              <w:rPr>
                <w:spacing w:val="-2"/>
                <w:sz w:val="24"/>
              </w:rPr>
              <w:t>l’hypokaliémie.</w:t>
            </w:r>
          </w:p>
        </w:tc>
      </w:tr>
      <w:tr w14:paraId="102DD984">
        <w:trPr>
          <w:trHeight w:val="1240" w:hRule="atLeast"/>
        </w:trPr>
        <w:tc>
          <w:tcPr>
            <w:tcW w:w="2019" w:type="dxa"/>
          </w:tcPr>
          <w:p w14:paraId="175E5804">
            <w:pPr>
              <w:pStyle w:val="8"/>
              <w:spacing w:line="270" w:lineRule="exact"/>
              <w:ind w:left="110"/>
              <w:rPr>
                <w:sz w:val="24"/>
              </w:rPr>
            </w:pPr>
            <w:r>
              <w:rPr>
                <w:w w:val="90"/>
                <w:sz w:val="24"/>
              </w:rPr>
              <w:t>86)</w:t>
            </w:r>
            <w:r>
              <w:rPr>
                <w:spacing w:val="-11"/>
                <w:w w:val="90"/>
                <w:sz w:val="24"/>
              </w:rPr>
              <w:t xml:space="preserve"> </w:t>
            </w:r>
            <w:r>
              <w:rPr>
                <w:spacing w:val="-10"/>
                <w:w w:val="105"/>
                <w:sz w:val="24"/>
              </w:rPr>
              <w:t>C</w:t>
            </w:r>
          </w:p>
        </w:tc>
        <w:tc>
          <w:tcPr>
            <w:tcW w:w="8296" w:type="dxa"/>
          </w:tcPr>
          <w:p w14:paraId="7A9C31B3">
            <w:pPr>
              <w:pStyle w:val="8"/>
              <w:spacing w:line="270" w:lineRule="exact"/>
              <w:rPr>
                <w:sz w:val="24"/>
              </w:rPr>
            </w:pPr>
            <w:r>
              <w:rPr>
                <w:spacing w:val="-2"/>
                <w:sz w:val="24"/>
              </w:rPr>
              <w:t>C)</w:t>
            </w:r>
            <w:r>
              <w:rPr>
                <w:spacing w:val="-22"/>
                <w:sz w:val="24"/>
              </w:rPr>
              <w:t xml:space="preserve"> </w:t>
            </w:r>
            <w:r>
              <w:rPr>
                <w:spacing w:val="-2"/>
                <w:sz w:val="24"/>
              </w:rPr>
              <w:t>Éliminer</w:t>
            </w:r>
            <w:r>
              <w:rPr>
                <w:spacing w:val="-22"/>
                <w:sz w:val="24"/>
              </w:rPr>
              <w:t xml:space="preserve"> </w:t>
            </w:r>
            <w:r>
              <w:rPr>
                <w:spacing w:val="-2"/>
                <w:sz w:val="24"/>
              </w:rPr>
              <w:t>une</w:t>
            </w:r>
            <w:r>
              <w:rPr>
                <w:spacing w:val="-23"/>
                <w:sz w:val="24"/>
              </w:rPr>
              <w:t xml:space="preserve"> </w:t>
            </w:r>
            <w:r>
              <w:rPr>
                <w:spacing w:val="-2"/>
                <w:sz w:val="24"/>
              </w:rPr>
              <w:t>cause</w:t>
            </w:r>
            <w:r>
              <w:rPr>
                <w:spacing w:val="-22"/>
                <w:sz w:val="24"/>
              </w:rPr>
              <w:t xml:space="preserve"> </w:t>
            </w:r>
            <w:r>
              <w:rPr>
                <w:spacing w:val="-2"/>
                <w:sz w:val="24"/>
              </w:rPr>
              <w:t>obstructive</w:t>
            </w:r>
            <w:r>
              <w:rPr>
                <w:spacing w:val="-23"/>
                <w:sz w:val="24"/>
              </w:rPr>
              <w:t xml:space="preserve"> </w:t>
            </w:r>
            <w:r>
              <w:rPr>
                <w:spacing w:val="-2"/>
                <w:sz w:val="24"/>
              </w:rPr>
              <w:t>(post-rénale)</w:t>
            </w:r>
            <w:r>
              <w:rPr>
                <w:spacing w:val="-22"/>
                <w:sz w:val="24"/>
              </w:rPr>
              <w:t xml:space="preserve"> </w:t>
            </w:r>
            <w:r>
              <w:rPr>
                <w:spacing w:val="-2"/>
                <w:sz w:val="24"/>
              </w:rPr>
              <w:t>en</w:t>
            </w:r>
            <w:r>
              <w:rPr>
                <w:spacing w:val="-24"/>
                <w:sz w:val="24"/>
              </w:rPr>
              <w:t xml:space="preserve"> </w:t>
            </w:r>
            <w:r>
              <w:rPr>
                <w:spacing w:val="-2"/>
                <w:sz w:val="24"/>
              </w:rPr>
              <w:t>premier</w:t>
            </w:r>
            <w:r>
              <w:rPr>
                <w:spacing w:val="-21"/>
                <w:sz w:val="24"/>
              </w:rPr>
              <w:t xml:space="preserve"> </w:t>
            </w:r>
            <w:r>
              <w:rPr>
                <w:spacing w:val="-4"/>
                <w:sz w:val="24"/>
              </w:rPr>
              <w:t>lieu</w:t>
            </w:r>
          </w:p>
        </w:tc>
      </w:tr>
      <w:tr w14:paraId="78E7182F">
        <w:trPr>
          <w:trHeight w:val="1235" w:hRule="atLeast"/>
        </w:trPr>
        <w:tc>
          <w:tcPr>
            <w:tcW w:w="2019" w:type="dxa"/>
          </w:tcPr>
          <w:p w14:paraId="36034EA0">
            <w:pPr>
              <w:pStyle w:val="8"/>
              <w:spacing w:line="270" w:lineRule="exact"/>
              <w:ind w:left="110"/>
              <w:rPr>
                <w:sz w:val="24"/>
              </w:rPr>
            </w:pPr>
            <w:r>
              <w:rPr>
                <w:w w:val="90"/>
                <w:sz w:val="24"/>
              </w:rPr>
              <w:t>87)</w:t>
            </w:r>
            <w:r>
              <w:rPr>
                <w:spacing w:val="-9"/>
                <w:w w:val="90"/>
                <w:sz w:val="24"/>
              </w:rPr>
              <w:t xml:space="preserve"> </w:t>
            </w:r>
            <w:r>
              <w:rPr>
                <w:spacing w:val="-10"/>
                <w:sz w:val="24"/>
              </w:rPr>
              <w:t>B</w:t>
            </w:r>
          </w:p>
        </w:tc>
        <w:tc>
          <w:tcPr>
            <w:tcW w:w="8296" w:type="dxa"/>
          </w:tcPr>
          <w:p w14:paraId="2B235166">
            <w:pPr>
              <w:pStyle w:val="8"/>
              <w:spacing w:line="270" w:lineRule="exact"/>
              <w:rPr>
                <w:sz w:val="24"/>
              </w:rPr>
            </w:pPr>
            <w:r>
              <w:rPr>
                <w:spacing w:val="-4"/>
                <w:sz w:val="24"/>
              </w:rPr>
              <w:t>B)</w:t>
            </w:r>
            <w:r>
              <w:rPr>
                <w:spacing w:val="-23"/>
                <w:sz w:val="24"/>
              </w:rPr>
              <w:t xml:space="preserve"> </w:t>
            </w:r>
            <w:r>
              <w:rPr>
                <w:spacing w:val="-4"/>
                <w:sz w:val="24"/>
              </w:rPr>
              <w:t>Hyper</w:t>
            </w:r>
            <w:r>
              <w:rPr>
                <w:spacing w:val="-22"/>
                <w:sz w:val="24"/>
              </w:rPr>
              <w:t xml:space="preserve"> </w:t>
            </w:r>
            <w:r>
              <w:rPr>
                <w:spacing w:val="-4"/>
                <w:sz w:val="24"/>
              </w:rPr>
              <w:t>K</w:t>
            </w:r>
            <w:r>
              <w:rPr>
                <w:spacing w:val="-24"/>
                <w:sz w:val="24"/>
              </w:rPr>
              <w:t xml:space="preserve"> </w:t>
            </w:r>
            <w:r>
              <w:rPr>
                <w:spacing w:val="-4"/>
                <w:sz w:val="24"/>
              </w:rPr>
              <w:t>=</w:t>
            </w:r>
            <w:r>
              <w:rPr>
                <w:spacing w:val="-20"/>
                <w:sz w:val="24"/>
              </w:rPr>
              <w:t xml:space="preserve"> </w:t>
            </w:r>
            <w:r>
              <w:rPr>
                <w:spacing w:val="-4"/>
                <w:sz w:val="24"/>
              </w:rPr>
              <w:t>urgence</w:t>
            </w:r>
            <w:r>
              <w:rPr>
                <w:spacing w:val="-24"/>
                <w:sz w:val="24"/>
              </w:rPr>
              <w:t xml:space="preserve"> </w:t>
            </w:r>
            <w:r>
              <w:rPr>
                <w:spacing w:val="-4"/>
                <w:sz w:val="24"/>
              </w:rPr>
              <w:t>vitale</w:t>
            </w:r>
            <w:r>
              <w:rPr>
                <w:spacing w:val="-23"/>
                <w:sz w:val="24"/>
              </w:rPr>
              <w:t xml:space="preserve"> </w:t>
            </w:r>
            <w:r>
              <w:rPr>
                <w:spacing w:val="-4"/>
                <w:sz w:val="24"/>
              </w:rPr>
              <w:t>risque</w:t>
            </w:r>
            <w:r>
              <w:rPr>
                <w:spacing w:val="-24"/>
                <w:sz w:val="24"/>
              </w:rPr>
              <w:t xml:space="preserve"> </w:t>
            </w:r>
            <w:r>
              <w:rPr>
                <w:spacing w:val="-4"/>
                <w:sz w:val="24"/>
              </w:rPr>
              <w:t>de</w:t>
            </w:r>
            <w:r>
              <w:rPr>
                <w:spacing w:val="-23"/>
                <w:sz w:val="24"/>
              </w:rPr>
              <w:t xml:space="preserve"> </w:t>
            </w:r>
            <w:r>
              <w:rPr>
                <w:spacing w:val="-4"/>
                <w:sz w:val="24"/>
              </w:rPr>
              <w:t>troubles</w:t>
            </w:r>
            <w:r>
              <w:rPr>
                <w:spacing w:val="-24"/>
                <w:sz w:val="24"/>
              </w:rPr>
              <w:t xml:space="preserve"> </w:t>
            </w:r>
            <w:r>
              <w:rPr>
                <w:spacing w:val="-4"/>
                <w:sz w:val="24"/>
              </w:rPr>
              <w:t>de</w:t>
            </w:r>
            <w:r>
              <w:rPr>
                <w:spacing w:val="-23"/>
                <w:sz w:val="24"/>
              </w:rPr>
              <w:t xml:space="preserve"> </w:t>
            </w:r>
            <w:r>
              <w:rPr>
                <w:spacing w:val="-4"/>
                <w:sz w:val="24"/>
              </w:rPr>
              <w:t>rythme</w:t>
            </w:r>
            <w:r>
              <w:rPr>
                <w:spacing w:val="-24"/>
                <w:sz w:val="24"/>
              </w:rPr>
              <w:t xml:space="preserve"> </w:t>
            </w:r>
            <w:r>
              <w:rPr>
                <w:spacing w:val="-4"/>
                <w:sz w:val="24"/>
              </w:rPr>
              <w:t>et</w:t>
            </w:r>
            <w:r>
              <w:rPr>
                <w:spacing w:val="-20"/>
                <w:sz w:val="24"/>
              </w:rPr>
              <w:t xml:space="preserve"> </w:t>
            </w:r>
            <w:r>
              <w:rPr>
                <w:spacing w:val="-4"/>
                <w:sz w:val="24"/>
              </w:rPr>
              <w:t>arrêt</w:t>
            </w:r>
            <w:r>
              <w:rPr>
                <w:spacing w:val="-21"/>
                <w:sz w:val="24"/>
              </w:rPr>
              <w:t xml:space="preserve"> </w:t>
            </w:r>
            <w:r>
              <w:rPr>
                <w:spacing w:val="-4"/>
                <w:sz w:val="24"/>
              </w:rPr>
              <w:t>cardiaque</w:t>
            </w:r>
          </w:p>
        </w:tc>
      </w:tr>
      <w:tr w14:paraId="2B10AD36">
        <w:trPr>
          <w:trHeight w:val="1240" w:hRule="atLeast"/>
        </w:trPr>
        <w:tc>
          <w:tcPr>
            <w:tcW w:w="2019" w:type="dxa"/>
          </w:tcPr>
          <w:p w14:paraId="4BA8C9FD">
            <w:pPr>
              <w:pStyle w:val="8"/>
              <w:spacing w:line="274" w:lineRule="exact"/>
              <w:ind w:left="110"/>
              <w:rPr>
                <w:sz w:val="24"/>
              </w:rPr>
            </w:pPr>
            <w:r>
              <w:rPr>
                <w:w w:val="90"/>
                <w:sz w:val="24"/>
              </w:rPr>
              <w:t>88)</w:t>
            </w:r>
            <w:r>
              <w:rPr>
                <w:spacing w:val="-9"/>
                <w:w w:val="90"/>
                <w:sz w:val="24"/>
              </w:rPr>
              <w:t xml:space="preserve"> </w:t>
            </w:r>
            <w:r>
              <w:rPr>
                <w:spacing w:val="-10"/>
                <w:sz w:val="24"/>
              </w:rPr>
              <w:t>A</w:t>
            </w:r>
          </w:p>
        </w:tc>
        <w:tc>
          <w:tcPr>
            <w:tcW w:w="8296" w:type="dxa"/>
          </w:tcPr>
          <w:p w14:paraId="7ECAACDC">
            <w:pPr>
              <w:pStyle w:val="8"/>
              <w:spacing w:line="274" w:lineRule="exact"/>
              <w:rPr>
                <w:sz w:val="24"/>
              </w:rPr>
            </w:pPr>
            <w:r>
              <w:rPr>
                <w:spacing w:val="-2"/>
                <w:sz w:val="24"/>
              </w:rPr>
              <w:t>A)</w:t>
            </w:r>
            <w:r>
              <w:rPr>
                <w:spacing w:val="-22"/>
                <w:sz w:val="24"/>
              </w:rPr>
              <w:t xml:space="preserve"> </w:t>
            </w:r>
            <w:r>
              <w:rPr>
                <w:spacing w:val="-2"/>
                <w:sz w:val="24"/>
              </w:rPr>
              <w:t>La</w:t>
            </w:r>
            <w:r>
              <w:rPr>
                <w:spacing w:val="-19"/>
                <w:sz w:val="24"/>
              </w:rPr>
              <w:t xml:space="preserve"> </w:t>
            </w:r>
            <w:r>
              <w:rPr>
                <w:spacing w:val="-2"/>
                <w:sz w:val="24"/>
              </w:rPr>
              <w:t>metformine</w:t>
            </w:r>
            <w:r>
              <w:rPr>
                <w:spacing w:val="-22"/>
                <w:sz w:val="24"/>
              </w:rPr>
              <w:t xml:space="preserve"> </w:t>
            </w:r>
            <w:r>
              <w:rPr>
                <w:spacing w:val="-2"/>
                <w:sz w:val="24"/>
              </w:rPr>
              <w:t>est</w:t>
            </w:r>
            <w:r>
              <w:rPr>
                <w:spacing w:val="-20"/>
                <w:sz w:val="24"/>
              </w:rPr>
              <w:t xml:space="preserve"> </w:t>
            </w:r>
            <w:r>
              <w:rPr>
                <w:spacing w:val="-2"/>
                <w:sz w:val="24"/>
              </w:rPr>
              <w:t>CI</w:t>
            </w:r>
            <w:r>
              <w:rPr>
                <w:spacing w:val="-24"/>
                <w:sz w:val="24"/>
              </w:rPr>
              <w:t xml:space="preserve"> </w:t>
            </w:r>
            <w:r>
              <w:rPr>
                <w:spacing w:val="-2"/>
                <w:sz w:val="24"/>
              </w:rPr>
              <w:t>en</w:t>
            </w:r>
            <w:r>
              <w:rPr>
                <w:spacing w:val="-23"/>
                <w:sz w:val="24"/>
              </w:rPr>
              <w:t xml:space="preserve"> </w:t>
            </w:r>
            <w:r>
              <w:rPr>
                <w:spacing w:val="-2"/>
                <w:sz w:val="24"/>
              </w:rPr>
              <w:t>cas</w:t>
            </w:r>
            <w:r>
              <w:rPr>
                <w:spacing w:val="-23"/>
                <w:sz w:val="24"/>
              </w:rPr>
              <w:t xml:space="preserve"> </w:t>
            </w:r>
            <w:r>
              <w:rPr>
                <w:spacing w:val="-2"/>
                <w:sz w:val="24"/>
              </w:rPr>
              <w:t>d’Insuffisance</w:t>
            </w:r>
            <w:r>
              <w:rPr>
                <w:spacing w:val="-23"/>
                <w:sz w:val="24"/>
              </w:rPr>
              <w:t xml:space="preserve"> </w:t>
            </w:r>
            <w:r>
              <w:rPr>
                <w:spacing w:val="-2"/>
                <w:sz w:val="24"/>
              </w:rPr>
              <w:t>rénale</w:t>
            </w:r>
            <w:r>
              <w:rPr>
                <w:spacing w:val="-23"/>
                <w:sz w:val="24"/>
              </w:rPr>
              <w:t xml:space="preserve"> </w:t>
            </w:r>
            <w:r>
              <w:rPr>
                <w:spacing w:val="-2"/>
                <w:sz w:val="24"/>
              </w:rPr>
              <w:t>=</w:t>
            </w:r>
            <w:r>
              <w:rPr>
                <w:spacing w:val="-19"/>
                <w:sz w:val="24"/>
              </w:rPr>
              <w:t xml:space="preserve"> </w:t>
            </w:r>
            <w:r>
              <w:rPr>
                <w:spacing w:val="-2"/>
                <w:sz w:val="24"/>
              </w:rPr>
              <w:t>risque</w:t>
            </w:r>
            <w:r>
              <w:rPr>
                <w:spacing w:val="-23"/>
                <w:sz w:val="24"/>
              </w:rPr>
              <w:t xml:space="preserve"> </w:t>
            </w:r>
            <w:r>
              <w:rPr>
                <w:spacing w:val="-2"/>
                <w:sz w:val="24"/>
              </w:rPr>
              <w:t>d’acidose</w:t>
            </w:r>
            <w:r>
              <w:rPr>
                <w:spacing w:val="-22"/>
                <w:sz w:val="24"/>
              </w:rPr>
              <w:t xml:space="preserve"> </w:t>
            </w:r>
            <w:r>
              <w:rPr>
                <w:spacing w:val="-2"/>
                <w:sz w:val="24"/>
              </w:rPr>
              <w:t>lactique</w:t>
            </w:r>
          </w:p>
        </w:tc>
      </w:tr>
      <w:tr w14:paraId="249AF4EA">
        <w:trPr>
          <w:trHeight w:val="1240" w:hRule="atLeast"/>
        </w:trPr>
        <w:tc>
          <w:tcPr>
            <w:tcW w:w="2019" w:type="dxa"/>
          </w:tcPr>
          <w:p w14:paraId="25F2D9F0">
            <w:pPr>
              <w:pStyle w:val="8"/>
              <w:spacing w:line="275" w:lineRule="exact"/>
              <w:ind w:left="110"/>
              <w:rPr>
                <w:sz w:val="24"/>
              </w:rPr>
            </w:pPr>
            <w:r>
              <w:rPr>
                <w:w w:val="90"/>
                <w:sz w:val="24"/>
              </w:rPr>
              <w:t>89)</w:t>
            </w:r>
            <w:r>
              <w:rPr>
                <w:spacing w:val="-9"/>
                <w:w w:val="90"/>
                <w:sz w:val="24"/>
              </w:rPr>
              <w:t xml:space="preserve"> </w:t>
            </w:r>
            <w:r>
              <w:rPr>
                <w:spacing w:val="-10"/>
                <w:sz w:val="24"/>
              </w:rPr>
              <w:t>B</w:t>
            </w:r>
          </w:p>
        </w:tc>
        <w:tc>
          <w:tcPr>
            <w:tcW w:w="8296" w:type="dxa"/>
          </w:tcPr>
          <w:p w14:paraId="294E5E2C">
            <w:pPr>
              <w:pStyle w:val="8"/>
              <w:spacing w:line="275" w:lineRule="exact"/>
              <w:rPr>
                <w:sz w:val="24"/>
              </w:rPr>
            </w:pPr>
            <w:r>
              <w:rPr>
                <w:spacing w:val="-4"/>
                <w:sz w:val="24"/>
              </w:rPr>
              <w:t>B)</w:t>
            </w:r>
            <w:r>
              <w:rPr>
                <w:spacing w:val="-21"/>
                <w:sz w:val="24"/>
              </w:rPr>
              <w:t xml:space="preserve"> </w:t>
            </w:r>
            <w:r>
              <w:rPr>
                <w:spacing w:val="-4"/>
                <w:sz w:val="24"/>
              </w:rPr>
              <w:t>Pli</w:t>
            </w:r>
            <w:r>
              <w:rPr>
                <w:spacing w:val="-22"/>
                <w:sz w:val="24"/>
              </w:rPr>
              <w:t xml:space="preserve"> </w:t>
            </w:r>
            <w:r>
              <w:rPr>
                <w:spacing w:val="-4"/>
                <w:sz w:val="24"/>
              </w:rPr>
              <w:t>cutané</w:t>
            </w:r>
            <w:r>
              <w:rPr>
                <w:spacing w:val="-22"/>
                <w:sz w:val="24"/>
              </w:rPr>
              <w:t xml:space="preserve"> </w:t>
            </w:r>
            <w:r>
              <w:rPr>
                <w:spacing w:val="-4"/>
                <w:sz w:val="24"/>
              </w:rPr>
              <w:t>=</w:t>
            </w:r>
            <w:r>
              <w:rPr>
                <w:spacing w:val="-18"/>
                <w:sz w:val="24"/>
              </w:rPr>
              <w:t xml:space="preserve"> </w:t>
            </w:r>
            <w:r>
              <w:rPr>
                <w:spacing w:val="-4"/>
                <w:sz w:val="24"/>
              </w:rPr>
              <w:t>déshydratation</w:t>
            </w:r>
            <w:r>
              <w:rPr>
                <w:spacing w:val="-23"/>
                <w:sz w:val="24"/>
              </w:rPr>
              <w:t xml:space="preserve"> </w:t>
            </w:r>
            <w:r>
              <w:rPr>
                <w:spacing w:val="-4"/>
                <w:sz w:val="24"/>
              </w:rPr>
              <w:t>extracellulaire</w:t>
            </w:r>
            <w:r>
              <w:rPr>
                <w:spacing w:val="-21"/>
                <w:sz w:val="24"/>
              </w:rPr>
              <w:t xml:space="preserve"> </w:t>
            </w:r>
            <w:r>
              <w:rPr>
                <w:spacing w:val="-4"/>
                <w:sz w:val="24"/>
              </w:rPr>
              <w:t>=</w:t>
            </w:r>
            <w:r>
              <w:rPr>
                <w:spacing w:val="-18"/>
                <w:sz w:val="24"/>
              </w:rPr>
              <w:t xml:space="preserve"> </w:t>
            </w:r>
            <w:r>
              <w:rPr>
                <w:spacing w:val="-4"/>
                <w:sz w:val="24"/>
              </w:rPr>
              <w:t>hypovolémie</w:t>
            </w:r>
            <w:r>
              <w:rPr>
                <w:spacing w:val="-22"/>
                <w:sz w:val="24"/>
              </w:rPr>
              <w:t xml:space="preserve"> </w:t>
            </w:r>
            <w:r>
              <w:rPr>
                <w:spacing w:val="-4"/>
                <w:sz w:val="24"/>
              </w:rPr>
              <w:t>(</w:t>
            </w:r>
            <w:r>
              <w:rPr>
                <w:spacing w:val="-20"/>
                <w:sz w:val="24"/>
              </w:rPr>
              <w:t xml:space="preserve"> </w:t>
            </w:r>
            <w:r>
              <w:rPr>
                <w:spacing w:val="-4"/>
                <w:sz w:val="24"/>
              </w:rPr>
              <w:t>cause</w:t>
            </w:r>
            <w:r>
              <w:rPr>
                <w:spacing w:val="-22"/>
                <w:sz w:val="24"/>
              </w:rPr>
              <w:t xml:space="preserve"> </w:t>
            </w:r>
            <w:r>
              <w:rPr>
                <w:spacing w:val="-4"/>
                <w:sz w:val="24"/>
              </w:rPr>
              <w:t>pré-rénale)</w:t>
            </w:r>
          </w:p>
        </w:tc>
      </w:tr>
      <w:tr w14:paraId="1F7943EF">
        <w:trPr>
          <w:trHeight w:val="1240" w:hRule="atLeast"/>
        </w:trPr>
        <w:tc>
          <w:tcPr>
            <w:tcW w:w="2019" w:type="dxa"/>
          </w:tcPr>
          <w:p w14:paraId="4CA9F0F3">
            <w:pPr>
              <w:pStyle w:val="8"/>
              <w:spacing w:line="275" w:lineRule="exact"/>
              <w:ind w:left="110"/>
              <w:rPr>
                <w:sz w:val="24"/>
              </w:rPr>
            </w:pPr>
            <w:r>
              <w:rPr>
                <w:w w:val="90"/>
                <w:sz w:val="24"/>
              </w:rPr>
              <w:t>90)</w:t>
            </w:r>
            <w:r>
              <w:rPr>
                <w:spacing w:val="-9"/>
                <w:w w:val="90"/>
                <w:sz w:val="24"/>
              </w:rPr>
              <w:t xml:space="preserve"> </w:t>
            </w:r>
            <w:r>
              <w:rPr>
                <w:spacing w:val="-10"/>
                <w:sz w:val="24"/>
              </w:rPr>
              <w:t>B</w:t>
            </w:r>
          </w:p>
        </w:tc>
        <w:tc>
          <w:tcPr>
            <w:tcW w:w="8296" w:type="dxa"/>
          </w:tcPr>
          <w:p w14:paraId="285B6504">
            <w:pPr>
              <w:pStyle w:val="8"/>
              <w:spacing w:line="275" w:lineRule="exact"/>
              <w:rPr>
                <w:sz w:val="24"/>
              </w:rPr>
            </w:pPr>
            <w:r>
              <w:rPr>
                <w:spacing w:val="-4"/>
                <w:sz w:val="24"/>
              </w:rPr>
              <w:t>B)Gluconate</w:t>
            </w:r>
            <w:r>
              <w:rPr>
                <w:spacing w:val="-18"/>
                <w:sz w:val="24"/>
              </w:rPr>
              <w:t xml:space="preserve"> </w:t>
            </w:r>
            <w:r>
              <w:rPr>
                <w:spacing w:val="-4"/>
                <w:sz w:val="24"/>
              </w:rPr>
              <w:t>de</w:t>
            </w:r>
            <w:r>
              <w:rPr>
                <w:spacing w:val="-18"/>
                <w:sz w:val="24"/>
              </w:rPr>
              <w:t xml:space="preserve"> </w:t>
            </w:r>
            <w:r>
              <w:rPr>
                <w:spacing w:val="-4"/>
                <w:sz w:val="24"/>
              </w:rPr>
              <w:t>Ca2+</w:t>
            </w:r>
            <w:r>
              <w:rPr>
                <w:spacing w:val="-14"/>
                <w:sz w:val="24"/>
              </w:rPr>
              <w:t xml:space="preserve"> </w:t>
            </w:r>
            <w:r>
              <w:rPr>
                <w:spacing w:val="-4"/>
                <w:sz w:val="24"/>
              </w:rPr>
              <w:t>=</w:t>
            </w:r>
            <w:r>
              <w:rPr>
                <w:spacing w:val="-14"/>
                <w:sz w:val="24"/>
              </w:rPr>
              <w:t xml:space="preserve"> </w:t>
            </w:r>
            <w:r>
              <w:rPr>
                <w:spacing w:val="-4"/>
                <w:sz w:val="24"/>
              </w:rPr>
              <w:t>pour</w:t>
            </w:r>
            <w:r>
              <w:rPr>
                <w:spacing w:val="-17"/>
                <w:sz w:val="24"/>
              </w:rPr>
              <w:t xml:space="preserve"> </w:t>
            </w:r>
            <w:r>
              <w:rPr>
                <w:spacing w:val="-4"/>
                <w:sz w:val="24"/>
              </w:rPr>
              <w:t>protéger</w:t>
            </w:r>
            <w:r>
              <w:rPr>
                <w:spacing w:val="-16"/>
                <w:sz w:val="24"/>
              </w:rPr>
              <w:t xml:space="preserve"> </w:t>
            </w:r>
            <w:r>
              <w:rPr>
                <w:spacing w:val="-4"/>
                <w:sz w:val="24"/>
              </w:rPr>
              <w:t>le</w:t>
            </w:r>
            <w:r>
              <w:rPr>
                <w:spacing w:val="-18"/>
                <w:sz w:val="24"/>
              </w:rPr>
              <w:t xml:space="preserve"> </w:t>
            </w:r>
            <w:r>
              <w:rPr>
                <w:spacing w:val="-4"/>
                <w:sz w:val="24"/>
              </w:rPr>
              <w:t>myocarde</w:t>
            </w:r>
            <w:r>
              <w:rPr>
                <w:spacing w:val="-18"/>
                <w:sz w:val="24"/>
              </w:rPr>
              <w:t xml:space="preserve"> </w:t>
            </w:r>
            <w:r>
              <w:rPr>
                <w:spacing w:val="-4"/>
                <w:sz w:val="24"/>
              </w:rPr>
              <w:t>en</w:t>
            </w:r>
            <w:r>
              <w:rPr>
                <w:spacing w:val="-19"/>
                <w:sz w:val="24"/>
              </w:rPr>
              <w:t xml:space="preserve"> </w:t>
            </w:r>
            <w:r>
              <w:rPr>
                <w:spacing w:val="-4"/>
                <w:sz w:val="24"/>
              </w:rPr>
              <w:t>stabilisant</w:t>
            </w:r>
            <w:r>
              <w:rPr>
                <w:spacing w:val="-14"/>
                <w:sz w:val="24"/>
              </w:rPr>
              <w:t xml:space="preserve"> </w:t>
            </w:r>
            <w:r>
              <w:rPr>
                <w:spacing w:val="-4"/>
                <w:sz w:val="24"/>
              </w:rPr>
              <w:t>la</w:t>
            </w:r>
            <w:r>
              <w:rPr>
                <w:spacing w:val="-13"/>
                <w:sz w:val="24"/>
              </w:rPr>
              <w:t xml:space="preserve"> </w:t>
            </w:r>
            <w:r>
              <w:rPr>
                <w:spacing w:val="-4"/>
                <w:sz w:val="24"/>
              </w:rPr>
              <w:t>membrane</w:t>
            </w:r>
          </w:p>
        </w:tc>
      </w:tr>
    </w:tbl>
    <w:tbl>
      <w:tblPr>
        <w:tblStyle w:val="6"/>
        <w:tblpPr w:leftFromText="180" w:rightFromText="180" w:vertAnchor="text" w:horzAnchor="page" w:tblpX="997" w:tblpY="1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7"/>
        <w:gridCol w:w="8341"/>
      </w:tblGrid>
      <w:tr w14:paraId="07C97BF8">
        <w:tc>
          <w:tcPr>
            <w:tcW w:w="2017" w:type="dxa"/>
          </w:tcPr>
          <w:p w14:paraId="3063BC63">
            <w:pPr>
              <w:widowControl w:val="0"/>
              <w:spacing w:after="0"/>
              <w:jc w:val="both"/>
              <w:rPr>
                <w:rFonts w:hint="default"/>
                <w:vertAlign w:val="baseline"/>
                <w:lang w:val="en-US"/>
              </w:rPr>
            </w:pPr>
            <w:r>
              <w:rPr>
                <w:rFonts w:hint="default"/>
                <w:vertAlign w:val="baseline"/>
                <w:lang w:val="en-US"/>
              </w:rPr>
              <w:t>91-E</w:t>
            </w:r>
          </w:p>
        </w:tc>
        <w:tc>
          <w:tcPr>
            <w:tcW w:w="8341" w:type="dxa"/>
          </w:tcPr>
          <w:p w14:paraId="22D6FF66">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La</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thrombopénie</w:t>
            </w:r>
            <w:r>
              <w:rPr>
                <w:rFonts w:hint="default" w:ascii="-webkit-standard" w:hAnsi="-webkit-standard" w:eastAsia="-webkit-standard" w:cs="-webkit-standard"/>
                <w:i w:val="0"/>
                <w:iCs w:val="0"/>
                <w:caps w:val="0"/>
                <w:color w:val="000000"/>
                <w:spacing w:val="0"/>
                <w:kern w:val="0"/>
                <w:sz w:val="24"/>
                <w:szCs w:val="24"/>
                <w:u w:val="none"/>
                <w:lang w:val="en-US" w:eastAsia="zh-CN" w:bidi="ar"/>
              </w:rPr>
              <w:t> n'est pas un signe d'alcoolisme chronique en soi, mais plutôt une manifestation d'</w:t>
            </w:r>
            <w:r>
              <w:rPr>
                <w:rFonts w:ascii="SimSun" w:hAnsi="SimSun" w:eastAsia="SimSun" w:cs="SimSun"/>
                <w:b/>
                <w:bCs/>
                <w:i w:val="0"/>
                <w:iCs w:val="0"/>
                <w:caps w:val="0"/>
                <w:color w:val="000000"/>
                <w:spacing w:val="0"/>
                <w:kern w:val="0"/>
                <w:sz w:val="24"/>
                <w:szCs w:val="24"/>
                <w:u w:val="none"/>
                <w:lang w:val="en-US" w:eastAsia="zh-CN" w:bidi="ar"/>
              </w:rPr>
              <w:t>hypertension portale</w:t>
            </w:r>
            <w:r>
              <w:rPr>
                <w:rFonts w:hint="default" w:ascii="-webkit-standard" w:hAnsi="-webkit-standard" w:eastAsia="-webkit-standard" w:cs="-webkit-standard"/>
                <w:i w:val="0"/>
                <w:iCs w:val="0"/>
                <w:caps w:val="0"/>
                <w:color w:val="000000"/>
                <w:spacing w:val="0"/>
                <w:kern w:val="0"/>
                <w:sz w:val="24"/>
                <w:szCs w:val="24"/>
                <w:u w:val="none"/>
                <w:lang w:val="en-US" w:eastAsia="zh-CN" w:bidi="ar"/>
              </w:rPr>
              <w:t>(par hypersplénisme) ou de </w:t>
            </w:r>
            <w:r>
              <w:rPr>
                <w:rFonts w:ascii="SimSun" w:hAnsi="SimSun" w:eastAsia="SimSun" w:cs="SimSun"/>
                <w:b/>
                <w:bCs/>
                <w:i w:val="0"/>
                <w:iCs w:val="0"/>
                <w:caps w:val="0"/>
                <w:color w:val="000000"/>
                <w:spacing w:val="0"/>
                <w:kern w:val="0"/>
                <w:sz w:val="24"/>
                <w:szCs w:val="24"/>
                <w:u w:val="none"/>
                <w:lang w:val="en-US" w:eastAsia="zh-CN" w:bidi="ar"/>
              </w:rPr>
              <w:t>carence en folates</w:t>
            </w:r>
            <w:r>
              <w:rPr>
                <w:rFonts w:hint="default" w:ascii="-webkit-standard" w:hAnsi="-webkit-standard" w:eastAsia="-webkit-standard" w:cs="-webkit-standard"/>
                <w:i w:val="0"/>
                <w:iCs w:val="0"/>
                <w:caps w:val="0"/>
                <w:color w:val="000000"/>
                <w:spacing w:val="0"/>
                <w:kern w:val="0"/>
                <w:sz w:val="24"/>
                <w:szCs w:val="24"/>
                <w:u w:val="none"/>
                <w:lang w:val="en-US" w:eastAsia="zh-CN" w:bidi="ar"/>
              </w:rPr>
              <w:t> fréquente chez l'alcoolique, et donc indirectement liée. Les autres signes (A, B, C, D) sont des signes directs ou très fréquents de l'éthylisme chronique.</w:t>
            </w:r>
          </w:p>
        </w:tc>
      </w:tr>
      <w:tr w14:paraId="7B8FE077">
        <w:tc>
          <w:tcPr>
            <w:tcW w:w="2017" w:type="dxa"/>
          </w:tcPr>
          <w:p w14:paraId="517D34F8">
            <w:pPr>
              <w:widowControl w:val="0"/>
              <w:spacing w:after="0"/>
              <w:jc w:val="both"/>
              <w:rPr>
                <w:rFonts w:hint="default"/>
                <w:vertAlign w:val="baseline"/>
                <w:lang w:val="en-US"/>
              </w:rPr>
            </w:pPr>
            <w:r>
              <w:rPr>
                <w:rFonts w:hint="default"/>
                <w:vertAlign w:val="baseline"/>
                <w:lang w:val="en-US"/>
              </w:rPr>
              <w:t>92-D</w:t>
            </w:r>
          </w:p>
        </w:tc>
        <w:tc>
          <w:tcPr>
            <w:tcW w:w="8341" w:type="dxa"/>
          </w:tcPr>
          <w:p w14:paraId="5609A7B8">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L'augmentation des</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transaminases (ASAT/ALAT)</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un signe de </w:t>
            </w:r>
            <w:r>
              <w:rPr>
                <w:rFonts w:ascii="SimSun" w:hAnsi="SimSun" w:eastAsia="SimSun" w:cs="SimSun"/>
                <w:b/>
                <w:bCs/>
                <w:i w:val="0"/>
                <w:iCs w:val="0"/>
                <w:caps w:val="0"/>
                <w:color w:val="000000"/>
                <w:spacing w:val="0"/>
                <w:kern w:val="0"/>
                <w:sz w:val="24"/>
                <w:szCs w:val="24"/>
                <w:u w:val="none"/>
                <w:lang w:val="en-US" w:eastAsia="zh-CN" w:bidi="ar"/>
              </w:rPr>
              <w:t>cytolyse hépatique</w:t>
            </w:r>
            <w:r>
              <w:rPr>
                <w:rFonts w:hint="default" w:ascii="-webkit-standard" w:hAnsi="-webkit-standard" w:eastAsia="-webkit-standard" w:cs="-webkit-standard"/>
                <w:i w:val="0"/>
                <w:iCs w:val="0"/>
                <w:caps w:val="0"/>
                <w:color w:val="000000"/>
                <w:spacing w:val="0"/>
                <w:kern w:val="0"/>
                <w:sz w:val="24"/>
                <w:szCs w:val="24"/>
                <w:u w:val="none"/>
                <w:lang w:val="en-US" w:eastAsia="zh-CN" w:bidi="ar"/>
              </w:rPr>
              <w:t> (hépatite aiguë ou chronique active), pas spécifiquement de l'</w:t>
            </w:r>
            <w:r>
              <w:rPr>
                <w:rFonts w:ascii="SimSun" w:hAnsi="SimSun" w:eastAsia="SimSun" w:cs="SimSun"/>
                <w:b/>
                <w:bCs/>
                <w:i w:val="0"/>
                <w:iCs w:val="0"/>
                <w:caps w:val="0"/>
                <w:color w:val="000000"/>
                <w:spacing w:val="0"/>
                <w:kern w:val="0"/>
                <w:sz w:val="24"/>
                <w:szCs w:val="24"/>
                <w:u w:val="none"/>
                <w:lang w:val="en-US" w:eastAsia="zh-CN" w:bidi="ar"/>
              </w:rPr>
              <w:t>hypertension portale (HTP)</w:t>
            </w:r>
            <w:r>
              <w:rPr>
                <w:rFonts w:hint="default" w:ascii="-webkit-standard" w:hAnsi="-webkit-standard" w:eastAsia="-webkit-standard" w:cs="-webkit-standard"/>
                <w:i w:val="0"/>
                <w:iCs w:val="0"/>
                <w:caps w:val="0"/>
                <w:color w:val="000000"/>
                <w:spacing w:val="0"/>
                <w:kern w:val="0"/>
                <w:sz w:val="24"/>
                <w:szCs w:val="24"/>
                <w:u w:val="none"/>
                <w:lang w:val="en-US" w:eastAsia="zh-CN" w:bidi="ar"/>
              </w:rPr>
              <w:t>. L'HTP est caractérisée par la circulation veineuse collatérale (A), les angiomes stellaires (B), la thrombopénie (E) et le bord hépatique dur et tranchant (C) (signe de cirrhose avancée).</w:t>
            </w:r>
          </w:p>
        </w:tc>
      </w:tr>
      <w:tr w14:paraId="2F758CBE">
        <w:tc>
          <w:tcPr>
            <w:tcW w:w="2017" w:type="dxa"/>
          </w:tcPr>
          <w:p w14:paraId="3968C713">
            <w:pPr>
              <w:widowControl w:val="0"/>
              <w:spacing w:after="0"/>
              <w:jc w:val="both"/>
              <w:rPr>
                <w:rFonts w:hint="default"/>
                <w:vertAlign w:val="baseline"/>
                <w:lang w:val="en-US"/>
              </w:rPr>
            </w:pPr>
            <w:r>
              <w:rPr>
                <w:rFonts w:hint="default"/>
                <w:vertAlign w:val="baseline"/>
                <w:lang w:val="en-US"/>
              </w:rPr>
              <w:t>93-E</w:t>
            </w:r>
          </w:p>
        </w:tc>
        <w:tc>
          <w:tcPr>
            <w:tcW w:w="8341" w:type="dxa"/>
          </w:tcPr>
          <w:p w14:paraId="18429DF5">
            <w:pPr>
              <w:widowControl w:val="0"/>
              <w:spacing w:after="0"/>
              <w:jc w:val="both"/>
              <w:rPr>
                <w:rFonts w:hint="default"/>
                <w:sz w:val="24"/>
                <w:szCs w:val="24"/>
                <w:vertAlign w:val="baseline"/>
                <w:lang w:val="en-US"/>
              </w:rPr>
            </w:pPr>
            <w:r>
              <w:rPr>
                <w:rFonts w:hint="default"/>
                <w:sz w:val="24"/>
                <w:szCs w:val="24"/>
                <w:vertAlign w:val="baseline"/>
                <w:lang w:val="en-US"/>
              </w:rPr>
              <w:t>toutes ces étiologies peuvent donner de la cirhose</w:t>
            </w:r>
          </w:p>
        </w:tc>
      </w:tr>
      <w:tr w14:paraId="512F4C22">
        <w:tc>
          <w:tcPr>
            <w:tcW w:w="2017" w:type="dxa"/>
          </w:tcPr>
          <w:p w14:paraId="75756309">
            <w:pPr>
              <w:widowControl w:val="0"/>
              <w:spacing w:after="0"/>
              <w:jc w:val="both"/>
              <w:rPr>
                <w:rFonts w:hint="default"/>
                <w:vertAlign w:val="baseline"/>
                <w:lang w:val="en-US"/>
              </w:rPr>
            </w:pPr>
            <w:r>
              <w:rPr>
                <w:rFonts w:hint="default"/>
                <w:vertAlign w:val="baseline"/>
                <w:lang w:val="en-US"/>
              </w:rPr>
              <w:t>94-C</w:t>
            </w:r>
          </w:p>
        </w:tc>
        <w:tc>
          <w:tcPr>
            <w:tcW w:w="8341" w:type="dxa"/>
          </w:tcPr>
          <w:p w14:paraId="3D4ECE4B">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Un</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régime sans sel strict</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indiqué en cas de signes de décompensation hydro-sodée (</w:t>
            </w:r>
            <w:r>
              <w:rPr>
                <w:rFonts w:ascii="SimSun" w:hAnsi="SimSun" w:eastAsia="SimSun" w:cs="SimSun"/>
                <w:b/>
                <w:bCs/>
                <w:i w:val="0"/>
                <w:iCs w:val="0"/>
                <w:caps w:val="0"/>
                <w:color w:val="000000"/>
                <w:spacing w:val="0"/>
                <w:kern w:val="0"/>
                <w:sz w:val="24"/>
                <w:szCs w:val="24"/>
                <w:u w:val="none"/>
                <w:lang w:val="en-US" w:eastAsia="zh-CN" w:bidi="ar"/>
              </w:rPr>
              <w:t>ascite/œdèmes</w:t>
            </w:r>
            <w:r>
              <w:rPr>
                <w:rFonts w:hint="default" w:ascii="-webkit-standard" w:hAnsi="-webkit-standard" w:eastAsia="-webkit-standard" w:cs="-webkit-standard"/>
                <w:i w:val="0"/>
                <w:iCs w:val="0"/>
                <w:caps w:val="0"/>
                <w:color w:val="000000"/>
                <w:spacing w:val="0"/>
                <w:kern w:val="0"/>
                <w:sz w:val="24"/>
                <w:szCs w:val="24"/>
                <w:u w:val="none"/>
                <w:lang w:val="en-US" w:eastAsia="zh-CN" w:bidi="ar"/>
              </w:rPr>
              <w:t>), mais pas systématiquement à ce stade sans ascite/œdèmes. Le </w:t>
            </w:r>
            <w:r>
              <w:rPr>
                <w:rFonts w:ascii="SimSun" w:hAnsi="SimSun" w:eastAsia="SimSun" w:cs="SimSun"/>
                <w:b/>
                <w:bCs/>
                <w:i w:val="0"/>
                <w:iCs w:val="0"/>
                <w:caps w:val="0"/>
                <w:color w:val="000000"/>
                <w:spacing w:val="0"/>
                <w:kern w:val="0"/>
                <w:sz w:val="24"/>
                <w:szCs w:val="24"/>
                <w:u w:val="none"/>
                <w:lang w:val="en-US" w:eastAsia="zh-CN" w:bidi="ar"/>
              </w:rPr>
              <w:t>sevrage alcoolique</w:t>
            </w:r>
            <w:r>
              <w:rPr>
                <w:rFonts w:hint="default" w:ascii="-webkit-standard" w:hAnsi="-webkit-standard" w:eastAsia="-webkit-standard" w:cs="-webkit-standard"/>
                <w:i w:val="0"/>
                <w:iCs w:val="0"/>
                <w:caps w:val="0"/>
                <w:color w:val="000000"/>
                <w:spacing w:val="0"/>
                <w:kern w:val="0"/>
                <w:sz w:val="24"/>
                <w:szCs w:val="24"/>
                <w:u w:val="none"/>
                <w:lang w:val="en-US" w:eastAsia="zh-CN" w:bidi="ar"/>
              </w:rPr>
              <w:t> (C), la recherche des autres maladies (B), la proscription des AINS (D) et l'endoscopie (A) sont par contre indispensables. Un diurétique (E) n'est pas nécessaire en l'absence de rétention.</w:t>
            </w:r>
          </w:p>
        </w:tc>
      </w:tr>
      <w:tr w14:paraId="45B73911">
        <w:tc>
          <w:tcPr>
            <w:tcW w:w="2017" w:type="dxa"/>
          </w:tcPr>
          <w:p w14:paraId="4EB106AA">
            <w:pPr>
              <w:widowControl w:val="0"/>
              <w:spacing w:after="0"/>
              <w:jc w:val="both"/>
              <w:rPr>
                <w:rFonts w:hint="default"/>
                <w:vertAlign w:val="baseline"/>
                <w:lang w:val="en-US"/>
              </w:rPr>
            </w:pPr>
            <w:r>
              <w:rPr>
                <w:rFonts w:hint="default"/>
                <w:vertAlign w:val="baseline"/>
                <w:lang w:val="en-US"/>
              </w:rPr>
              <w:t>95-B</w:t>
            </w:r>
          </w:p>
        </w:tc>
        <w:tc>
          <w:tcPr>
            <w:tcW w:w="8341" w:type="dxa"/>
          </w:tcPr>
          <w:p w14:paraId="3C64E88B">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Devant une décompensation ascitique, la première étape diagnostique est de confirmer le diagnostic d'ascite par une</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échographie abdominale (1)</w:t>
            </w:r>
            <w:r>
              <w:rPr>
                <w:rFonts w:hint="default" w:ascii="-webkit-standard" w:hAnsi="-webkit-standard" w:eastAsia="-webkit-standard" w:cs="-webkit-standard"/>
                <w:i w:val="0"/>
                <w:iCs w:val="0"/>
                <w:caps w:val="0"/>
                <w:color w:val="000000"/>
                <w:spacing w:val="0"/>
                <w:kern w:val="0"/>
                <w:sz w:val="24"/>
                <w:szCs w:val="24"/>
                <w:u w:val="none"/>
                <w:lang w:val="en-US" w:eastAsia="zh-CN" w:bidi="ar"/>
              </w:rPr>
              <w:t>, et surtout de réaliser une </w:t>
            </w:r>
            <w:r>
              <w:rPr>
                <w:rFonts w:ascii="SimSun" w:hAnsi="SimSun" w:eastAsia="SimSun" w:cs="SimSun"/>
                <w:b/>
                <w:bCs/>
                <w:i w:val="0"/>
                <w:iCs w:val="0"/>
                <w:caps w:val="0"/>
                <w:color w:val="000000"/>
                <w:spacing w:val="0"/>
                <w:kern w:val="0"/>
                <w:sz w:val="24"/>
                <w:szCs w:val="24"/>
                <w:u w:val="none"/>
                <w:lang w:val="en-US" w:eastAsia="zh-CN" w:bidi="ar"/>
              </w:rPr>
              <w:t>ponction d'ascite diagnostique (3)</w:t>
            </w:r>
            <w:r>
              <w:rPr>
                <w:rFonts w:hint="default" w:ascii="-webkit-standard" w:hAnsi="-webkit-standard" w:eastAsia="-webkit-standard" w:cs="-webkit-standard"/>
                <w:i w:val="0"/>
                <w:iCs w:val="0"/>
                <w:caps w:val="0"/>
                <w:color w:val="000000"/>
                <w:spacing w:val="0"/>
                <w:kern w:val="0"/>
                <w:sz w:val="24"/>
                <w:szCs w:val="24"/>
                <w:u w:val="none"/>
                <w:lang w:val="en-US" w:eastAsia="zh-CN" w:bidi="ar"/>
              </w:rPr>
              <w:t> pour analyser le liquide, notamment le </w:t>
            </w:r>
            <w:r>
              <w:rPr>
                <w:rFonts w:ascii="SimSun" w:hAnsi="SimSun" w:eastAsia="SimSun" w:cs="SimSun"/>
                <w:b/>
                <w:bCs/>
                <w:i w:val="0"/>
                <w:iCs w:val="0"/>
                <w:caps w:val="0"/>
                <w:color w:val="000000"/>
                <w:spacing w:val="0"/>
                <w:kern w:val="0"/>
                <w:sz w:val="24"/>
                <w:szCs w:val="24"/>
                <w:u w:val="none"/>
                <w:lang w:val="en-US" w:eastAsia="zh-CN" w:bidi="ar"/>
              </w:rPr>
              <w:t>GASA</w:t>
            </w:r>
            <w:r>
              <w:rPr>
                <w:rFonts w:hint="default" w:ascii="-webkit-standard" w:hAnsi="-webkit-standard" w:eastAsia="-webkit-standard" w:cs="-webkit-standard"/>
                <w:i w:val="0"/>
                <w:iCs w:val="0"/>
                <w:caps w:val="0"/>
                <w:color w:val="000000"/>
                <w:spacing w:val="0"/>
                <w:kern w:val="0"/>
                <w:sz w:val="24"/>
                <w:szCs w:val="24"/>
                <w:u w:val="none"/>
                <w:lang w:val="en-US" w:eastAsia="zh-CN" w:bidi="ar"/>
              </w:rPr>
              <w:t> (Gradient Albumine Sérum/Ascite), afin de déterminer si l'ascite est liée à l'hypertension portale.</w:t>
            </w:r>
          </w:p>
        </w:tc>
      </w:tr>
      <w:tr w14:paraId="120C9C52">
        <w:tc>
          <w:tcPr>
            <w:tcW w:w="2017" w:type="dxa"/>
          </w:tcPr>
          <w:p w14:paraId="08BA617F">
            <w:pPr>
              <w:widowControl w:val="0"/>
              <w:spacing w:after="0"/>
              <w:jc w:val="both"/>
              <w:rPr>
                <w:rFonts w:hint="default"/>
                <w:vertAlign w:val="baseline"/>
                <w:lang w:val="en-US"/>
              </w:rPr>
            </w:pPr>
            <w:r>
              <w:rPr>
                <w:rFonts w:hint="default"/>
                <w:vertAlign w:val="baseline"/>
                <w:lang w:val="en-US"/>
              </w:rPr>
              <w:t>96-C</w:t>
            </w:r>
          </w:p>
        </w:tc>
        <w:tc>
          <w:tcPr>
            <w:tcW w:w="8341" w:type="dxa"/>
          </w:tcPr>
          <w:p w14:paraId="0CBFC9BE">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Dans un contexte de</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cirrhose hépatique</w:t>
            </w:r>
            <w:r>
              <w:rPr>
                <w:rFonts w:hint="default" w:ascii="-webkit-standard" w:hAnsi="-webkit-standard" w:eastAsia="-webkit-standard" w:cs="-webkit-standard"/>
                <w:i w:val="0"/>
                <w:iCs w:val="0"/>
                <w:caps w:val="0"/>
                <w:color w:val="000000"/>
                <w:spacing w:val="0"/>
                <w:kern w:val="0"/>
                <w:sz w:val="24"/>
                <w:szCs w:val="24"/>
                <w:u w:val="none"/>
                <w:lang w:val="en-US" w:eastAsia="zh-CN" w:bidi="ar"/>
              </w:rPr>
              <w:t> (même post-sevrage), l'apparition d'un </w:t>
            </w:r>
            <w:r>
              <w:rPr>
                <w:rFonts w:ascii="SimSun" w:hAnsi="SimSun" w:eastAsia="SimSun" w:cs="SimSun"/>
                <w:b/>
                <w:bCs/>
                <w:i w:val="0"/>
                <w:iCs w:val="0"/>
                <w:caps w:val="0"/>
                <w:color w:val="000000"/>
                <w:spacing w:val="0"/>
                <w:kern w:val="0"/>
                <w:sz w:val="24"/>
                <w:szCs w:val="24"/>
                <w:u w:val="none"/>
                <w:lang w:val="en-US" w:eastAsia="zh-CN" w:bidi="ar"/>
              </w:rPr>
              <w:t>nodule hépatique</w:t>
            </w:r>
            <w:r>
              <w:rPr>
                <w:rFonts w:hint="default" w:ascii="-webkit-standard" w:hAnsi="-webkit-standard" w:eastAsia="-webkit-standard" w:cs="-webkit-standard"/>
                <w:i w:val="0"/>
                <w:iCs w:val="0"/>
                <w:caps w:val="0"/>
                <w:color w:val="000000"/>
                <w:spacing w:val="0"/>
                <w:kern w:val="0"/>
                <w:sz w:val="24"/>
                <w:szCs w:val="24"/>
                <w:u w:val="none"/>
                <w:lang w:val="en-US" w:eastAsia="zh-CN" w:bidi="ar"/>
              </w:rPr>
              <w:t> de 2,5 cm est le plus souvent un </w:t>
            </w:r>
            <w:r>
              <w:rPr>
                <w:rFonts w:ascii="SimSun" w:hAnsi="SimSun" w:eastAsia="SimSun" w:cs="SimSun"/>
                <w:b/>
                <w:bCs/>
                <w:i w:val="0"/>
                <w:iCs w:val="0"/>
                <w:caps w:val="0"/>
                <w:color w:val="000000"/>
                <w:spacing w:val="0"/>
                <w:kern w:val="0"/>
                <w:sz w:val="24"/>
                <w:szCs w:val="24"/>
                <w:u w:val="none"/>
                <w:lang w:val="en-US" w:eastAsia="zh-CN" w:bidi="ar"/>
              </w:rPr>
              <w:t>Carcinome Hépatocellulaire (CHC)</w:t>
            </w:r>
            <w:r>
              <w:rPr>
                <w:rFonts w:hint="default" w:ascii="-webkit-standard" w:hAnsi="-webkit-standard" w:eastAsia="-webkit-standard" w:cs="-webkit-standard"/>
                <w:i w:val="0"/>
                <w:iCs w:val="0"/>
                <w:caps w:val="0"/>
                <w:color w:val="000000"/>
                <w:spacing w:val="0"/>
                <w:kern w:val="0"/>
                <w:sz w:val="24"/>
                <w:szCs w:val="24"/>
                <w:u w:val="none"/>
                <w:lang w:val="en-US" w:eastAsia="zh-CN" w:bidi="ar"/>
              </w:rPr>
              <w:t> jusqu'à preuve du contraire. Les nodules de régénération sont en général multiples et de petite taille.</w:t>
            </w:r>
          </w:p>
        </w:tc>
      </w:tr>
      <w:tr w14:paraId="34C35F1C">
        <w:tc>
          <w:tcPr>
            <w:tcW w:w="2017" w:type="dxa"/>
          </w:tcPr>
          <w:p w14:paraId="0AFF5F2D">
            <w:pPr>
              <w:widowControl w:val="0"/>
              <w:spacing w:after="0"/>
              <w:jc w:val="both"/>
              <w:rPr>
                <w:rFonts w:hint="default"/>
                <w:vertAlign w:val="baseline"/>
                <w:lang w:val="en-US"/>
              </w:rPr>
            </w:pPr>
            <w:r>
              <w:rPr>
                <w:rFonts w:hint="default"/>
                <w:vertAlign w:val="baseline"/>
                <w:lang w:val="en-US"/>
              </w:rPr>
              <w:t>97-D</w:t>
            </w:r>
          </w:p>
        </w:tc>
        <w:tc>
          <w:tcPr>
            <w:tcW w:w="8341" w:type="dxa"/>
          </w:tcPr>
          <w:p w14:paraId="19726DE0">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Le diagnostic de CHC repose sur l'imagerie. L'</w:t>
            </w:r>
            <w:r>
              <w:rPr>
                <w:rFonts w:ascii="SimSun" w:hAnsi="SimSun" w:eastAsia="SimSun" w:cs="SimSun"/>
                <w:b/>
                <w:bCs/>
                <w:i w:val="0"/>
                <w:iCs w:val="0"/>
                <w:caps w:val="0"/>
                <w:color w:val="000000"/>
                <w:spacing w:val="0"/>
                <w:kern w:val="0"/>
                <w:sz w:val="24"/>
                <w:szCs w:val="24"/>
                <w:u w:val="none"/>
                <w:lang w:val="en-US" w:eastAsia="zh-CN" w:bidi="ar"/>
              </w:rPr>
              <w:t>IRM hépatique</w:t>
            </w:r>
            <w:r>
              <w:rPr>
                <w:rFonts w:hint="default" w:ascii="-webkit-standard" w:hAnsi="-webkit-standard" w:eastAsia="-webkit-standard" w:cs="-webkit-standard"/>
                <w:i w:val="0"/>
                <w:iCs w:val="0"/>
                <w:caps w:val="0"/>
                <w:color w:val="000000"/>
                <w:spacing w:val="0"/>
                <w:kern w:val="0"/>
                <w:sz w:val="24"/>
                <w:szCs w:val="24"/>
                <w:u w:val="none"/>
                <w:lang w:val="en-US" w:eastAsia="zh-CN" w:bidi="ar"/>
              </w:rPr>
              <w:t> ou le </w:t>
            </w:r>
            <w:r>
              <w:rPr>
                <w:rFonts w:ascii="SimSun" w:hAnsi="SimSun" w:eastAsia="SimSun" w:cs="SimSun"/>
                <w:b/>
                <w:bCs/>
                <w:i w:val="0"/>
                <w:iCs w:val="0"/>
                <w:caps w:val="0"/>
                <w:color w:val="000000"/>
                <w:spacing w:val="0"/>
                <w:kern w:val="0"/>
                <w:sz w:val="24"/>
                <w:szCs w:val="24"/>
                <w:u w:val="none"/>
                <w:lang w:val="en-US" w:eastAsia="zh-CN" w:bidi="ar"/>
              </w:rPr>
              <w:t>scanner abdominal</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l'examen clé pour caractériser la lésion (aspect typique d'hypervascularisation à la phase artérielle avec lavage à la phase veineuse/tardive). L'</w:t>
            </w:r>
            <w:r>
              <w:rPr>
                <w:rFonts w:ascii="SimSun" w:hAnsi="SimSun" w:eastAsia="SimSun" w:cs="SimSun"/>
                <w:b/>
                <w:bCs/>
                <w:i w:val="0"/>
                <w:iCs w:val="0"/>
                <w:caps w:val="0"/>
                <w:color w:val="000000"/>
                <w:spacing w:val="0"/>
                <w:kern w:val="0"/>
                <w:sz w:val="24"/>
                <w:szCs w:val="24"/>
                <w:u w:val="none"/>
                <w:lang w:val="en-US" w:eastAsia="zh-CN" w:bidi="ar"/>
              </w:rPr>
              <w:t>Alpha-Fœtoprotéine (AFP)</w:t>
            </w:r>
            <w:r>
              <w:rPr>
                <w:rFonts w:hint="default" w:ascii="-webkit-standard" w:hAnsi="-webkit-standard" w:eastAsia="-webkit-standard" w:cs="-webkit-standard"/>
                <w:i w:val="0"/>
                <w:iCs w:val="0"/>
                <w:caps w:val="0"/>
                <w:color w:val="000000"/>
                <w:spacing w:val="0"/>
                <w:kern w:val="0"/>
                <w:sz w:val="24"/>
                <w:szCs w:val="24"/>
                <w:u w:val="none"/>
                <w:lang w:val="en-US" w:eastAsia="zh-CN" w:bidi="ar"/>
              </w:rPr>
              <w:t> (marqueur tumoral) est un complément utile mais non suffisant.</w:t>
            </w:r>
          </w:p>
        </w:tc>
      </w:tr>
      <w:tr w14:paraId="607E839B">
        <w:tc>
          <w:tcPr>
            <w:tcW w:w="2017" w:type="dxa"/>
          </w:tcPr>
          <w:p w14:paraId="55F5B702">
            <w:pPr>
              <w:widowControl w:val="0"/>
              <w:spacing w:after="0"/>
              <w:jc w:val="both"/>
              <w:rPr>
                <w:rFonts w:hint="default"/>
                <w:vertAlign w:val="baseline"/>
                <w:lang w:val="en-US"/>
              </w:rPr>
            </w:pPr>
            <w:r>
              <w:rPr>
                <w:rFonts w:hint="default"/>
                <w:vertAlign w:val="baseline"/>
                <w:lang w:val="en-US"/>
              </w:rPr>
              <w:t>98-C</w:t>
            </w:r>
          </w:p>
        </w:tc>
        <w:tc>
          <w:tcPr>
            <w:tcW w:w="8341" w:type="dxa"/>
          </w:tcPr>
          <w:p w14:paraId="10959171">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Le diagnostic de CHC sur cirrhose est retenu, même sans biopsie, si la lésion présente les critères d'imagerie typiques (</w:t>
            </w:r>
            <w:r>
              <w:rPr>
                <w:rFonts w:hint="default" w:ascii="-webkit-standard" w:hAnsi="-webkit-standard" w:eastAsia="-webkit-standard" w:cs="-webkit-standard"/>
                <w:i w:val="0"/>
                <w:iCs w:val="0"/>
                <w:caps w:val="0"/>
                <w:color w:val="000000"/>
                <w:spacing w:val="0"/>
                <w:kern w:val="0"/>
                <w:sz w:val="24"/>
                <w:szCs w:val="24"/>
                <w:u w:val="none"/>
                <w:lang w:val="en-US" w:eastAsia="zh-CN" w:bidi="ar"/>
              </w:rPr>
              <w:t>wash in/wash out ,</w:t>
            </w:r>
            <w:r>
              <w:rPr>
                <w:rFonts w:ascii="-webkit-standard" w:hAnsi="-webkit-standard" w:eastAsia="-webkit-standard" w:cs="-webkit-standard"/>
                <w:i w:val="0"/>
                <w:iCs w:val="0"/>
                <w:caps w:val="0"/>
                <w:color w:val="000000"/>
                <w:spacing w:val="0"/>
                <w:kern w:val="0"/>
                <w:sz w:val="24"/>
                <w:szCs w:val="24"/>
                <w:u w:val="none"/>
                <w:lang w:val="en-US" w:eastAsia="zh-CN" w:bidi="ar"/>
              </w:rPr>
              <w:t>lavage précoce, prise de contraste) à l'</w:t>
            </w:r>
            <w:r>
              <w:rPr>
                <w:rFonts w:ascii="SimSun" w:hAnsi="SimSun" w:eastAsia="SimSun" w:cs="SimSun"/>
                <w:b/>
                <w:bCs/>
                <w:i w:val="0"/>
                <w:iCs w:val="0"/>
                <w:caps w:val="0"/>
                <w:color w:val="000000"/>
                <w:spacing w:val="0"/>
                <w:kern w:val="0"/>
                <w:sz w:val="24"/>
                <w:szCs w:val="24"/>
                <w:u w:val="none"/>
                <w:lang w:val="en-US" w:eastAsia="zh-CN" w:bidi="ar"/>
              </w:rPr>
              <w:t>IRM (2)</w:t>
            </w:r>
            <w:r>
              <w:rPr>
                <w:rFonts w:hint="default" w:ascii="-webkit-standard" w:hAnsi="-webkit-standard" w:eastAsia="-webkit-standard" w:cs="-webkit-standard"/>
                <w:i w:val="0"/>
                <w:iCs w:val="0"/>
                <w:caps w:val="0"/>
                <w:color w:val="000000"/>
                <w:spacing w:val="0"/>
                <w:kern w:val="0"/>
                <w:sz w:val="24"/>
                <w:szCs w:val="24"/>
                <w:u w:val="none"/>
                <w:lang w:val="en-US" w:eastAsia="zh-CN" w:bidi="ar"/>
              </w:rPr>
              <w:t> ou au scanner et/ou si le taux d'</w:t>
            </w:r>
            <w:r>
              <w:rPr>
                <w:rFonts w:ascii="SimSun" w:hAnsi="SimSun" w:eastAsia="SimSun" w:cs="SimSun"/>
                <w:b/>
                <w:bCs/>
                <w:i w:val="0"/>
                <w:iCs w:val="0"/>
                <w:caps w:val="0"/>
                <w:color w:val="000000"/>
                <w:spacing w:val="0"/>
                <w:kern w:val="0"/>
                <w:sz w:val="24"/>
                <w:szCs w:val="24"/>
                <w:u w:val="none"/>
                <w:lang w:val="en-US" w:eastAsia="zh-CN" w:bidi="ar"/>
              </w:rPr>
              <w:t>AFP est très élevé (3)</w:t>
            </w:r>
            <w:r>
              <w:rPr>
                <w:rFonts w:hint="default" w:ascii="-webkit-standard" w:hAnsi="-webkit-standard" w:eastAsia="-webkit-standard" w:cs="-webkit-standard"/>
                <w:i w:val="0"/>
                <w:iCs w:val="0"/>
                <w:caps w:val="0"/>
                <w:color w:val="000000"/>
                <w:spacing w:val="0"/>
                <w:kern w:val="0"/>
                <w:sz w:val="24"/>
                <w:szCs w:val="24"/>
                <w:u w:val="none"/>
                <w:lang w:val="en-US" w:eastAsia="zh-CN" w:bidi="ar"/>
              </w:rPr>
              <w:t> (supérieur à </w:t>
            </w:r>
            <w:r>
              <w:rPr>
                <w:rFonts w:ascii="SimSun" w:hAnsi="SimSun" w:eastAsia="SimSun" w:cs="SimSun"/>
                <w:i w:val="0"/>
                <w:iCs w:val="0"/>
                <w:caps w:val="0"/>
                <w:color w:val="000000"/>
                <w:spacing w:val="0"/>
                <w:kern w:val="0"/>
                <w:sz w:val="24"/>
                <w:szCs w:val="24"/>
                <w:u w:val="none"/>
                <w:lang w:val="en-US" w:eastAsia="zh-CN" w:bidi="ar"/>
              </w:rPr>
              <w:t>200 ou 400 ng/ml</w:t>
            </w:r>
            <w:r>
              <w:rPr>
                <w:rFonts w:hint="default" w:ascii="-webkit-standard" w:hAnsi="-webkit-standard" w:eastAsia="-webkit-standard" w:cs="-webkit-standard"/>
                <w:i w:val="0"/>
                <w:iCs w:val="0"/>
                <w:caps w:val="0"/>
                <w:color w:val="000000"/>
                <w:spacing w:val="0"/>
                <w:kern w:val="0"/>
                <w:sz w:val="24"/>
                <w:szCs w:val="24"/>
                <w:u w:val="none"/>
                <w:lang w:val="en-US" w:eastAsia="zh-CN" w:bidi="ar"/>
              </w:rPr>
              <w:t> selon les critères, ou </w:t>
            </w:r>
            <w:r>
              <w:rPr>
                <w:rFonts w:ascii="SimSun" w:hAnsi="SimSun" w:eastAsia="SimSun" w:cs="SimSun"/>
                <w:i w:val="0"/>
                <w:iCs w:val="0"/>
                <w:caps w:val="0"/>
                <w:color w:val="000000"/>
                <w:spacing w:val="0"/>
                <w:kern w:val="0"/>
                <w:sz w:val="24"/>
                <w:szCs w:val="24"/>
                <w:u w:val="none"/>
                <w:lang w:val="en-US" w:eastAsia="zh-CN" w:bidi="ar"/>
              </w:rPr>
              <w:t>100×N</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très évocateur).</w:t>
            </w:r>
          </w:p>
        </w:tc>
      </w:tr>
      <w:tr w14:paraId="2F112BC4">
        <w:tc>
          <w:tcPr>
            <w:tcW w:w="2017" w:type="dxa"/>
          </w:tcPr>
          <w:p w14:paraId="155D7FE5">
            <w:pPr>
              <w:widowControl w:val="0"/>
              <w:spacing w:after="0"/>
              <w:jc w:val="both"/>
              <w:rPr>
                <w:rFonts w:hint="default"/>
                <w:vertAlign w:val="baseline"/>
                <w:lang w:val="en-US"/>
              </w:rPr>
            </w:pPr>
            <w:r>
              <w:rPr>
                <w:rFonts w:hint="default"/>
                <w:vertAlign w:val="baseline"/>
                <w:lang w:val="en-US"/>
              </w:rPr>
              <w:t>99-E</w:t>
            </w:r>
          </w:p>
        </w:tc>
        <w:tc>
          <w:tcPr>
            <w:tcW w:w="8341" w:type="dxa"/>
          </w:tcPr>
          <w:p w14:paraId="45F28DCE">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La prise en charge du CHC sur cirrhose est complexe et doit obligatoirement être discutée en</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Réunion de Concertation Pluridisciplinaire (RCP)</w:t>
            </w:r>
            <w:r>
              <w:rPr>
                <w:rFonts w:hint="default" w:ascii="-webkit-standard" w:hAnsi="-webkit-standard" w:eastAsia="-webkit-standard" w:cs="-webkit-standard"/>
                <w:i w:val="0"/>
                <w:iCs w:val="0"/>
                <w:caps w:val="0"/>
                <w:color w:val="000000"/>
                <w:spacing w:val="0"/>
                <w:kern w:val="0"/>
                <w:sz w:val="24"/>
                <w:szCs w:val="24"/>
                <w:u w:val="none"/>
                <w:lang w:val="en-US" w:eastAsia="zh-CN" w:bidi="ar"/>
              </w:rPr>
              <w:t> pour choisir le meilleur traitement (résection, transplantation, radiofréquence, chimio-embolisation, etc.) en fonction du stade tumoral et de l'état du foie (score de Child-Pugh).</w:t>
            </w:r>
          </w:p>
        </w:tc>
      </w:tr>
      <w:tr w14:paraId="7BB0F0E2">
        <w:tc>
          <w:tcPr>
            <w:tcW w:w="2017" w:type="dxa"/>
          </w:tcPr>
          <w:p w14:paraId="7E6A6BC5">
            <w:pPr>
              <w:widowControl w:val="0"/>
              <w:spacing w:after="0"/>
              <w:jc w:val="both"/>
              <w:rPr>
                <w:rFonts w:hint="default"/>
                <w:vertAlign w:val="baseline"/>
                <w:lang w:val="en-US"/>
              </w:rPr>
            </w:pPr>
            <w:r>
              <w:rPr>
                <w:rFonts w:hint="default"/>
                <w:vertAlign w:val="baseline"/>
                <w:lang w:val="en-US"/>
              </w:rPr>
              <w:t>100-D</w:t>
            </w:r>
          </w:p>
        </w:tc>
        <w:tc>
          <w:tcPr>
            <w:tcW w:w="8341" w:type="dxa"/>
          </w:tcPr>
          <w:p w14:paraId="05385C6D">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C'est l'affirmation fausse. L'évaluation et la prise en charge des</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facteurs associés</w:t>
            </w:r>
            <w:r>
              <w:rPr>
                <w:rFonts w:hint="default" w:ascii="-webkit-standard" w:hAnsi="-webkit-standard" w:eastAsia="-webkit-standard" w:cs="-webkit-standard"/>
                <w:i w:val="0"/>
                <w:iCs w:val="0"/>
                <w:caps w:val="0"/>
                <w:color w:val="000000"/>
                <w:spacing w:val="0"/>
                <w:kern w:val="0"/>
                <w:sz w:val="24"/>
                <w:szCs w:val="24"/>
                <w:u w:val="none"/>
                <w:lang w:val="en-US" w:eastAsia="zh-CN" w:bidi="ar"/>
              </w:rPr>
              <w:t> (diabète, stéatopathie) est essentielle chez un patient cirrhotique car ils </w:t>
            </w:r>
            <w:r>
              <w:rPr>
                <w:rFonts w:ascii="SimSun" w:hAnsi="SimSun" w:eastAsia="SimSun" w:cs="SimSun"/>
                <w:b/>
                <w:bCs/>
                <w:i w:val="0"/>
                <w:iCs w:val="0"/>
                <w:caps w:val="0"/>
                <w:color w:val="000000"/>
                <w:spacing w:val="0"/>
                <w:kern w:val="0"/>
                <w:sz w:val="24"/>
                <w:szCs w:val="24"/>
                <w:u w:val="none"/>
                <w:lang w:val="en-US" w:eastAsia="zh-CN" w:bidi="ar"/>
              </w:rPr>
              <w:t>augmentent</w:t>
            </w:r>
            <w:r>
              <w:rPr>
                <w:rFonts w:hint="default" w:ascii="-webkit-standard" w:hAnsi="-webkit-standard" w:eastAsia="-webkit-standard" w:cs="-webkit-standard"/>
                <w:i w:val="0"/>
                <w:iCs w:val="0"/>
                <w:caps w:val="0"/>
                <w:color w:val="000000"/>
                <w:spacing w:val="0"/>
                <w:kern w:val="0"/>
                <w:sz w:val="24"/>
                <w:szCs w:val="24"/>
                <w:u w:val="none"/>
                <w:lang w:val="en-US" w:eastAsia="zh-CN" w:bidi="ar"/>
              </w:rPr>
              <w:t> le risque de survenue et de progression du CHC. Les autres éléments sont des facteurs pronostiques importants.</w:t>
            </w:r>
          </w:p>
        </w:tc>
      </w:tr>
      <w:tr w14:paraId="2EE2C5E1">
        <w:tc>
          <w:tcPr>
            <w:tcW w:w="2017" w:type="dxa"/>
          </w:tcPr>
          <w:p w14:paraId="63C76EAA">
            <w:pPr>
              <w:widowControl w:val="0"/>
              <w:spacing w:after="0"/>
              <w:jc w:val="both"/>
              <w:rPr>
                <w:rFonts w:hint="default"/>
                <w:vertAlign w:val="baseline"/>
                <w:lang w:val="en-US"/>
              </w:rPr>
            </w:pPr>
            <w:r>
              <w:rPr>
                <w:rFonts w:hint="default"/>
                <w:vertAlign w:val="baseline"/>
                <w:lang w:val="en-US"/>
              </w:rPr>
              <w:t>101-E</w:t>
            </w:r>
          </w:p>
        </w:tc>
        <w:tc>
          <w:tcPr>
            <w:tcW w:w="8341" w:type="dxa"/>
          </w:tcPr>
          <w:p w14:paraId="5728BC32">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La Recto-colite hémorragique (RCH) en poussée est généralement associée à un</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syndrome dysentérique</w:t>
            </w:r>
            <w:r>
              <w:rPr>
                <w:rFonts w:hint="default" w:ascii="-webkit-standard" w:hAnsi="-webkit-standard" w:eastAsia="-webkit-standard" w:cs="-webkit-standard"/>
                <w:i w:val="0"/>
                <w:iCs w:val="0"/>
                <w:caps w:val="0"/>
                <w:color w:val="000000"/>
                <w:spacing w:val="0"/>
                <w:kern w:val="0"/>
                <w:sz w:val="24"/>
                <w:szCs w:val="24"/>
                <w:u w:val="none"/>
                <w:lang w:val="en-US" w:eastAsia="zh-CN" w:bidi="ar"/>
              </w:rPr>
              <w:t> (diarrhée, rectorragies) et non à une douleur localisée au flanc gauche avec occlusion fonctionnelle (arrêt des matières et des gaz). Les autres diagnostics (A, B, C) peuvent se manifester par une douleur du flanc gauche.</w:t>
            </w:r>
          </w:p>
        </w:tc>
      </w:tr>
      <w:tr w14:paraId="2E9EEE7A">
        <w:tc>
          <w:tcPr>
            <w:tcW w:w="2017" w:type="dxa"/>
          </w:tcPr>
          <w:p w14:paraId="4F389EA1">
            <w:pPr>
              <w:widowControl w:val="0"/>
              <w:spacing w:after="0"/>
              <w:jc w:val="both"/>
              <w:rPr>
                <w:rFonts w:hint="default"/>
                <w:vertAlign w:val="baseline"/>
                <w:lang w:val="en-US"/>
              </w:rPr>
            </w:pPr>
            <w:r>
              <w:rPr>
                <w:rFonts w:hint="default"/>
                <w:vertAlign w:val="baseline"/>
                <w:lang w:val="en-US"/>
              </w:rPr>
              <w:t>102-E</w:t>
            </w:r>
          </w:p>
        </w:tc>
        <w:tc>
          <w:tcPr>
            <w:tcW w:w="8341" w:type="dxa"/>
          </w:tcPr>
          <w:p w14:paraId="494E5700">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Les troubles du cycle menstruel sont un symptôme gynécologique/hormonal et n'orientent pas directement vers un diagnostic de pathologie colorectale ou urinaire dans ce contexte. Les antécédents personnels/familiaux (A), les épisodes antérieurs (B), les troubles du transit (C) et les rectorragies (D) sont des informations clés.</w:t>
            </w:r>
          </w:p>
        </w:tc>
      </w:tr>
      <w:tr w14:paraId="1A002CDC">
        <w:tc>
          <w:tcPr>
            <w:tcW w:w="2017" w:type="dxa"/>
          </w:tcPr>
          <w:p w14:paraId="6162CA08">
            <w:pPr>
              <w:widowControl w:val="0"/>
              <w:spacing w:after="0"/>
              <w:jc w:val="both"/>
              <w:rPr>
                <w:rFonts w:hint="default"/>
                <w:vertAlign w:val="baseline"/>
                <w:lang w:val="en-US"/>
              </w:rPr>
            </w:pPr>
            <w:r>
              <w:rPr>
                <w:rFonts w:hint="default"/>
                <w:vertAlign w:val="baseline"/>
                <w:lang w:val="en-US"/>
              </w:rPr>
              <w:t>103-C</w:t>
            </w:r>
          </w:p>
        </w:tc>
        <w:tc>
          <w:tcPr>
            <w:tcW w:w="8341" w:type="dxa"/>
          </w:tcPr>
          <w:p w14:paraId="2F6B29DB">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Le tableau clinique (douleur flanc gauche, constipation récente, arrêt des matières/gaz, rectorragies anciennes, anémie et surtout</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antécédents familiaux de cancers digestifs/sein</w:t>
            </w:r>
            <w:r>
              <w:rPr>
                <w:rFonts w:hint="default" w:ascii="SimSun" w:hAnsi="SimSun" w:eastAsia="SimSun" w:cs="SimSun"/>
                <w:b/>
                <w:bCs/>
                <w:i w:val="0"/>
                <w:iCs w:val="0"/>
                <w:caps w:val="0"/>
                <w:color w:val="000000"/>
                <w:spacing w:val="0"/>
                <w:kern w:val="0"/>
                <w:sz w:val="24"/>
                <w:szCs w:val="24"/>
                <w:u w:val="none"/>
                <w:lang w:val="en-US" w:eastAsia="zh-CN" w:bidi="ar"/>
              </w:rPr>
              <w:t xml:space="preserve"> lynch syndrome</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très évocateur d'un </w:t>
            </w:r>
            <w:r>
              <w:rPr>
                <w:rFonts w:ascii="SimSun" w:hAnsi="SimSun" w:eastAsia="SimSun" w:cs="SimSun"/>
                <w:b/>
                <w:bCs/>
                <w:i w:val="0"/>
                <w:iCs w:val="0"/>
                <w:caps w:val="0"/>
                <w:color w:val="000000"/>
                <w:spacing w:val="0"/>
                <w:kern w:val="0"/>
                <w:sz w:val="24"/>
                <w:szCs w:val="24"/>
                <w:u w:val="none"/>
                <w:lang w:val="en-US" w:eastAsia="zh-CN" w:bidi="ar"/>
              </w:rPr>
              <w:t>cancer du côlon</w:t>
            </w:r>
            <w:r>
              <w:rPr>
                <w:rFonts w:hint="default" w:ascii="-webkit-standard" w:hAnsi="-webkit-standard" w:eastAsia="-webkit-standard" w:cs="-webkit-standard"/>
                <w:i w:val="0"/>
                <w:iCs w:val="0"/>
                <w:caps w:val="0"/>
                <w:color w:val="000000"/>
                <w:spacing w:val="0"/>
                <w:kern w:val="0"/>
                <w:sz w:val="24"/>
                <w:szCs w:val="24"/>
                <w:u w:val="none"/>
                <w:lang w:val="en-US" w:eastAsia="zh-CN" w:bidi="ar"/>
              </w:rPr>
              <w:t> compliqué d'une </w:t>
            </w:r>
            <w:r>
              <w:rPr>
                <w:rFonts w:ascii="SimSun" w:hAnsi="SimSun" w:eastAsia="SimSun" w:cs="SimSun"/>
                <w:b/>
                <w:bCs/>
                <w:i w:val="0"/>
                <w:iCs w:val="0"/>
                <w:caps w:val="0"/>
                <w:color w:val="000000"/>
                <w:spacing w:val="0"/>
                <w:kern w:val="0"/>
                <w:sz w:val="24"/>
                <w:szCs w:val="24"/>
                <w:u w:val="none"/>
                <w:lang w:val="en-US" w:eastAsia="zh-CN" w:bidi="ar"/>
              </w:rPr>
              <w:t>occlusion intestinale</w:t>
            </w:r>
            <w:r>
              <w:rPr>
                <w:rFonts w:hint="default" w:ascii="-webkit-standard" w:hAnsi="-webkit-standard" w:eastAsia="-webkit-standard" w:cs="-webkit-standard"/>
                <w:i w:val="0"/>
                <w:iCs w:val="0"/>
                <w:caps w:val="0"/>
                <w:color w:val="000000"/>
                <w:spacing w:val="0"/>
                <w:kern w:val="0"/>
                <w:sz w:val="24"/>
                <w:szCs w:val="24"/>
                <w:u w:val="none"/>
                <w:lang w:val="en-US" w:eastAsia="zh-CN" w:bidi="ar"/>
              </w:rPr>
              <w:t>.</w:t>
            </w:r>
          </w:p>
        </w:tc>
      </w:tr>
      <w:tr w14:paraId="0D043FCB">
        <w:tc>
          <w:tcPr>
            <w:tcW w:w="2017" w:type="dxa"/>
          </w:tcPr>
          <w:p w14:paraId="48FC93B4">
            <w:pPr>
              <w:widowControl w:val="0"/>
              <w:spacing w:after="0"/>
              <w:jc w:val="both"/>
              <w:rPr>
                <w:rFonts w:hint="default"/>
                <w:vertAlign w:val="baseline"/>
                <w:lang w:val="en-US"/>
              </w:rPr>
            </w:pPr>
            <w:r>
              <w:rPr>
                <w:rFonts w:hint="default"/>
                <w:vertAlign w:val="baseline"/>
                <w:lang w:val="en-US"/>
              </w:rPr>
              <w:t>104-D</w:t>
            </w:r>
          </w:p>
        </w:tc>
        <w:tc>
          <w:tcPr>
            <w:tcW w:w="8341" w:type="dxa"/>
          </w:tcPr>
          <w:p w14:paraId="205409A4">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Devant une suspicion d'occlusion sur cancer, l'</w:t>
            </w:r>
            <w:r>
              <w:rPr>
                <w:rFonts w:ascii="SimSun" w:hAnsi="SimSun" w:eastAsia="SimSun" w:cs="SimSun"/>
                <w:b/>
                <w:bCs/>
                <w:i w:val="0"/>
                <w:iCs w:val="0"/>
                <w:caps w:val="0"/>
                <w:color w:val="000000"/>
                <w:spacing w:val="0"/>
                <w:kern w:val="0"/>
                <w:sz w:val="24"/>
                <w:szCs w:val="24"/>
                <w:u w:val="none"/>
                <w:lang w:val="en-US" w:eastAsia="zh-CN" w:bidi="ar"/>
              </w:rPr>
              <w:t>hospitalisation (1)</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urgente. Le </w:t>
            </w:r>
            <w:r>
              <w:rPr>
                <w:rFonts w:ascii="SimSun" w:hAnsi="SimSun" w:eastAsia="SimSun" w:cs="SimSun"/>
                <w:b/>
                <w:bCs/>
                <w:i w:val="0"/>
                <w:iCs w:val="0"/>
                <w:caps w:val="0"/>
                <w:color w:val="000000"/>
                <w:spacing w:val="0"/>
                <w:kern w:val="0"/>
                <w:sz w:val="24"/>
                <w:szCs w:val="24"/>
                <w:u w:val="none"/>
                <w:lang w:val="en-US" w:eastAsia="zh-CN" w:bidi="ar"/>
              </w:rPr>
              <w:t>scanner abdominal (4)</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l'examen de choix pour confirmer l'occlusion, le siège, l'étiologie (masse) et le bilan d'extension. L'</w:t>
            </w:r>
            <w:r>
              <w:rPr>
                <w:rFonts w:ascii="SimSun" w:hAnsi="SimSun" w:eastAsia="SimSun" w:cs="SimSun"/>
                <w:b/>
                <w:bCs/>
                <w:i w:val="0"/>
                <w:iCs w:val="0"/>
                <w:caps w:val="0"/>
                <w:color w:val="000000"/>
                <w:spacing w:val="0"/>
                <w:kern w:val="0"/>
                <w:sz w:val="24"/>
                <w:szCs w:val="24"/>
                <w:u w:val="none"/>
                <w:lang w:val="en-US" w:eastAsia="zh-CN" w:bidi="ar"/>
              </w:rPr>
              <w:t>échographie abdominale (3)</w:t>
            </w:r>
            <w:r>
              <w:rPr>
                <w:rFonts w:hint="default" w:ascii="-webkit-standard" w:hAnsi="-webkit-standard" w:eastAsia="-webkit-standard" w:cs="-webkit-standard"/>
                <w:i w:val="0"/>
                <w:iCs w:val="0"/>
                <w:caps w:val="0"/>
                <w:color w:val="000000"/>
                <w:spacing w:val="0"/>
                <w:kern w:val="0"/>
                <w:sz w:val="24"/>
                <w:szCs w:val="24"/>
                <w:u w:val="none"/>
                <w:lang w:val="en-US" w:eastAsia="zh-CN" w:bidi="ar"/>
              </w:rPr>
              <w:t> est utile pour le foie et les reins (recherche d'une hydronéphrose associée). L'ASP a un intérêt limité.</w:t>
            </w:r>
          </w:p>
        </w:tc>
      </w:tr>
      <w:tr w14:paraId="09575989">
        <w:tc>
          <w:tcPr>
            <w:tcW w:w="2017" w:type="dxa"/>
          </w:tcPr>
          <w:p w14:paraId="4681CA08">
            <w:pPr>
              <w:widowControl w:val="0"/>
              <w:spacing w:after="0"/>
              <w:jc w:val="both"/>
              <w:rPr>
                <w:rFonts w:hint="default"/>
                <w:vertAlign w:val="baseline"/>
                <w:lang w:val="en-US"/>
              </w:rPr>
            </w:pPr>
            <w:r>
              <w:rPr>
                <w:rFonts w:hint="default"/>
                <w:vertAlign w:val="baseline"/>
                <w:lang w:val="en-US"/>
              </w:rPr>
              <w:t>105-E</w:t>
            </w:r>
          </w:p>
        </w:tc>
        <w:tc>
          <w:tcPr>
            <w:tcW w:w="8341" w:type="dxa"/>
          </w:tcPr>
          <w:p w14:paraId="3CDD27A8">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Devant une</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occlusion intestinale</w:t>
            </w:r>
            <w:r>
              <w:rPr>
                <w:rFonts w:hint="default" w:ascii="-webkit-standard" w:hAnsi="-webkit-standard" w:eastAsia="-webkit-standard" w:cs="-webkit-standard"/>
                <w:i w:val="0"/>
                <w:iCs w:val="0"/>
                <w:caps w:val="0"/>
                <w:color w:val="000000"/>
                <w:spacing w:val="0"/>
                <w:kern w:val="0"/>
                <w:sz w:val="24"/>
                <w:szCs w:val="24"/>
                <w:u w:val="none"/>
                <w:lang w:val="en-US" w:eastAsia="zh-CN" w:bidi="ar"/>
              </w:rPr>
              <w:t> sur sténose sigmoïdienne (probablement cancéreuse), avec des signes de souffrance (dilatation d'amont à 8 cm), l'attitude thérapeutique est la </w:t>
            </w:r>
            <w:r>
              <w:rPr>
                <w:rFonts w:ascii="SimSun" w:hAnsi="SimSun" w:eastAsia="SimSun" w:cs="SimSun"/>
                <w:b/>
                <w:bCs/>
                <w:i w:val="0"/>
                <w:iCs w:val="0"/>
                <w:caps w:val="0"/>
                <w:color w:val="000000"/>
                <w:spacing w:val="0"/>
                <w:kern w:val="0"/>
                <w:sz w:val="24"/>
                <w:szCs w:val="24"/>
                <w:u w:val="none"/>
                <w:lang w:val="en-US" w:eastAsia="zh-CN" w:bidi="ar"/>
              </w:rPr>
              <w:t>prise en charge chirurgicale en urgence</w:t>
            </w:r>
            <w:r>
              <w:rPr>
                <w:rFonts w:hint="default" w:ascii="-webkit-standard" w:hAnsi="-webkit-standard" w:eastAsia="-webkit-standard" w:cs="-webkit-standard"/>
                <w:i w:val="0"/>
                <w:iCs w:val="0"/>
                <w:caps w:val="0"/>
                <w:color w:val="000000"/>
                <w:spacing w:val="0"/>
                <w:kern w:val="0"/>
                <w:sz w:val="24"/>
                <w:szCs w:val="24"/>
                <w:u w:val="none"/>
                <w:lang w:val="en-US" w:eastAsia="zh-CN" w:bidi="ar"/>
              </w:rPr>
              <w:t> (résection/dérivation). La coloscopie totale (C) et l'endoprothèse (A) peuvent être des options dans d'autres contextes, mais la chirurgie prime ici.</w:t>
            </w:r>
          </w:p>
        </w:tc>
      </w:tr>
      <w:tr w14:paraId="29041D72">
        <w:tc>
          <w:tcPr>
            <w:tcW w:w="2017" w:type="dxa"/>
          </w:tcPr>
          <w:p w14:paraId="6D3698FC">
            <w:pPr>
              <w:widowControl w:val="0"/>
              <w:spacing w:after="0"/>
              <w:jc w:val="both"/>
              <w:rPr>
                <w:rFonts w:hint="default"/>
                <w:vertAlign w:val="baseline"/>
                <w:lang w:val="en-US"/>
              </w:rPr>
            </w:pPr>
            <w:r>
              <w:rPr>
                <w:rFonts w:hint="default"/>
                <w:vertAlign w:val="baseline"/>
                <w:lang w:val="en-US"/>
              </w:rPr>
              <w:t>106-B</w:t>
            </w:r>
          </w:p>
        </w:tc>
        <w:tc>
          <w:tcPr>
            <w:tcW w:w="8341" w:type="dxa"/>
          </w:tcPr>
          <w:p w14:paraId="15610F23">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En cas d'occlusion intestinale sur cancer sigmoïdien dans un contexte d'urgence avec dilatation d'amont et inflammation locale, l'</w:t>
            </w:r>
            <w:r>
              <w:rPr>
                <w:rFonts w:ascii="SimSun" w:hAnsi="SimSun" w:eastAsia="SimSun" w:cs="SimSun"/>
                <w:b/>
                <w:bCs/>
                <w:i w:val="0"/>
                <w:iCs w:val="0"/>
                <w:caps w:val="0"/>
                <w:color w:val="000000"/>
                <w:spacing w:val="0"/>
                <w:kern w:val="0"/>
                <w:sz w:val="24"/>
                <w:szCs w:val="24"/>
                <w:u w:val="none"/>
                <w:lang w:val="en-US" w:eastAsia="zh-CN" w:bidi="ar"/>
              </w:rPr>
              <w:t>intervention de Hartmann</w:t>
            </w:r>
            <w:r>
              <w:rPr>
                <w:rFonts w:hint="default" w:ascii="-webkit-standard" w:hAnsi="-webkit-standard" w:eastAsia="-webkit-standard" w:cs="-webkit-standard"/>
                <w:i w:val="0"/>
                <w:iCs w:val="0"/>
                <w:caps w:val="0"/>
                <w:color w:val="000000"/>
                <w:spacing w:val="0"/>
                <w:kern w:val="0"/>
                <w:sz w:val="24"/>
                <w:szCs w:val="24"/>
                <w:u w:val="none"/>
                <w:lang w:val="en-US" w:eastAsia="zh-CN" w:bidi="ar"/>
              </w:rPr>
              <w:t> (résection du segment tumoral, fermeture du moignon rectal, colostomie définitive ou temporaire) est l'option chirurgicale la plus sûre et privilégiée pour prévenir les complications de l'anastomose en urgence.</w:t>
            </w:r>
          </w:p>
        </w:tc>
      </w:tr>
      <w:tr w14:paraId="48FC79D2">
        <w:tc>
          <w:tcPr>
            <w:tcW w:w="2017" w:type="dxa"/>
          </w:tcPr>
          <w:p w14:paraId="192333DE">
            <w:pPr>
              <w:widowControl w:val="0"/>
              <w:spacing w:after="0"/>
              <w:jc w:val="both"/>
              <w:rPr>
                <w:rFonts w:hint="default"/>
                <w:vertAlign w:val="baseline"/>
                <w:lang w:val="en-US"/>
              </w:rPr>
            </w:pPr>
            <w:r>
              <w:rPr>
                <w:rFonts w:hint="default"/>
                <w:vertAlign w:val="baseline"/>
                <w:lang w:val="en-US"/>
              </w:rPr>
              <w:t>107-C</w:t>
            </w:r>
          </w:p>
        </w:tc>
        <w:tc>
          <w:tcPr>
            <w:tcW w:w="8341" w:type="dxa"/>
          </w:tcPr>
          <w:p w14:paraId="29659194">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La présence d'un</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adénocarcinome du sigmoïde</w:t>
            </w:r>
            <w:r>
              <w:rPr>
                <w:rFonts w:hint="default" w:ascii="-webkit-standard" w:hAnsi="-webkit-standard" w:eastAsia="-webkit-standard" w:cs="-webkit-standard"/>
                <w:i w:val="0"/>
                <w:iCs w:val="0"/>
                <w:caps w:val="0"/>
                <w:color w:val="000000"/>
                <w:spacing w:val="0"/>
                <w:kern w:val="0"/>
                <w:sz w:val="24"/>
                <w:szCs w:val="24"/>
                <w:u w:val="none"/>
                <w:lang w:val="en-US" w:eastAsia="zh-CN" w:bidi="ar"/>
              </w:rPr>
              <w:t> chez une patiente jeune avec des </w:t>
            </w:r>
            <w:r>
              <w:rPr>
                <w:rFonts w:ascii="SimSun" w:hAnsi="SimSun" w:eastAsia="SimSun" w:cs="SimSun"/>
                <w:b/>
                <w:bCs/>
                <w:i w:val="0"/>
                <w:iCs w:val="0"/>
                <w:caps w:val="0"/>
                <w:color w:val="000000"/>
                <w:spacing w:val="0"/>
                <w:kern w:val="0"/>
                <w:sz w:val="24"/>
                <w:szCs w:val="24"/>
                <w:u w:val="none"/>
                <w:lang w:val="en-US" w:eastAsia="zh-CN" w:bidi="ar"/>
              </w:rPr>
              <w:t>antécédents familiaux importants de cancers</w:t>
            </w:r>
            <w:r>
              <w:rPr>
                <w:rFonts w:hint="default" w:ascii="-webkit-standard" w:hAnsi="-webkit-standard" w:eastAsia="-webkit-standard" w:cs="-webkit-standard"/>
                <w:i w:val="0"/>
                <w:iCs w:val="0"/>
                <w:caps w:val="0"/>
                <w:color w:val="000000"/>
                <w:spacing w:val="0"/>
                <w:kern w:val="0"/>
                <w:sz w:val="24"/>
                <w:szCs w:val="24"/>
                <w:u w:val="none"/>
                <w:lang w:val="en-US" w:eastAsia="zh-CN" w:bidi="ar"/>
              </w:rPr>
              <w:t> (sein, gastrique) et une </w:t>
            </w:r>
            <w:r>
              <w:rPr>
                <w:rFonts w:ascii="SimSun" w:hAnsi="SimSun" w:eastAsia="SimSun" w:cs="SimSun"/>
                <w:b/>
                <w:bCs/>
                <w:i w:val="0"/>
                <w:iCs w:val="0"/>
                <w:caps w:val="0"/>
                <w:color w:val="000000"/>
                <w:spacing w:val="0"/>
                <w:kern w:val="0"/>
                <w:sz w:val="24"/>
                <w:szCs w:val="24"/>
                <w:u w:val="none"/>
                <w:lang w:val="en-US" w:eastAsia="zh-CN" w:bidi="ar"/>
              </w:rPr>
              <w:t>deuxième tumeur synchrone</w:t>
            </w:r>
            <w:r>
              <w:rPr>
                <w:rFonts w:hint="default" w:ascii="-webkit-standard" w:hAnsi="-webkit-standard" w:eastAsia="-webkit-standard" w:cs="-webkit-standard"/>
                <w:i w:val="0"/>
                <w:iCs w:val="0"/>
                <w:caps w:val="0"/>
                <w:color w:val="000000"/>
                <w:spacing w:val="0"/>
                <w:kern w:val="0"/>
                <w:sz w:val="24"/>
                <w:szCs w:val="24"/>
                <w:u w:val="none"/>
                <w:lang w:val="en-US" w:eastAsia="zh-CN" w:bidi="ar"/>
              </w:rPr>
              <w:t> (polype villeux de haut grade) est très évocatrice d'un </w:t>
            </w:r>
            <w:r>
              <w:rPr>
                <w:rFonts w:ascii="SimSun" w:hAnsi="SimSun" w:eastAsia="SimSun" w:cs="SimSun"/>
                <w:b/>
                <w:bCs/>
                <w:i w:val="0"/>
                <w:iCs w:val="0"/>
                <w:caps w:val="0"/>
                <w:color w:val="000000"/>
                <w:spacing w:val="0"/>
                <w:kern w:val="0"/>
                <w:sz w:val="24"/>
                <w:szCs w:val="24"/>
                <w:u w:val="none"/>
                <w:lang w:val="en-US" w:eastAsia="zh-CN" w:bidi="ar"/>
              </w:rPr>
              <w:t>Syndrome de Lynch</w:t>
            </w:r>
            <w:r>
              <w:rPr>
                <w:rFonts w:hint="default" w:ascii="-webkit-standard" w:hAnsi="-webkit-standard" w:eastAsia="-webkit-standard" w:cs="-webkit-standard"/>
                <w:i w:val="0"/>
                <w:iCs w:val="0"/>
                <w:caps w:val="0"/>
                <w:color w:val="000000"/>
                <w:spacing w:val="0"/>
                <w:kern w:val="0"/>
                <w:sz w:val="24"/>
                <w:szCs w:val="24"/>
                <w:u w:val="none"/>
                <w:lang w:val="en-US" w:eastAsia="zh-CN" w:bidi="ar"/>
              </w:rPr>
              <w:t> (HNPCC - cancer colorectal héréditaire sans polypose).</w:t>
            </w:r>
          </w:p>
        </w:tc>
      </w:tr>
      <w:tr w14:paraId="243AEB86">
        <w:tc>
          <w:tcPr>
            <w:tcW w:w="2017" w:type="dxa"/>
          </w:tcPr>
          <w:p w14:paraId="28A52C44">
            <w:pPr>
              <w:widowControl w:val="0"/>
              <w:spacing w:after="0"/>
              <w:jc w:val="both"/>
              <w:rPr>
                <w:rFonts w:hint="default"/>
                <w:vertAlign w:val="baseline"/>
                <w:lang w:val="en-US"/>
              </w:rPr>
            </w:pPr>
            <w:r>
              <w:rPr>
                <w:rFonts w:hint="default"/>
                <w:vertAlign w:val="baseline"/>
                <w:lang w:val="en-US"/>
              </w:rPr>
              <w:t>108-E</w:t>
            </w:r>
          </w:p>
        </w:tc>
        <w:tc>
          <w:tcPr>
            <w:tcW w:w="8341" w:type="dxa"/>
          </w:tcPr>
          <w:p w14:paraId="4F22B27F">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Ce traitement est celui des</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Maladies Inflammatoires Chroniques de l'Intestin (MICI)</w:t>
            </w:r>
            <w:r>
              <w:rPr>
                <w:rFonts w:hint="default" w:ascii="-webkit-standard" w:hAnsi="-webkit-standard" w:eastAsia="-webkit-standard" w:cs="-webkit-standard"/>
                <w:i w:val="0"/>
                <w:iCs w:val="0"/>
                <w:caps w:val="0"/>
                <w:color w:val="000000"/>
                <w:spacing w:val="0"/>
                <w:kern w:val="0"/>
                <w:sz w:val="24"/>
                <w:szCs w:val="24"/>
                <w:u w:val="none"/>
                <w:lang w:val="en-US" w:eastAsia="zh-CN" w:bidi="ar"/>
              </w:rPr>
              <w:t>, comme la RCH, et n'a aucun intérêt ici.</w:t>
            </w:r>
          </w:p>
        </w:tc>
      </w:tr>
      <w:tr w14:paraId="3D037F12">
        <w:tc>
          <w:tcPr>
            <w:tcW w:w="2017" w:type="dxa"/>
          </w:tcPr>
          <w:p w14:paraId="0DFF0E3D">
            <w:pPr>
              <w:widowControl w:val="0"/>
              <w:spacing w:after="0"/>
              <w:jc w:val="both"/>
              <w:rPr>
                <w:rFonts w:hint="default"/>
                <w:vertAlign w:val="baseline"/>
                <w:lang w:val="en-US"/>
              </w:rPr>
            </w:pPr>
            <w:r>
              <w:rPr>
                <w:rFonts w:hint="default"/>
                <w:vertAlign w:val="baseline"/>
                <w:lang w:val="en-US"/>
              </w:rPr>
              <w:t>109-C</w:t>
            </w:r>
          </w:p>
        </w:tc>
        <w:tc>
          <w:tcPr>
            <w:tcW w:w="8341" w:type="dxa"/>
          </w:tcPr>
          <w:p w14:paraId="37F5FBC8">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4"/>
                <w:szCs w:val="24"/>
                <w:u w:val="none"/>
                <w:lang w:val="en-US" w:eastAsia="zh-CN" w:bidi="ar"/>
              </w:rPr>
              <w:t>En cas de</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Syndrome de Lynch</w:t>
            </w:r>
            <w:r>
              <w:rPr>
                <w:rFonts w:hint="default" w:ascii="-webkit-standard" w:hAnsi="-webkit-standard" w:eastAsia="-webkit-standard" w:cs="-webkit-standard"/>
                <w:i w:val="0"/>
                <w:iCs w:val="0"/>
                <w:caps w:val="0"/>
                <w:color w:val="000000"/>
                <w:spacing w:val="0"/>
                <w:kern w:val="0"/>
                <w:sz w:val="24"/>
                <w:szCs w:val="24"/>
                <w:u w:val="none"/>
                <w:lang w:val="en-US" w:eastAsia="zh-CN" w:bidi="ar"/>
              </w:rPr>
              <w:t>, le risque de cancer du côlon synchrone ou métachrone est très élevé. L'attitude chirurgicale de choix est donc une </w:t>
            </w:r>
            <w:r>
              <w:rPr>
                <w:rFonts w:ascii="SimSun" w:hAnsi="SimSun" w:eastAsia="SimSun" w:cs="SimSun"/>
                <w:b/>
                <w:bCs/>
                <w:i w:val="0"/>
                <w:iCs w:val="0"/>
                <w:caps w:val="0"/>
                <w:color w:val="000000"/>
                <w:spacing w:val="0"/>
                <w:kern w:val="0"/>
                <w:sz w:val="24"/>
                <w:szCs w:val="24"/>
                <w:u w:val="none"/>
                <w:lang w:val="en-US" w:eastAsia="zh-CN" w:bidi="ar"/>
              </w:rPr>
              <w:t>colectomie quasi-totale</w:t>
            </w:r>
            <w:r>
              <w:rPr>
                <w:rFonts w:hint="default" w:ascii="-webkit-standard" w:hAnsi="-webkit-standard" w:eastAsia="-webkit-standard" w:cs="-webkit-standard"/>
                <w:i w:val="0"/>
                <w:iCs w:val="0"/>
                <w:caps w:val="0"/>
                <w:color w:val="000000"/>
                <w:spacing w:val="0"/>
                <w:kern w:val="0"/>
                <w:sz w:val="24"/>
                <w:szCs w:val="24"/>
                <w:u w:val="none"/>
                <w:lang w:val="en-US" w:eastAsia="zh-CN" w:bidi="ar"/>
              </w:rPr>
              <w:t> (colectomie totale ou sub-totale), avec conservation du rectum (s'il est sain) et </w:t>
            </w:r>
            <w:r>
              <w:rPr>
                <w:rFonts w:ascii="SimSun" w:hAnsi="SimSun" w:eastAsia="SimSun" w:cs="SimSun"/>
                <w:b/>
                <w:bCs/>
                <w:i w:val="0"/>
                <w:iCs w:val="0"/>
                <w:caps w:val="0"/>
                <w:color w:val="000000"/>
                <w:spacing w:val="0"/>
                <w:kern w:val="0"/>
                <w:sz w:val="24"/>
                <w:szCs w:val="24"/>
                <w:u w:val="none"/>
                <w:lang w:val="en-US" w:eastAsia="zh-CN" w:bidi="ar"/>
              </w:rPr>
              <w:t>anastomose iléo-rectale</w:t>
            </w:r>
            <w:r>
              <w:rPr>
                <w:rFonts w:hint="default" w:ascii="-webkit-standard" w:hAnsi="-webkit-standard" w:eastAsia="-webkit-standard" w:cs="-webkit-standard"/>
                <w:i w:val="0"/>
                <w:iCs w:val="0"/>
                <w:caps w:val="0"/>
                <w:color w:val="000000"/>
                <w:spacing w:val="0"/>
                <w:kern w:val="0"/>
                <w:sz w:val="24"/>
                <w:szCs w:val="24"/>
                <w:u w:val="none"/>
                <w:lang w:val="en-US" w:eastAsia="zh-CN" w:bidi="ar"/>
              </w:rPr>
              <w:t> pour réduire le risque de récidive colique.</w:t>
            </w:r>
          </w:p>
        </w:tc>
      </w:tr>
      <w:tr w14:paraId="25BA71D2">
        <w:tc>
          <w:tcPr>
            <w:tcW w:w="2017" w:type="dxa"/>
          </w:tcPr>
          <w:p w14:paraId="5B411280">
            <w:pPr>
              <w:widowControl w:val="0"/>
              <w:spacing w:after="0"/>
              <w:jc w:val="both"/>
              <w:rPr>
                <w:rFonts w:hint="default"/>
                <w:vertAlign w:val="baseline"/>
                <w:lang w:val="en-US"/>
              </w:rPr>
            </w:pPr>
            <w:r>
              <w:rPr>
                <w:rFonts w:hint="default"/>
                <w:vertAlign w:val="baseline"/>
                <w:lang w:val="en-US"/>
              </w:rPr>
              <w:t>110-A</w:t>
            </w:r>
          </w:p>
        </w:tc>
        <w:tc>
          <w:tcPr>
            <w:tcW w:w="8341" w:type="dxa"/>
          </w:tcPr>
          <w:p w14:paraId="16C3AD38">
            <w:pPr>
              <w:widowControl w:val="0"/>
              <w:spacing w:after="0"/>
              <w:jc w:val="both"/>
              <w:rPr>
                <w:rFonts w:hint="default"/>
                <w:sz w:val="24"/>
                <w:szCs w:val="24"/>
                <w:vertAlign w:val="baseline"/>
                <w:lang w:val="en-US"/>
              </w:rPr>
            </w:pPr>
            <w:r>
              <w:rPr>
                <w:rFonts w:hint="default"/>
                <w:sz w:val="24"/>
                <w:szCs w:val="24"/>
                <w:vertAlign w:val="baseline"/>
                <w:lang w:val="en-US"/>
              </w:rPr>
              <w:drawing>
                <wp:inline distT="0" distB="0" distL="114300" distR="114300">
                  <wp:extent cx="5257800" cy="4023360"/>
                  <wp:effectExtent l="0" t="0" r="0" b="15240"/>
                  <wp:docPr id="1" name="Picture 1" descr="Screenshot 2025-11-08 at 2.24.3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08 at 2.24.39 PM"/>
                          <pic:cNvPicPr>
                            <a:picLocks noChangeAspect="1"/>
                          </pic:cNvPicPr>
                        </pic:nvPicPr>
                        <pic:blipFill>
                          <a:blip r:embed="rId11"/>
                          <a:stretch>
                            <a:fillRect/>
                          </a:stretch>
                        </pic:blipFill>
                        <pic:spPr>
                          <a:xfrm>
                            <a:off x="0" y="0"/>
                            <a:ext cx="5257800" cy="4023360"/>
                          </a:xfrm>
                          <a:prstGeom prst="rect">
                            <a:avLst/>
                          </a:prstGeom>
                        </pic:spPr>
                      </pic:pic>
                    </a:graphicData>
                  </a:graphic>
                </wp:inline>
              </w:drawing>
            </w:r>
          </w:p>
        </w:tc>
      </w:tr>
      <w:tr w14:paraId="2DA40090">
        <w:tc>
          <w:tcPr>
            <w:tcW w:w="2017" w:type="dxa"/>
          </w:tcPr>
          <w:p w14:paraId="03AC1B59">
            <w:pPr>
              <w:widowControl w:val="0"/>
              <w:spacing w:after="0"/>
              <w:jc w:val="both"/>
              <w:rPr>
                <w:rFonts w:hint="default"/>
                <w:vertAlign w:val="baseline"/>
                <w:lang w:val="en-US"/>
              </w:rPr>
            </w:pPr>
            <w:r>
              <w:rPr>
                <w:rFonts w:hint="default"/>
                <w:vertAlign w:val="baseline"/>
                <w:lang w:val="en-US"/>
              </w:rPr>
              <w:t>111-D</w:t>
            </w:r>
          </w:p>
        </w:tc>
        <w:tc>
          <w:tcPr>
            <w:tcW w:w="8341" w:type="dxa"/>
          </w:tcPr>
          <w:p w14:paraId="4D2EBDD3">
            <w:pPr>
              <w:keepNext w:val="0"/>
              <w:keepLines w:val="0"/>
              <w:widowControl/>
              <w:suppressLineNumbers w:val="0"/>
              <w:jc w:val="left"/>
              <w:rPr>
                <w:sz w:val="24"/>
                <w:szCs w:val="24"/>
              </w:rPr>
            </w:pPr>
            <w:r>
              <w:rPr>
                <w:rFonts w:ascii="SimSun" w:hAnsi="SimSun" w:eastAsia="SimSun" w:cs="SimSun"/>
                <w:b/>
                <w:bCs/>
                <w:i w:val="0"/>
                <w:iCs w:val="0"/>
                <w:caps w:val="0"/>
                <w:color w:val="000000"/>
                <w:spacing w:val="0"/>
                <w:kern w:val="0"/>
                <w:sz w:val="24"/>
                <w:szCs w:val="24"/>
                <w:u w:val="none"/>
                <w:lang w:val="en-US" w:eastAsia="zh-CN" w:bidi="ar"/>
              </w:rPr>
              <w:t>Anémie (Hb=8,6 g/dl)</w:t>
            </w:r>
            <w:r>
              <w:rPr>
                <w:rFonts w:ascii="-webkit-standard" w:hAnsi="-webkit-standard" w:eastAsia="-webkit-standard" w:cs="-webkit-standard"/>
                <w:i w:val="0"/>
                <w:iCs w:val="0"/>
                <w:caps w:val="0"/>
                <w:color w:val="000000"/>
                <w:spacing w:val="0"/>
                <w:kern w:val="0"/>
                <w:sz w:val="24"/>
                <w:szCs w:val="24"/>
                <w:u w:val="none"/>
                <w:lang w:val="en-US" w:eastAsia="zh-CN" w:bidi="ar"/>
              </w:rPr>
              <w:t>.</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Normocytaire (VGM=90,6 Fl)</w:t>
            </w:r>
            <w:r>
              <w:rPr>
                <w:rFonts w:hint="default" w:ascii="-webkit-standard" w:hAnsi="-webkit-standard" w:eastAsia="-webkit-standard" w:cs="-webkit-standard"/>
                <w:i w:val="0"/>
                <w:iCs w:val="0"/>
                <w:caps w:val="0"/>
                <w:color w:val="000000"/>
                <w:spacing w:val="0"/>
                <w:kern w:val="0"/>
                <w:sz w:val="24"/>
                <w:szCs w:val="24"/>
                <w:u w:val="none"/>
                <w:lang w:val="en-US" w:eastAsia="zh-CN" w:bidi="ar"/>
              </w:rPr>
              <w:t> et </w:t>
            </w:r>
            <w:r>
              <w:rPr>
                <w:rFonts w:ascii="SimSun" w:hAnsi="SimSun" w:eastAsia="SimSun" w:cs="SimSun"/>
                <w:b/>
                <w:bCs/>
                <w:i w:val="0"/>
                <w:iCs w:val="0"/>
                <w:caps w:val="0"/>
                <w:color w:val="000000"/>
                <w:spacing w:val="0"/>
                <w:kern w:val="0"/>
                <w:sz w:val="24"/>
                <w:szCs w:val="24"/>
                <w:u w:val="none"/>
                <w:lang w:val="en-US" w:eastAsia="zh-CN" w:bidi="ar"/>
              </w:rPr>
              <w:t>Normochrome (TCMH=27 pg/c)</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Arégénérative (Réticulocytes à 20 000 éléments/mm³)</w:t>
            </w:r>
          </w:p>
          <w:p w14:paraId="2D5C625F">
            <w:pPr>
              <w:keepNext w:val="0"/>
              <w:keepLines w:val="0"/>
              <w:widowControl/>
              <w:suppressLineNumbers w:val="0"/>
              <w:jc w:val="left"/>
              <w:rPr>
                <w:rFonts w:ascii="Arial" w:hAnsi="Arial" w:eastAsia="Arial" w:cs="Arial"/>
                <w:i w:val="0"/>
                <w:iCs w:val="0"/>
                <w:caps w:val="0"/>
                <w:color w:val="0A0A0A"/>
                <w:spacing w:val="0"/>
                <w:sz w:val="24"/>
                <w:szCs w:val="24"/>
                <w:u w:val="none"/>
              </w:rPr>
            </w:pPr>
            <w:r>
              <w:rPr>
                <w:rFonts w:hint="default" w:ascii="Arial" w:hAnsi="Arial" w:eastAsia="Arial" w:cs="Arial"/>
                <w:i w:val="0"/>
                <w:iCs w:val="0"/>
                <w:caps w:val="0"/>
                <w:color w:val="0A0A0A"/>
                <w:spacing w:val="0"/>
                <w:kern w:val="0"/>
                <w:sz w:val="24"/>
                <w:szCs w:val="24"/>
                <w:u w:val="none"/>
                <w:lang w:val="en-US" w:eastAsia="zh-CN" w:bidi="ar"/>
              </w:rPr>
              <w:t>Un taux de </w:t>
            </w:r>
          </w:p>
          <w:p w14:paraId="20A3CB58">
            <w:pPr>
              <w:keepNext w:val="0"/>
              <w:keepLines w:val="0"/>
              <w:widowControl/>
              <w:suppressLineNumbers w:val="0"/>
              <w:jc w:val="left"/>
              <w:rPr>
                <w:sz w:val="24"/>
                <w:szCs w:val="24"/>
                <w:vertAlign w:val="baseline"/>
                <w:lang w:val="fr-FR"/>
              </w:rPr>
            </w:pPr>
            <w:r>
              <w:rPr>
                <w:rStyle w:val="5"/>
                <w:rFonts w:hint="default" w:ascii="Arial" w:hAnsi="Arial" w:eastAsia="Arial" w:cs="Arial"/>
                <w:b/>
                <w:bCs/>
                <w:i w:val="0"/>
                <w:iCs w:val="0"/>
                <w:caps w:val="0"/>
                <w:color w:val="0A0A0A"/>
                <w:spacing w:val="0"/>
                <w:kern w:val="0"/>
                <w:sz w:val="24"/>
                <w:szCs w:val="24"/>
                <w:u w:val="none"/>
                <w:lang w:val="en-US" w:eastAsia="zh-CN" w:bidi="ar"/>
              </w:rPr>
              <w:t>TCMH</w:t>
            </w:r>
            <w:r>
              <w:rPr>
                <w:rFonts w:hint="default" w:ascii="Arial" w:hAnsi="Arial" w:eastAsia="Arial" w:cs="Arial"/>
                <w:i w:val="0"/>
                <w:iCs w:val="0"/>
                <w:caps w:val="0"/>
                <w:color w:val="0A0A0A"/>
                <w:spacing w:val="0"/>
                <w:kern w:val="0"/>
                <w:sz w:val="24"/>
                <w:szCs w:val="24"/>
                <w:u w:val="none"/>
                <w:shd w:val="clear" w:fill="FFFFFF"/>
                <w:lang w:val="en-US" w:eastAsia="zh-CN" w:bidi="ar"/>
              </w:rPr>
              <w:t> est qualifié de </w:t>
            </w:r>
            <w:r>
              <w:rPr>
                <w:rStyle w:val="5"/>
                <w:rFonts w:hint="default" w:ascii="Arial" w:hAnsi="Arial" w:eastAsia="Arial" w:cs="Arial"/>
                <w:b/>
                <w:bCs/>
                <w:i w:val="0"/>
                <w:iCs w:val="0"/>
                <w:caps w:val="0"/>
                <w:color w:val="0A0A0A"/>
                <w:spacing w:val="0"/>
                <w:kern w:val="0"/>
                <w:sz w:val="24"/>
                <w:szCs w:val="24"/>
                <w:u w:val="none"/>
                <w:lang w:val="en-US" w:eastAsia="zh-CN" w:bidi="ar"/>
              </w:rPr>
              <w:t>normochrome</w:t>
            </w:r>
            <w:r>
              <w:rPr>
                <w:rFonts w:hint="default" w:ascii="Arial" w:hAnsi="Arial" w:eastAsia="Arial" w:cs="Arial"/>
                <w:i w:val="0"/>
                <w:iCs w:val="0"/>
                <w:caps w:val="0"/>
                <w:color w:val="0A0A0A"/>
                <w:spacing w:val="0"/>
                <w:kern w:val="0"/>
                <w:sz w:val="24"/>
                <w:szCs w:val="24"/>
                <w:u w:val="none"/>
                <w:shd w:val="clear" w:fill="FFFFFF"/>
                <w:lang w:val="en-US" w:eastAsia="zh-CN" w:bidi="ar"/>
              </w:rPr>
              <w:t> </w:t>
            </w:r>
            <w:r>
              <w:rPr>
                <w:rFonts w:ascii="SimSun" w:hAnsi="SimSun" w:eastAsia="SimSun" w:cs="SimSun"/>
                <w:kern w:val="0"/>
                <w:sz w:val="24"/>
                <w:szCs w:val="24"/>
                <w:lang w:val="en-US" w:eastAsia="zh-CN" w:bidi="ar"/>
              </w:rPr>
              <w:t>lorsqu'il se situe dans une fourchette normale, généralement entre </w:t>
            </w:r>
            <w:r>
              <w:rPr>
                <w:rStyle w:val="5"/>
                <w:rFonts w:ascii="SimSun" w:hAnsi="SimSun" w:eastAsia="SimSun" w:cs="SimSun"/>
                <w:b/>
                <w:bCs/>
                <w:kern w:val="0"/>
                <w:sz w:val="24"/>
                <w:szCs w:val="24"/>
                <w:lang w:val="en-US" w:eastAsia="zh-CN" w:bidi="ar"/>
              </w:rPr>
              <w:t>28 et 32 g/100 ml</w:t>
            </w:r>
            <w:r>
              <w:rPr>
                <w:rFonts w:ascii="SimSun" w:hAnsi="SimSun" w:eastAsia="SimSun" w:cs="SimSun"/>
                <w:kern w:val="0"/>
                <w:sz w:val="24"/>
                <w:szCs w:val="24"/>
                <w:lang w:val="en-US" w:eastAsia="zh-CN" w:bidi="ar"/>
              </w:rPr>
              <w:t> ou entre </w:t>
            </w:r>
            <w:r>
              <w:rPr>
                <w:rStyle w:val="5"/>
                <w:rFonts w:ascii="SimSun" w:hAnsi="SimSun" w:eastAsia="SimSun" w:cs="SimSun"/>
                <w:b/>
                <w:bCs/>
                <w:kern w:val="0"/>
                <w:sz w:val="24"/>
                <w:szCs w:val="24"/>
                <w:lang w:val="en-US" w:eastAsia="zh-CN" w:bidi="ar"/>
              </w:rPr>
              <w:t>27 et 34 pg</w:t>
            </w:r>
            <w:r>
              <w:rPr>
                <w:rFonts w:ascii="SimSun" w:hAnsi="SimSun" w:eastAsia="SimSun" w:cs="SimSun"/>
                <w:kern w:val="0"/>
                <w:sz w:val="24"/>
                <w:szCs w:val="24"/>
                <w:lang w:val="en-US" w:eastAsia="zh-CN" w:bidi="ar"/>
              </w:rPr>
              <w:t>selon les laboratoires et le sexe</w:t>
            </w:r>
            <w:r>
              <w:rPr>
                <w:rFonts w:hint="default" w:ascii="Arial" w:hAnsi="Arial" w:eastAsia="Arial" w:cs="Arial"/>
                <w:i w:val="0"/>
                <w:iCs w:val="0"/>
                <w:caps w:val="0"/>
                <w:color w:val="0A0A0A"/>
                <w:spacing w:val="0"/>
                <w:kern w:val="0"/>
                <w:sz w:val="24"/>
                <w:szCs w:val="24"/>
                <w:u w:val="none"/>
                <w:shd w:val="clear" w:fill="FFFFFF"/>
                <w:lang w:val="en-US" w:eastAsia="zh-CN" w:bidi="ar"/>
              </w:rPr>
              <w:t>. Le terme "normochrome" se rapporte à la </w:t>
            </w:r>
            <w:r>
              <w:rPr>
                <w:rStyle w:val="5"/>
                <w:rFonts w:hint="default" w:ascii="Arial" w:hAnsi="Arial" w:eastAsia="Arial" w:cs="Arial"/>
                <w:b/>
                <w:bCs/>
                <w:i w:val="0"/>
                <w:iCs w:val="0"/>
                <w:caps w:val="0"/>
                <w:color w:val="681DA8"/>
                <w:spacing w:val="0"/>
                <w:kern w:val="0"/>
                <w:sz w:val="24"/>
                <w:szCs w:val="24"/>
                <w:u w:val="none"/>
                <w:lang w:val="en-US" w:eastAsia="zh-CN" w:bidi="ar"/>
              </w:rPr>
              <w:fldChar w:fldCharType="begin"/>
            </w:r>
            <w:r>
              <w:rPr>
                <w:rStyle w:val="5"/>
                <w:rFonts w:hint="default" w:ascii="Arial" w:hAnsi="Arial" w:eastAsia="Arial" w:cs="Arial"/>
                <w:b/>
                <w:bCs/>
                <w:i w:val="0"/>
                <w:iCs w:val="0"/>
                <w:caps w:val="0"/>
                <w:color w:val="681DA8"/>
                <w:spacing w:val="0"/>
                <w:kern w:val="0"/>
                <w:sz w:val="24"/>
                <w:szCs w:val="24"/>
                <w:u w:val="none"/>
                <w:lang w:val="en-US" w:eastAsia="zh-CN" w:bidi="ar"/>
              </w:rPr>
              <w:instrText xml:space="preserve"> HYPERLINK "https://www.google.com/search?q=Concentration+Corpusculaire+Moyenne+en+H%C3%A9moglobine+(CCMH)&amp;client=safari&amp;sca_esv=9beffc660237a68f&amp;rls=en&amp;biw=1424&amp;bih=717&amp;ei=oEYPaY6lMeOL7NYPmuyXkQM&amp;ved=2ahUKEwjf27_B1eKQAxVYQ_EDHf8uEbIQgK4QegQIARAC&amp;uact=5&amp;oq=normochrome+le+taux+de+tcmh&amp;gs_lp=Egxnd3Mtd2l6LXNlcnAiG25vcm1vY2hyb21lIGxlIHRhdXggZGUgdGNtaDIFECEYoAEyBRAhGKABMgUQIRigATIFECEYnwVIsCtQyQJYvihwAXgBkAEAmAGHA6ABnReqAQcwLjkuNi4xuAEDyAEA-AEBmAIOoALOE8ICChAAGIAEGEMYigXCAgUQABiABMICBBAAGB7CAgYQABgWGB7CAggQABiABBiiBMICBRAAGO8FwgIIEAAYFhgKGB7CAgcQIRigARgKwgIEECEYFZgDAIgGAZIHBTAuOS41oAfTOrIHBTAuOS41uAfOE8IHCDAuMS4xMS4yyAdJ&amp;sclient=gws-wiz-serp&amp;mstk=AUtExfB95vB7xKDI0nVQjsVaLSZ1THlzf4TIAHmVOjXvtXtZVyXkgmp8zADfb_AqrxjHKqzc56mOnTQyjqatH3fTp54BLxVGtC_TpdUwDxt1WpQPNvKDNzZJg9zgMaomA_73EzStgNY1F40DkhalpKQfbHIiXcLDVZSU3p9BApXR1Z5I0RY8Fjy8t4RtR0Kvr2mZ-cU-Hlco8vBuEKwDpCNlefVLSQ&amp;csui=3" </w:instrText>
            </w:r>
            <w:r>
              <w:rPr>
                <w:rStyle w:val="5"/>
                <w:rFonts w:hint="default" w:ascii="Arial" w:hAnsi="Arial" w:eastAsia="Arial" w:cs="Arial"/>
                <w:b/>
                <w:bCs/>
                <w:i w:val="0"/>
                <w:iCs w:val="0"/>
                <w:caps w:val="0"/>
                <w:color w:val="681DA8"/>
                <w:spacing w:val="0"/>
                <w:kern w:val="0"/>
                <w:sz w:val="24"/>
                <w:szCs w:val="24"/>
                <w:u w:val="none"/>
                <w:lang w:val="en-US" w:eastAsia="zh-CN" w:bidi="ar"/>
              </w:rPr>
              <w:fldChar w:fldCharType="separate"/>
            </w:r>
            <w:r>
              <w:rPr>
                <w:rStyle w:val="4"/>
                <w:rFonts w:hint="default" w:ascii="Arial" w:hAnsi="Arial" w:eastAsia="Arial" w:cs="Arial"/>
                <w:b/>
                <w:bCs/>
                <w:i w:val="0"/>
                <w:iCs w:val="0"/>
                <w:caps w:val="0"/>
                <w:color w:val="681DA8"/>
                <w:spacing w:val="0"/>
                <w:sz w:val="24"/>
                <w:szCs w:val="24"/>
                <w:u w:val="none"/>
              </w:rPr>
              <w:t>Concentration Corpusculaire Moyenne en Hémoglobine (CCMH)</w:t>
            </w:r>
            <w:r>
              <w:rPr>
                <w:rStyle w:val="5"/>
                <w:rFonts w:hint="default" w:ascii="Arial" w:hAnsi="Arial" w:eastAsia="Arial" w:cs="Arial"/>
                <w:b/>
                <w:bCs/>
                <w:i w:val="0"/>
                <w:iCs w:val="0"/>
                <w:caps w:val="0"/>
                <w:color w:val="681DA8"/>
                <w:spacing w:val="0"/>
                <w:kern w:val="0"/>
                <w:sz w:val="24"/>
                <w:szCs w:val="24"/>
                <w:u w:val="none"/>
                <w:lang w:val="en-US" w:eastAsia="zh-CN" w:bidi="ar"/>
              </w:rPr>
              <w:fldChar w:fldCharType="end"/>
            </w:r>
            <w:r>
              <w:rPr>
                <w:rFonts w:hint="default" w:ascii="Arial" w:hAnsi="Arial" w:eastAsia="Arial" w:cs="Arial"/>
                <w:i w:val="0"/>
                <w:iCs w:val="0"/>
                <w:caps w:val="0"/>
                <w:color w:val="0A0A0A"/>
                <w:spacing w:val="0"/>
                <w:kern w:val="0"/>
                <w:sz w:val="24"/>
                <w:szCs w:val="24"/>
                <w:u w:val="none"/>
                <w:shd w:val="clear" w:fill="FFFFFF"/>
                <w:lang w:val="en-US" w:eastAsia="zh-CN" w:bidi="ar"/>
              </w:rPr>
              <w:t>, qui doit être comprise entre </w:t>
            </w:r>
            <w:r>
              <w:rPr>
                <w:rStyle w:val="5"/>
                <w:rFonts w:hint="default" w:ascii="Arial" w:hAnsi="Arial" w:eastAsia="Arial" w:cs="Arial"/>
                <w:b/>
                <w:bCs/>
                <w:i w:val="0"/>
                <w:iCs w:val="0"/>
                <w:caps w:val="0"/>
                <w:color w:val="0A0A0A"/>
                <w:spacing w:val="0"/>
                <w:kern w:val="0"/>
                <w:sz w:val="24"/>
                <w:szCs w:val="24"/>
                <w:u w:val="none"/>
                <w:lang w:val="en-US" w:eastAsia="zh-CN" w:bidi="ar"/>
              </w:rPr>
              <w:t>32 et 35 %</w:t>
            </w:r>
            <w:r>
              <w:rPr>
                <w:rFonts w:hint="default" w:ascii="Arial" w:hAnsi="Arial" w:eastAsia="Arial" w:cs="Arial"/>
                <w:i w:val="0"/>
                <w:iCs w:val="0"/>
                <w:caps w:val="0"/>
                <w:color w:val="0A0A0A"/>
                <w:spacing w:val="0"/>
                <w:kern w:val="0"/>
                <w:sz w:val="24"/>
                <w:szCs w:val="24"/>
                <w:u w:val="none"/>
                <w:shd w:val="clear" w:fill="FFFFFF"/>
                <w:lang w:val="en-US" w:eastAsia="zh-CN" w:bidi="ar"/>
              </w:rPr>
              <w:t> pour être normale.</w:t>
            </w:r>
            <w:r>
              <w:rPr>
                <w:rFonts w:hint="default" w:ascii="Arial" w:hAnsi="Arial" w:eastAsia="Arial" w:cs="Arial"/>
                <w:i w:val="0"/>
                <w:iCs w:val="0"/>
                <w:caps w:val="0"/>
                <w:color w:val="0A0A0A"/>
                <w:spacing w:val="0"/>
                <w:kern w:val="0"/>
                <w:sz w:val="24"/>
                <w:szCs w:val="24"/>
                <w:u w:val="none"/>
                <w:lang w:val="en-US" w:eastAsia="zh-CN" w:bidi="ar"/>
              </w:rPr>
              <w:t> </w:t>
            </w:r>
          </w:p>
        </w:tc>
      </w:tr>
      <w:tr w14:paraId="3ADE61B0">
        <w:tc>
          <w:tcPr>
            <w:tcW w:w="2017" w:type="dxa"/>
          </w:tcPr>
          <w:p w14:paraId="2A2A72F1">
            <w:pPr>
              <w:widowControl w:val="0"/>
              <w:spacing w:after="0"/>
              <w:jc w:val="both"/>
              <w:rPr>
                <w:rFonts w:hint="default"/>
                <w:vertAlign w:val="baseline"/>
                <w:lang w:val="en-US"/>
              </w:rPr>
            </w:pPr>
            <w:r>
              <w:rPr>
                <w:rFonts w:hint="default"/>
                <w:vertAlign w:val="baseline"/>
                <w:lang w:val="en-US"/>
              </w:rPr>
              <w:t>112-B</w:t>
            </w:r>
          </w:p>
        </w:tc>
        <w:tc>
          <w:tcPr>
            <w:tcW w:w="8341" w:type="dxa"/>
          </w:tcPr>
          <w:p w14:paraId="1250DFB8">
            <w:pPr>
              <w:keepNext w:val="0"/>
              <w:keepLines w:val="0"/>
              <w:widowControl/>
              <w:suppressLineNumbers w:val="0"/>
              <w:jc w:val="left"/>
              <w:rPr>
                <w:rFonts w:hint="default"/>
                <w:sz w:val="24"/>
                <w:szCs w:val="24"/>
                <w:vertAlign w:val="baseline"/>
                <w:lang w:val="en-US"/>
              </w:rPr>
            </w:pPr>
            <w:r>
              <w:rPr>
                <w:rFonts w:ascii="-webkit-standard" w:hAnsi="-webkit-standard" w:eastAsia="-webkit-standard" w:cs="-webkit-standard"/>
                <w:i w:val="0"/>
                <w:iCs w:val="0"/>
                <w:caps w:val="0"/>
                <w:color w:val="000000"/>
                <w:spacing w:val="0"/>
                <w:kern w:val="0"/>
                <w:sz w:val="24"/>
                <w:szCs w:val="24"/>
                <w:u w:val="none"/>
                <w:lang w:val="en-US" w:eastAsia="zh-CN" w:bidi="ar"/>
              </w:rPr>
              <w:t>Devant la présence d'</w:t>
            </w:r>
            <w:r>
              <w:rPr>
                <w:rFonts w:ascii="SimSun" w:hAnsi="SimSun" w:eastAsia="SimSun" w:cs="SimSun"/>
                <w:b/>
                <w:bCs/>
                <w:i w:val="0"/>
                <w:iCs w:val="0"/>
                <w:caps w:val="0"/>
                <w:color w:val="000000"/>
                <w:spacing w:val="0"/>
                <w:kern w:val="0"/>
                <w:sz w:val="24"/>
                <w:szCs w:val="24"/>
                <w:u w:val="none"/>
                <w:lang w:val="en-US" w:eastAsia="zh-CN" w:bidi="ar"/>
              </w:rPr>
              <w:t>hématies en rouleaux</w:t>
            </w:r>
            <w:r>
              <w:rPr>
                <w:rFonts w:hint="default" w:ascii="-webkit-standard" w:hAnsi="-webkit-standard" w:eastAsia="-webkit-standard" w:cs="-webkit-standard"/>
                <w:i w:val="0"/>
                <w:iCs w:val="0"/>
                <w:caps w:val="0"/>
                <w:color w:val="000000"/>
                <w:spacing w:val="0"/>
                <w:kern w:val="0"/>
                <w:sz w:val="24"/>
                <w:szCs w:val="24"/>
                <w:u w:val="none"/>
                <w:lang w:val="en-US" w:eastAsia="zh-CN" w:bidi="ar"/>
              </w:rPr>
              <w:t> (sur le frottis sanguin), on suspecte fortement une </w:t>
            </w:r>
            <w:r>
              <w:rPr>
                <w:rFonts w:ascii="SimSun" w:hAnsi="SimSun" w:eastAsia="SimSun" w:cs="SimSun"/>
                <w:b/>
                <w:bCs/>
                <w:i w:val="0"/>
                <w:iCs w:val="0"/>
                <w:caps w:val="0"/>
                <w:color w:val="000000"/>
                <w:spacing w:val="0"/>
                <w:kern w:val="0"/>
                <w:sz w:val="24"/>
                <w:szCs w:val="24"/>
                <w:u w:val="none"/>
                <w:lang w:val="en-US" w:eastAsia="zh-CN" w:bidi="ar"/>
              </w:rPr>
              <w:t>hyperprotidémie/dysglobulinémie</w:t>
            </w:r>
            <w:r>
              <w:rPr>
                <w:rFonts w:hint="default" w:ascii="-webkit-standard" w:hAnsi="-webkit-standard" w:eastAsia="-webkit-standard" w:cs="-webkit-standard"/>
                <w:i w:val="0"/>
                <w:iCs w:val="0"/>
                <w:caps w:val="0"/>
                <w:color w:val="000000"/>
                <w:spacing w:val="0"/>
                <w:kern w:val="0"/>
                <w:sz w:val="24"/>
                <w:szCs w:val="24"/>
                <w:u w:val="none"/>
                <w:lang w:val="en-US" w:eastAsia="zh-CN" w:bidi="ar"/>
              </w:rPr>
              <w:t xml:space="preserve"> (Myélome multiple ou Waldenström) , </w:t>
            </w:r>
            <w:r>
              <w:rPr>
                <w:rFonts w:ascii="-webkit-standard" w:hAnsi="-webkit-standard" w:eastAsia="-webkit-standard" w:cs="-webkit-standard"/>
                <w:i w:val="0"/>
                <w:iCs w:val="0"/>
                <w:caps w:val="0"/>
                <w:color w:val="000000"/>
                <w:spacing w:val="0"/>
                <w:kern w:val="0"/>
                <w:sz w:val="24"/>
                <w:szCs w:val="24"/>
                <w:u w:val="none"/>
                <w:lang w:val="en-US" w:eastAsia="zh-CN" w:bidi="ar"/>
              </w:rPr>
              <w:t>Les examens de première intention sont donc la</w:t>
            </w: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Vitesse de Sédimentation (VS) (1)</w:t>
            </w:r>
            <w:r>
              <w:rPr>
                <w:rFonts w:hint="default" w:ascii="-webkit-standard" w:hAnsi="-webkit-standard" w:eastAsia="-webkit-standard" w:cs="-webkit-standard"/>
                <w:i w:val="0"/>
                <w:iCs w:val="0"/>
                <w:caps w:val="0"/>
                <w:color w:val="000000"/>
                <w:spacing w:val="0"/>
                <w:kern w:val="0"/>
                <w:sz w:val="24"/>
                <w:szCs w:val="24"/>
                <w:u w:val="none"/>
                <w:lang w:val="en-US" w:eastAsia="zh-CN" w:bidi="ar"/>
              </w:rPr>
              <w:t>, qui sera très élevée, et l'</w:t>
            </w:r>
            <w:r>
              <w:rPr>
                <w:rFonts w:ascii="SimSun" w:hAnsi="SimSun" w:eastAsia="SimSun" w:cs="SimSun"/>
                <w:b/>
                <w:bCs/>
                <w:i w:val="0"/>
                <w:iCs w:val="0"/>
                <w:caps w:val="0"/>
                <w:color w:val="000000"/>
                <w:spacing w:val="0"/>
                <w:kern w:val="0"/>
                <w:sz w:val="24"/>
                <w:szCs w:val="24"/>
                <w:u w:val="none"/>
                <w:lang w:val="en-US" w:eastAsia="zh-CN" w:bidi="ar"/>
              </w:rPr>
              <w:t>Électrophorèse des Protéines Sériques (EPS)</w:t>
            </w:r>
            <w:r>
              <w:rPr>
                <w:rFonts w:hint="default" w:ascii="-webkit-standard" w:hAnsi="-webkit-standard" w:eastAsia="-webkit-standard" w:cs="-webkit-standard"/>
                <w:i w:val="0"/>
                <w:iCs w:val="0"/>
                <w:caps w:val="0"/>
                <w:color w:val="000000"/>
                <w:spacing w:val="0"/>
                <w:kern w:val="0"/>
                <w:sz w:val="24"/>
                <w:szCs w:val="24"/>
                <w:u w:val="none"/>
                <w:lang w:val="en-US" w:eastAsia="zh-CN" w:bidi="ar"/>
              </w:rPr>
              <w:t> (pas proposée) et la ponction médullaire pour voir l infiltration des plasmocytes</w:t>
            </w:r>
          </w:p>
        </w:tc>
      </w:tr>
      <w:tr w14:paraId="2F28E734">
        <w:tc>
          <w:tcPr>
            <w:tcW w:w="2017" w:type="dxa"/>
          </w:tcPr>
          <w:p w14:paraId="6CBEA8B2">
            <w:pPr>
              <w:widowControl w:val="0"/>
              <w:spacing w:after="0"/>
              <w:jc w:val="both"/>
              <w:rPr>
                <w:rFonts w:hint="default"/>
                <w:vertAlign w:val="baseline"/>
                <w:lang w:val="en-US"/>
              </w:rPr>
            </w:pPr>
            <w:r>
              <w:rPr>
                <w:rFonts w:hint="default"/>
                <w:vertAlign w:val="baseline"/>
                <w:lang w:val="en-US"/>
              </w:rPr>
              <w:t>113-C</w:t>
            </w:r>
          </w:p>
        </w:tc>
        <w:tc>
          <w:tcPr>
            <w:tcW w:w="8341" w:type="dxa"/>
          </w:tcPr>
          <w:p w14:paraId="0EC42E1B">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7"/>
                <w:szCs w:val="27"/>
                <w:u w:val="none"/>
                <w:lang w:val="en-US" w:eastAsia="zh-CN" w:bidi="ar"/>
              </w:rPr>
              <w:t>Un</w:t>
            </w:r>
            <w:r>
              <w:rPr>
                <w:rFonts w:hint="default" w:ascii="-webkit-standard" w:hAnsi="-webkit-standard" w:eastAsia="-webkit-standard" w:cs="-webkit-standard"/>
                <w:i w:val="0"/>
                <w:iCs w:val="0"/>
                <w:caps w:val="0"/>
                <w:color w:val="000000"/>
                <w:spacing w:val="0"/>
                <w:kern w:val="0"/>
                <w:sz w:val="27"/>
                <w:szCs w:val="27"/>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pic monoclonal</w:t>
            </w:r>
            <w:r>
              <w:rPr>
                <w:rFonts w:hint="default" w:ascii="-webkit-standard" w:hAnsi="-webkit-standard" w:eastAsia="-webkit-standard" w:cs="-webkit-standard"/>
                <w:i w:val="0"/>
                <w:iCs w:val="0"/>
                <w:caps w:val="0"/>
                <w:color w:val="000000"/>
                <w:spacing w:val="0"/>
                <w:kern w:val="0"/>
                <w:sz w:val="27"/>
                <w:szCs w:val="27"/>
                <w:u w:val="none"/>
                <w:lang w:val="en-US" w:eastAsia="zh-CN" w:bidi="ar"/>
              </w:rPr>
              <w:t> à la zone des gamma-globulines orienté vers une prolifération de plasmocytes. Les diagnostics à évoquer sont le </w:t>
            </w:r>
            <w:r>
              <w:rPr>
                <w:rFonts w:ascii="SimSun" w:hAnsi="SimSun" w:eastAsia="SimSun" w:cs="SimSun"/>
                <w:b/>
                <w:bCs/>
                <w:i w:val="0"/>
                <w:iCs w:val="0"/>
                <w:caps w:val="0"/>
                <w:color w:val="000000"/>
                <w:spacing w:val="0"/>
                <w:kern w:val="0"/>
                <w:sz w:val="24"/>
                <w:szCs w:val="24"/>
                <w:u w:val="none"/>
                <w:lang w:val="en-US" w:eastAsia="zh-CN" w:bidi="ar"/>
              </w:rPr>
              <w:t>Myélome Multiple (4)</w:t>
            </w:r>
            <w:r>
              <w:rPr>
                <w:rFonts w:hint="default" w:ascii="-webkit-standard" w:hAnsi="-webkit-standard" w:eastAsia="-webkit-standard" w:cs="-webkit-standard"/>
                <w:i w:val="0"/>
                <w:iCs w:val="0"/>
                <w:caps w:val="0"/>
                <w:color w:val="000000"/>
                <w:spacing w:val="0"/>
                <w:kern w:val="0"/>
                <w:sz w:val="27"/>
                <w:szCs w:val="27"/>
                <w:u w:val="none"/>
                <w:lang w:val="en-US" w:eastAsia="zh-CN" w:bidi="ar"/>
              </w:rPr>
              <w:t> (le plus fréquent) ou le </w:t>
            </w:r>
            <w:r>
              <w:rPr>
                <w:rFonts w:ascii="SimSun" w:hAnsi="SimSun" w:eastAsia="SimSun" w:cs="SimSun"/>
                <w:b/>
                <w:bCs/>
                <w:i w:val="0"/>
                <w:iCs w:val="0"/>
                <w:caps w:val="0"/>
                <w:color w:val="000000"/>
                <w:spacing w:val="0"/>
                <w:kern w:val="0"/>
                <w:sz w:val="24"/>
                <w:szCs w:val="24"/>
                <w:u w:val="none"/>
                <w:lang w:val="en-US" w:eastAsia="zh-CN" w:bidi="ar"/>
              </w:rPr>
              <w:t>Plasmocytome (3)</w:t>
            </w:r>
            <w:r>
              <w:rPr>
                <w:rFonts w:hint="default" w:ascii="-webkit-standard" w:hAnsi="-webkit-standard" w:eastAsia="-webkit-standard" w:cs="-webkit-standard"/>
                <w:i w:val="0"/>
                <w:iCs w:val="0"/>
                <w:caps w:val="0"/>
                <w:color w:val="000000"/>
                <w:spacing w:val="0"/>
                <w:kern w:val="0"/>
                <w:sz w:val="27"/>
                <w:szCs w:val="27"/>
                <w:u w:val="none"/>
                <w:lang w:val="en-US" w:eastAsia="zh-CN" w:bidi="ar"/>
              </w:rPr>
              <w:t> (forme localisée du myélome). La Maladie de Waldenström (5) donne un pic d'IgM, la LLC (1) n'est pas caractérisée par un pic monoclonal d'IgG/A/D/E.</w:t>
            </w:r>
          </w:p>
        </w:tc>
      </w:tr>
      <w:tr w14:paraId="28A53EC2">
        <w:tc>
          <w:tcPr>
            <w:tcW w:w="2017" w:type="dxa"/>
          </w:tcPr>
          <w:p w14:paraId="612538EA">
            <w:pPr>
              <w:widowControl w:val="0"/>
              <w:spacing w:after="0"/>
              <w:jc w:val="both"/>
              <w:rPr>
                <w:rFonts w:hint="default"/>
                <w:vertAlign w:val="baseline"/>
                <w:lang w:val="en-US"/>
              </w:rPr>
            </w:pPr>
            <w:r>
              <w:rPr>
                <w:rFonts w:hint="default"/>
                <w:vertAlign w:val="baseline"/>
                <w:lang w:val="en-US"/>
              </w:rPr>
              <w:t>114-A</w:t>
            </w:r>
          </w:p>
        </w:tc>
        <w:tc>
          <w:tcPr>
            <w:tcW w:w="8341" w:type="dxa"/>
          </w:tcPr>
          <w:p w14:paraId="4CE7FA71">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7"/>
                <w:szCs w:val="27"/>
                <w:u w:val="none"/>
                <w:lang w:val="en-US" w:eastAsia="zh-CN" w:bidi="ar"/>
              </w:rPr>
              <w:t>Pour confirmer un myélome, il faut : l'</w:t>
            </w:r>
            <w:r>
              <w:rPr>
                <w:rFonts w:ascii="SimSun" w:hAnsi="SimSun" w:eastAsia="SimSun" w:cs="SimSun"/>
                <w:b/>
                <w:bCs/>
                <w:i w:val="0"/>
                <w:iCs w:val="0"/>
                <w:caps w:val="0"/>
                <w:color w:val="000000"/>
                <w:spacing w:val="0"/>
                <w:kern w:val="0"/>
                <w:sz w:val="24"/>
                <w:szCs w:val="24"/>
                <w:u w:val="none"/>
                <w:lang w:val="en-US" w:eastAsia="zh-CN" w:bidi="ar"/>
              </w:rPr>
              <w:t>Immunofixation sérique (1)</w:t>
            </w:r>
            <w:r>
              <w:rPr>
                <w:rFonts w:hint="default" w:ascii="-webkit-standard" w:hAnsi="-webkit-standard" w:eastAsia="-webkit-standard" w:cs="-webkit-standard"/>
                <w:i w:val="0"/>
                <w:iCs w:val="0"/>
                <w:caps w:val="0"/>
                <w:color w:val="000000"/>
                <w:spacing w:val="0"/>
                <w:kern w:val="0"/>
                <w:sz w:val="27"/>
                <w:szCs w:val="27"/>
                <w:u w:val="none"/>
                <w:lang w:val="en-US" w:eastAsia="zh-CN" w:bidi="ar"/>
              </w:rPr>
              <w:t> pour identifier la nature de l'immunoglobuline monoclonale, la </w:t>
            </w:r>
            <w:r>
              <w:rPr>
                <w:rFonts w:ascii="SimSun" w:hAnsi="SimSun" w:eastAsia="SimSun" w:cs="SimSun"/>
                <w:b/>
                <w:bCs/>
                <w:i w:val="0"/>
                <w:iCs w:val="0"/>
                <w:caps w:val="0"/>
                <w:color w:val="000000"/>
                <w:spacing w:val="0"/>
                <w:kern w:val="0"/>
                <w:sz w:val="24"/>
                <w:szCs w:val="24"/>
                <w:u w:val="none"/>
                <w:lang w:val="en-US" w:eastAsia="zh-CN" w:bidi="ar"/>
              </w:rPr>
              <w:t>Quantification des chaînes légères sériques (2)</w:t>
            </w:r>
            <w:r>
              <w:rPr>
                <w:rFonts w:hint="default" w:ascii="-webkit-standard" w:hAnsi="-webkit-standard" w:eastAsia="-webkit-standard" w:cs="-webkit-standard"/>
                <w:i w:val="0"/>
                <w:iCs w:val="0"/>
                <w:caps w:val="0"/>
                <w:color w:val="000000"/>
                <w:spacing w:val="0"/>
                <w:kern w:val="0"/>
                <w:sz w:val="27"/>
                <w:szCs w:val="27"/>
                <w:u w:val="none"/>
                <w:lang w:val="en-US" w:eastAsia="zh-CN" w:bidi="ar"/>
              </w:rPr>
              <w:t> (et/ou urinaires), et une </w:t>
            </w:r>
            <w:r>
              <w:rPr>
                <w:rFonts w:ascii="SimSun" w:hAnsi="SimSun" w:eastAsia="SimSun" w:cs="SimSun"/>
                <w:b/>
                <w:bCs/>
                <w:i w:val="0"/>
                <w:iCs w:val="0"/>
                <w:caps w:val="0"/>
                <w:color w:val="000000"/>
                <w:spacing w:val="0"/>
                <w:kern w:val="0"/>
                <w:sz w:val="24"/>
                <w:szCs w:val="24"/>
                <w:u w:val="none"/>
                <w:lang w:val="en-US" w:eastAsia="zh-CN" w:bidi="ar"/>
              </w:rPr>
              <w:t>Ponction de moelle osseuse (3)</w:t>
            </w:r>
            <w:r>
              <w:rPr>
                <w:rFonts w:hint="default" w:ascii="-webkit-standard" w:hAnsi="-webkit-standard" w:eastAsia="-webkit-standard" w:cs="-webkit-standard"/>
                <w:i w:val="0"/>
                <w:iCs w:val="0"/>
                <w:caps w:val="0"/>
                <w:color w:val="000000"/>
                <w:spacing w:val="0"/>
                <w:kern w:val="0"/>
                <w:sz w:val="27"/>
                <w:szCs w:val="27"/>
                <w:u w:val="none"/>
                <w:lang w:val="en-US" w:eastAsia="zh-CN" w:bidi="ar"/>
              </w:rPr>
              <w:t>pour quantifier l'infiltration plasmocytaire monoclonale.</w:t>
            </w:r>
          </w:p>
        </w:tc>
      </w:tr>
      <w:tr w14:paraId="2E68AB06">
        <w:tc>
          <w:tcPr>
            <w:tcW w:w="2017" w:type="dxa"/>
          </w:tcPr>
          <w:p w14:paraId="00D2EDF6">
            <w:pPr>
              <w:widowControl w:val="0"/>
              <w:spacing w:after="0"/>
              <w:jc w:val="both"/>
              <w:rPr>
                <w:rFonts w:hint="default"/>
                <w:vertAlign w:val="baseline"/>
                <w:lang w:val="en-US"/>
              </w:rPr>
            </w:pPr>
            <w:r>
              <w:rPr>
                <w:rFonts w:hint="default"/>
                <w:vertAlign w:val="baseline"/>
                <w:lang w:val="en-US"/>
              </w:rPr>
              <w:t>115-A</w:t>
            </w:r>
          </w:p>
        </w:tc>
        <w:tc>
          <w:tcPr>
            <w:tcW w:w="8341" w:type="dxa"/>
          </w:tcPr>
          <w:p w14:paraId="70A75A8D">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7"/>
                <w:szCs w:val="27"/>
                <w:u w:val="none"/>
                <w:lang w:val="en-US" w:eastAsia="zh-CN" w:bidi="ar"/>
              </w:rPr>
              <w:t>Le myélome multiple est une</w:t>
            </w:r>
            <w:r>
              <w:rPr>
                <w:rFonts w:hint="default" w:ascii="-webkit-standard" w:hAnsi="-webkit-standard" w:eastAsia="-webkit-standard" w:cs="-webkit-standard"/>
                <w:i w:val="0"/>
                <w:iCs w:val="0"/>
                <w:caps w:val="0"/>
                <w:color w:val="000000"/>
                <w:spacing w:val="0"/>
                <w:kern w:val="0"/>
                <w:sz w:val="27"/>
                <w:szCs w:val="27"/>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hémopathie maligne</w:t>
            </w:r>
            <w:r>
              <w:rPr>
                <w:rFonts w:hint="default" w:ascii="-webkit-standard" w:hAnsi="-webkit-standard" w:eastAsia="-webkit-standard" w:cs="-webkit-standard"/>
                <w:i w:val="0"/>
                <w:iCs w:val="0"/>
                <w:caps w:val="0"/>
                <w:color w:val="000000"/>
                <w:spacing w:val="0"/>
                <w:kern w:val="0"/>
                <w:sz w:val="27"/>
                <w:szCs w:val="27"/>
                <w:u w:val="none"/>
                <w:lang w:val="en-US" w:eastAsia="zh-CN" w:bidi="ar"/>
              </w:rPr>
              <w:t> caractérisée par une prolifération clonale de </w:t>
            </w:r>
            <w:r>
              <w:rPr>
                <w:rFonts w:ascii="SimSun" w:hAnsi="SimSun" w:eastAsia="SimSun" w:cs="SimSun"/>
                <w:b/>
                <w:bCs/>
                <w:i w:val="0"/>
                <w:iCs w:val="0"/>
                <w:caps w:val="0"/>
                <w:color w:val="000000"/>
                <w:spacing w:val="0"/>
                <w:kern w:val="0"/>
                <w:sz w:val="24"/>
                <w:szCs w:val="24"/>
                <w:u w:val="none"/>
                <w:lang w:val="en-US" w:eastAsia="zh-CN" w:bidi="ar"/>
              </w:rPr>
              <w:t>plasmocytes</w:t>
            </w:r>
            <w:r>
              <w:rPr>
                <w:rFonts w:hint="default" w:ascii="-webkit-standard" w:hAnsi="-webkit-standard" w:eastAsia="-webkit-standard" w:cs="-webkit-standard"/>
                <w:i w:val="0"/>
                <w:iCs w:val="0"/>
                <w:caps w:val="0"/>
                <w:color w:val="000000"/>
                <w:spacing w:val="0"/>
                <w:kern w:val="0"/>
                <w:sz w:val="27"/>
                <w:szCs w:val="27"/>
                <w:u w:val="none"/>
                <w:lang w:val="en-US" w:eastAsia="zh-CN" w:bidi="ar"/>
              </w:rPr>
              <w:t> au niveau de la moelle osseuse.</w:t>
            </w:r>
          </w:p>
        </w:tc>
      </w:tr>
      <w:tr w14:paraId="125161A1">
        <w:tc>
          <w:tcPr>
            <w:tcW w:w="2017" w:type="dxa"/>
          </w:tcPr>
          <w:p w14:paraId="2411641E">
            <w:pPr>
              <w:widowControl w:val="0"/>
              <w:spacing w:after="0"/>
              <w:jc w:val="both"/>
              <w:rPr>
                <w:rFonts w:hint="default"/>
                <w:vertAlign w:val="baseline"/>
                <w:lang w:val="en-US"/>
              </w:rPr>
            </w:pPr>
            <w:r>
              <w:rPr>
                <w:rFonts w:hint="default"/>
                <w:vertAlign w:val="baseline"/>
                <w:lang w:val="en-US"/>
              </w:rPr>
              <w:t>116-A</w:t>
            </w:r>
          </w:p>
        </w:tc>
        <w:tc>
          <w:tcPr>
            <w:tcW w:w="8341" w:type="dxa"/>
          </w:tcPr>
          <w:p w14:paraId="3F42FA8A">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7"/>
                <w:szCs w:val="27"/>
                <w:u w:val="none"/>
                <w:lang w:val="en-US" w:eastAsia="zh-CN" w:bidi="ar"/>
              </w:rPr>
              <w:t>L'association de l'</w:t>
            </w:r>
            <w:r>
              <w:rPr>
                <w:rFonts w:ascii="SimSun" w:hAnsi="SimSun" w:eastAsia="SimSun" w:cs="SimSun"/>
                <w:b/>
                <w:bCs/>
                <w:i w:val="0"/>
                <w:iCs w:val="0"/>
                <w:caps w:val="0"/>
                <w:color w:val="000000"/>
                <w:spacing w:val="0"/>
                <w:kern w:val="0"/>
                <w:sz w:val="24"/>
                <w:szCs w:val="24"/>
                <w:u w:val="none"/>
                <w:lang w:val="en-US" w:eastAsia="zh-CN" w:bidi="ar"/>
              </w:rPr>
              <w:t>anémie</w:t>
            </w:r>
            <w:r>
              <w:rPr>
                <w:rFonts w:hint="default" w:ascii="-webkit-standard" w:hAnsi="-webkit-standard" w:eastAsia="-webkit-standard" w:cs="-webkit-standard"/>
                <w:i w:val="0"/>
                <w:iCs w:val="0"/>
                <w:caps w:val="0"/>
                <w:color w:val="000000"/>
                <w:spacing w:val="0"/>
                <w:kern w:val="0"/>
                <w:sz w:val="27"/>
                <w:szCs w:val="27"/>
                <w:u w:val="none"/>
                <w:lang w:val="en-US" w:eastAsia="zh-CN" w:bidi="ar"/>
              </w:rPr>
              <w:t>, du </w:t>
            </w:r>
            <w:r>
              <w:rPr>
                <w:rFonts w:ascii="SimSun" w:hAnsi="SimSun" w:eastAsia="SimSun" w:cs="SimSun"/>
                <w:b/>
                <w:bCs/>
                <w:i w:val="0"/>
                <w:iCs w:val="0"/>
                <w:caps w:val="0"/>
                <w:color w:val="000000"/>
                <w:spacing w:val="0"/>
                <w:kern w:val="0"/>
                <w:sz w:val="24"/>
                <w:szCs w:val="24"/>
                <w:u w:val="none"/>
                <w:lang w:val="en-US" w:eastAsia="zh-CN" w:bidi="ar"/>
              </w:rPr>
              <w:t>pic monoclonal</w:t>
            </w:r>
            <w:r>
              <w:rPr>
                <w:rFonts w:hint="default" w:ascii="-webkit-standard" w:hAnsi="-webkit-standard" w:eastAsia="-webkit-standard" w:cs="-webkit-standard"/>
                <w:i w:val="0"/>
                <w:iCs w:val="0"/>
                <w:caps w:val="0"/>
                <w:color w:val="000000"/>
                <w:spacing w:val="0"/>
                <w:kern w:val="0"/>
                <w:sz w:val="27"/>
                <w:szCs w:val="27"/>
                <w:u w:val="none"/>
                <w:lang w:val="en-US" w:eastAsia="zh-CN" w:bidi="ar"/>
              </w:rPr>
              <w:t> à l'EPS, des </w:t>
            </w:r>
            <w:r>
              <w:rPr>
                <w:rFonts w:ascii="SimSun" w:hAnsi="SimSun" w:eastAsia="SimSun" w:cs="SimSun"/>
                <w:b/>
                <w:bCs/>
                <w:i w:val="0"/>
                <w:iCs w:val="0"/>
                <w:caps w:val="0"/>
                <w:color w:val="000000"/>
                <w:spacing w:val="0"/>
                <w:kern w:val="0"/>
                <w:sz w:val="24"/>
                <w:szCs w:val="24"/>
                <w:u w:val="none"/>
                <w:lang w:val="en-US" w:eastAsia="zh-CN" w:bidi="ar"/>
              </w:rPr>
              <w:t>douleurs osseuses</w:t>
            </w:r>
            <w:r>
              <w:rPr>
                <w:rFonts w:hint="default" w:ascii="-webkit-standard" w:hAnsi="-webkit-standard" w:eastAsia="-webkit-standard" w:cs="-webkit-standard"/>
                <w:i w:val="0"/>
                <w:iCs w:val="0"/>
                <w:caps w:val="0"/>
                <w:color w:val="000000"/>
                <w:spacing w:val="0"/>
                <w:kern w:val="0"/>
                <w:sz w:val="27"/>
                <w:szCs w:val="27"/>
                <w:u w:val="none"/>
                <w:lang w:val="en-US" w:eastAsia="zh-CN" w:bidi="ar"/>
              </w:rPr>
              <w:t>, des </w:t>
            </w:r>
            <w:r>
              <w:rPr>
                <w:rFonts w:ascii="SimSun" w:hAnsi="SimSun" w:eastAsia="SimSun" w:cs="SimSun"/>
                <w:b/>
                <w:bCs/>
                <w:i w:val="0"/>
                <w:iCs w:val="0"/>
                <w:caps w:val="0"/>
                <w:color w:val="000000"/>
                <w:spacing w:val="0"/>
                <w:kern w:val="0"/>
                <w:sz w:val="24"/>
                <w:szCs w:val="24"/>
                <w:u w:val="none"/>
                <w:lang w:val="en-US" w:eastAsia="zh-CN" w:bidi="ar"/>
              </w:rPr>
              <w:t>tassements vertébraux (D9-D10)</w:t>
            </w:r>
            <w:r>
              <w:rPr>
                <w:rFonts w:hint="default" w:ascii="-webkit-standard" w:hAnsi="-webkit-standard" w:eastAsia="-webkit-standard" w:cs="-webkit-standard"/>
                <w:i w:val="0"/>
                <w:iCs w:val="0"/>
                <w:caps w:val="0"/>
                <w:color w:val="000000"/>
                <w:spacing w:val="0"/>
                <w:kern w:val="0"/>
                <w:sz w:val="27"/>
                <w:szCs w:val="27"/>
                <w:u w:val="none"/>
                <w:lang w:val="en-US" w:eastAsia="zh-CN" w:bidi="ar"/>
              </w:rPr>
              <w:t> et des </w:t>
            </w:r>
            <w:r>
              <w:rPr>
                <w:rFonts w:ascii="SimSun" w:hAnsi="SimSun" w:eastAsia="SimSun" w:cs="SimSun"/>
                <w:b/>
                <w:bCs/>
                <w:i w:val="0"/>
                <w:iCs w:val="0"/>
                <w:caps w:val="0"/>
                <w:color w:val="000000"/>
                <w:spacing w:val="0"/>
                <w:kern w:val="0"/>
                <w:sz w:val="24"/>
                <w:szCs w:val="24"/>
                <w:u w:val="none"/>
                <w:lang w:val="en-US" w:eastAsia="zh-CN" w:bidi="ar"/>
              </w:rPr>
              <w:t>géodes à l’emporte-pièce du crâne</w:t>
            </w:r>
            <w:r>
              <w:rPr>
                <w:rFonts w:hint="default" w:ascii="-webkit-standard" w:hAnsi="-webkit-standard" w:eastAsia="-webkit-standard" w:cs="-webkit-standard"/>
                <w:i w:val="0"/>
                <w:iCs w:val="0"/>
                <w:caps w:val="0"/>
                <w:color w:val="000000"/>
                <w:spacing w:val="0"/>
                <w:kern w:val="0"/>
                <w:sz w:val="27"/>
                <w:szCs w:val="27"/>
                <w:u w:val="none"/>
                <w:lang w:val="en-US" w:eastAsia="zh-CN" w:bidi="ar"/>
              </w:rPr>
              <w:t> est pathognomonique du </w:t>
            </w:r>
            <w:r>
              <w:rPr>
                <w:rFonts w:ascii="SimSun" w:hAnsi="SimSun" w:eastAsia="SimSun" w:cs="SimSun"/>
                <w:b/>
                <w:bCs/>
                <w:i w:val="0"/>
                <w:iCs w:val="0"/>
                <w:caps w:val="0"/>
                <w:color w:val="000000"/>
                <w:spacing w:val="0"/>
                <w:kern w:val="0"/>
                <w:sz w:val="24"/>
                <w:szCs w:val="24"/>
                <w:u w:val="none"/>
                <w:lang w:val="en-US" w:eastAsia="zh-CN" w:bidi="ar"/>
              </w:rPr>
              <w:t>Myélome Multiple</w:t>
            </w:r>
            <w:r>
              <w:rPr>
                <w:rFonts w:hint="default" w:ascii="-webkit-standard" w:hAnsi="-webkit-standard" w:eastAsia="-webkit-standard" w:cs="-webkit-standard"/>
                <w:i w:val="0"/>
                <w:iCs w:val="0"/>
                <w:caps w:val="0"/>
                <w:color w:val="000000"/>
                <w:spacing w:val="0"/>
                <w:kern w:val="0"/>
                <w:sz w:val="27"/>
                <w:szCs w:val="27"/>
                <w:u w:val="none"/>
                <w:lang w:val="en-US" w:eastAsia="zh-CN" w:bidi="ar"/>
              </w:rPr>
              <w:t>.</w:t>
            </w:r>
          </w:p>
        </w:tc>
      </w:tr>
      <w:tr w14:paraId="743EEC84">
        <w:tc>
          <w:tcPr>
            <w:tcW w:w="2017" w:type="dxa"/>
          </w:tcPr>
          <w:p w14:paraId="4D352C13">
            <w:pPr>
              <w:widowControl w:val="0"/>
              <w:spacing w:after="0"/>
              <w:jc w:val="both"/>
              <w:rPr>
                <w:rFonts w:hint="default"/>
                <w:vertAlign w:val="baseline"/>
                <w:lang w:val="en-US"/>
              </w:rPr>
            </w:pPr>
            <w:r>
              <w:rPr>
                <w:rFonts w:hint="default"/>
                <w:vertAlign w:val="baseline"/>
                <w:lang w:val="en-US"/>
              </w:rPr>
              <w:t>117-E</w:t>
            </w:r>
          </w:p>
        </w:tc>
        <w:tc>
          <w:tcPr>
            <w:tcW w:w="8341" w:type="dxa"/>
          </w:tcPr>
          <w:p w14:paraId="76347B5B">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7"/>
                <w:szCs w:val="27"/>
                <w:u w:val="none"/>
                <w:lang w:val="en-US" w:eastAsia="zh-CN" w:bidi="ar"/>
              </w:rPr>
              <w:t>Les critères CRAB (Calcium élevé, Rein, Anémie, Lésions osseuses) sont les critères de Myélome Multiple symptomatique. La</w:t>
            </w:r>
            <w:r>
              <w:rPr>
                <w:rFonts w:hint="default" w:ascii="-webkit-standard" w:hAnsi="-webkit-standard" w:eastAsia="-webkit-standard" w:cs="-webkit-standard"/>
                <w:i w:val="0"/>
                <w:iCs w:val="0"/>
                <w:caps w:val="0"/>
                <w:color w:val="000000"/>
                <w:spacing w:val="0"/>
                <w:kern w:val="0"/>
                <w:sz w:val="27"/>
                <w:szCs w:val="27"/>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thrombopénie</w:t>
            </w:r>
            <w:r>
              <w:rPr>
                <w:rFonts w:hint="default" w:ascii="-webkit-standard" w:hAnsi="-webkit-standard" w:eastAsia="-webkit-standard" w:cs="-webkit-standard"/>
                <w:i w:val="0"/>
                <w:iCs w:val="0"/>
                <w:caps w:val="0"/>
                <w:color w:val="000000"/>
                <w:spacing w:val="0"/>
                <w:kern w:val="0"/>
                <w:sz w:val="27"/>
                <w:szCs w:val="27"/>
                <w:u w:val="none"/>
                <w:lang w:val="en-US" w:eastAsia="zh-CN" w:bidi="ar"/>
              </w:rPr>
              <w:t> n'est pas un critère diagnostique majeur (elle peut survenir, mais n'est pas constante)</w:t>
            </w:r>
          </w:p>
        </w:tc>
      </w:tr>
      <w:tr w14:paraId="6078CB53">
        <w:tc>
          <w:tcPr>
            <w:tcW w:w="2017" w:type="dxa"/>
          </w:tcPr>
          <w:p w14:paraId="628DB241">
            <w:pPr>
              <w:widowControl w:val="0"/>
              <w:spacing w:after="0"/>
              <w:jc w:val="both"/>
              <w:rPr>
                <w:rFonts w:hint="default"/>
                <w:vertAlign w:val="baseline"/>
                <w:lang w:val="en-US"/>
              </w:rPr>
            </w:pPr>
            <w:r>
              <w:rPr>
                <w:rFonts w:hint="default"/>
                <w:vertAlign w:val="baseline"/>
                <w:lang w:val="en-US"/>
              </w:rPr>
              <w:t>118-B</w:t>
            </w:r>
          </w:p>
        </w:tc>
        <w:tc>
          <w:tcPr>
            <w:tcW w:w="8341" w:type="dxa"/>
          </w:tcPr>
          <w:p w14:paraId="6ADE3321">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7"/>
                <w:szCs w:val="27"/>
                <w:u w:val="none"/>
                <w:lang w:val="en-US" w:eastAsia="zh-CN" w:bidi="ar"/>
              </w:rPr>
              <w:t>L'</w:t>
            </w:r>
            <w:r>
              <w:rPr>
                <w:rFonts w:ascii="SimSun" w:hAnsi="SimSun" w:eastAsia="SimSun" w:cs="SimSun"/>
                <w:b/>
                <w:bCs/>
                <w:i w:val="0"/>
                <w:iCs w:val="0"/>
                <w:caps w:val="0"/>
                <w:color w:val="000000"/>
                <w:spacing w:val="0"/>
                <w:kern w:val="0"/>
                <w:sz w:val="24"/>
                <w:szCs w:val="24"/>
                <w:u w:val="none"/>
                <w:lang w:val="en-US" w:eastAsia="zh-CN" w:bidi="ar"/>
              </w:rPr>
              <w:t>Urémie</w:t>
            </w:r>
            <w:r>
              <w:rPr>
                <w:rFonts w:hint="default" w:ascii="-webkit-standard" w:hAnsi="-webkit-standard" w:eastAsia="-webkit-standard" w:cs="-webkit-standard"/>
                <w:i w:val="0"/>
                <w:iCs w:val="0"/>
                <w:caps w:val="0"/>
                <w:color w:val="000000"/>
                <w:spacing w:val="0"/>
                <w:kern w:val="0"/>
                <w:sz w:val="27"/>
                <w:szCs w:val="27"/>
                <w:u w:val="none"/>
                <w:lang w:val="en-US" w:eastAsia="zh-CN" w:bidi="ar"/>
              </w:rPr>
              <w:t> (taux d'urée) est un paramètre très peu précis et n'est plus utilisé pour l'évaluation pronostique. L'évaluation repose sur la </w:t>
            </w:r>
            <w:r>
              <w:rPr>
                <w:rFonts w:ascii="SimSun" w:hAnsi="SimSun" w:eastAsia="SimSun" w:cs="SimSun"/>
                <w:b/>
                <w:bCs/>
                <w:i w:val="0"/>
                <w:iCs w:val="0"/>
                <w:caps w:val="0"/>
                <w:color w:val="000000"/>
                <w:spacing w:val="0"/>
                <w:kern w:val="0"/>
                <w:sz w:val="24"/>
                <w:szCs w:val="24"/>
                <w:u w:val="none"/>
                <w:lang w:val="en-US" w:eastAsia="zh-CN" w:bidi="ar"/>
              </w:rPr>
              <w:t>Créatininémie (A)</w:t>
            </w:r>
            <w:r>
              <w:rPr>
                <w:rFonts w:hint="default" w:ascii="-webkit-standard" w:hAnsi="-webkit-standard" w:eastAsia="-webkit-standard" w:cs="-webkit-standard"/>
                <w:i w:val="0"/>
                <w:iCs w:val="0"/>
                <w:caps w:val="0"/>
                <w:color w:val="000000"/>
                <w:spacing w:val="0"/>
                <w:kern w:val="0"/>
                <w:sz w:val="27"/>
                <w:szCs w:val="27"/>
                <w:u w:val="none"/>
                <w:lang w:val="en-US" w:eastAsia="zh-CN" w:bidi="ar"/>
              </w:rPr>
              <w:t> (fonction rénale), la </w:t>
            </w:r>
            <w:r>
              <w:rPr>
                <w:rFonts w:ascii="SimSun" w:hAnsi="SimSun" w:eastAsia="SimSun" w:cs="SimSun"/>
                <w:b/>
                <w:bCs/>
                <w:i w:val="0"/>
                <w:iCs w:val="0"/>
                <w:caps w:val="0"/>
                <w:color w:val="000000"/>
                <w:spacing w:val="0"/>
                <w:kern w:val="0"/>
                <w:sz w:val="24"/>
                <w:szCs w:val="24"/>
                <w:u w:val="none"/>
                <w:lang w:val="en-US" w:eastAsia="zh-CN" w:bidi="ar"/>
              </w:rPr>
              <w:t>Calcémie (C)</w:t>
            </w:r>
            <w:r>
              <w:rPr>
                <w:rFonts w:hint="default" w:ascii="-webkit-standard" w:hAnsi="-webkit-standard" w:eastAsia="-webkit-standard" w:cs="-webkit-standard"/>
                <w:i w:val="0"/>
                <w:iCs w:val="0"/>
                <w:caps w:val="0"/>
                <w:color w:val="000000"/>
                <w:spacing w:val="0"/>
                <w:kern w:val="0"/>
                <w:sz w:val="27"/>
                <w:szCs w:val="27"/>
                <w:u w:val="none"/>
                <w:lang w:val="en-US" w:eastAsia="zh-CN" w:bidi="ar"/>
              </w:rPr>
              <w:t>, la </w:t>
            </w:r>
            <w:r>
              <w:rPr>
                <w:rFonts w:ascii="SimSun" w:hAnsi="SimSun" w:eastAsia="SimSun" w:cs="SimSun"/>
                <w:b/>
                <w:bCs/>
                <w:i w:val="0"/>
                <w:iCs w:val="0"/>
                <w:caps w:val="0"/>
                <w:color w:val="000000"/>
                <w:spacing w:val="0"/>
                <w:kern w:val="0"/>
                <w:sz w:val="24"/>
                <w:szCs w:val="24"/>
                <w:u w:val="none"/>
                <w:lang w:val="en-US" w:eastAsia="zh-CN" w:bidi="ar"/>
              </w:rPr>
              <w:t>β2-microglobuline plasmatique (D)</w:t>
            </w:r>
            <w:r>
              <w:rPr>
                <w:rFonts w:hint="default" w:ascii="-webkit-standard" w:hAnsi="-webkit-standard" w:eastAsia="-webkit-standard" w:cs="-webkit-standard"/>
                <w:i w:val="0"/>
                <w:iCs w:val="0"/>
                <w:caps w:val="0"/>
                <w:color w:val="000000"/>
                <w:spacing w:val="0"/>
                <w:kern w:val="0"/>
                <w:sz w:val="27"/>
                <w:szCs w:val="27"/>
                <w:u w:val="none"/>
                <w:lang w:val="en-US" w:eastAsia="zh-CN" w:bidi="ar"/>
              </w:rPr>
              <w:t> et l'</w:t>
            </w:r>
            <w:r>
              <w:rPr>
                <w:rFonts w:ascii="SimSun" w:hAnsi="SimSun" w:eastAsia="SimSun" w:cs="SimSun"/>
                <w:b/>
                <w:bCs/>
                <w:i w:val="0"/>
                <w:iCs w:val="0"/>
                <w:caps w:val="0"/>
                <w:color w:val="000000"/>
                <w:spacing w:val="0"/>
                <w:kern w:val="0"/>
                <w:sz w:val="24"/>
                <w:szCs w:val="24"/>
                <w:u w:val="none"/>
                <w:lang w:val="en-US" w:eastAsia="zh-CN" w:bidi="ar"/>
              </w:rPr>
              <w:t>Albumine sérique</w:t>
            </w:r>
            <w:r>
              <w:rPr>
                <w:rFonts w:hint="default" w:ascii="-webkit-standard" w:hAnsi="-webkit-standard" w:eastAsia="-webkit-standard" w:cs="-webkit-standard"/>
                <w:i w:val="0"/>
                <w:iCs w:val="0"/>
                <w:caps w:val="0"/>
                <w:color w:val="000000"/>
                <w:spacing w:val="0"/>
                <w:kern w:val="0"/>
                <w:sz w:val="27"/>
                <w:szCs w:val="27"/>
                <w:u w:val="none"/>
                <w:lang w:val="en-US" w:eastAsia="zh-CN" w:bidi="ar"/>
              </w:rPr>
              <w:t> (non proposée), qui définissent les stades du </w:t>
            </w:r>
            <w:r>
              <w:rPr>
                <w:rFonts w:ascii="SimSun" w:hAnsi="SimSun" w:eastAsia="SimSun" w:cs="SimSun"/>
                <w:b/>
                <w:bCs/>
                <w:i w:val="0"/>
                <w:iCs w:val="0"/>
                <w:caps w:val="0"/>
                <w:color w:val="000000"/>
                <w:spacing w:val="0"/>
                <w:kern w:val="0"/>
                <w:sz w:val="24"/>
                <w:szCs w:val="24"/>
                <w:u w:val="none"/>
                <w:lang w:val="en-US" w:eastAsia="zh-CN" w:bidi="ar"/>
              </w:rPr>
              <w:t>Système International de Staging (ISS)</w:t>
            </w:r>
            <w:r>
              <w:rPr>
                <w:rFonts w:hint="default" w:ascii="-webkit-standard" w:hAnsi="-webkit-standard" w:eastAsia="-webkit-standard" w:cs="-webkit-standard"/>
                <w:i w:val="0"/>
                <w:iCs w:val="0"/>
                <w:caps w:val="0"/>
                <w:color w:val="000000"/>
                <w:spacing w:val="0"/>
                <w:kern w:val="0"/>
                <w:sz w:val="27"/>
                <w:szCs w:val="27"/>
                <w:u w:val="none"/>
                <w:lang w:val="en-US" w:eastAsia="zh-CN" w:bidi="ar"/>
              </w:rPr>
              <w:t>.</w:t>
            </w:r>
          </w:p>
        </w:tc>
      </w:tr>
      <w:tr w14:paraId="30195394">
        <w:tc>
          <w:tcPr>
            <w:tcW w:w="2017" w:type="dxa"/>
          </w:tcPr>
          <w:p w14:paraId="38EA10AE">
            <w:pPr>
              <w:widowControl w:val="0"/>
              <w:spacing w:after="0"/>
              <w:jc w:val="both"/>
              <w:rPr>
                <w:rFonts w:hint="default"/>
                <w:vertAlign w:val="baseline"/>
                <w:lang w:val="en-US"/>
              </w:rPr>
            </w:pPr>
            <w:r>
              <w:rPr>
                <w:rFonts w:hint="default"/>
                <w:vertAlign w:val="baseline"/>
                <w:lang w:val="en-US"/>
              </w:rPr>
              <w:t>119-C</w:t>
            </w:r>
          </w:p>
        </w:tc>
        <w:tc>
          <w:tcPr>
            <w:tcW w:w="8341" w:type="dxa"/>
          </w:tcPr>
          <w:p w14:paraId="2A784E57">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7"/>
                <w:szCs w:val="27"/>
                <w:u w:val="none"/>
                <w:lang w:val="en-US" w:eastAsia="zh-CN" w:bidi="ar"/>
              </w:rPr>
              <w:t>Les complications principales du myélome sont la</w:t>
            </w:r>
            <w:r>
              <w:rPr>
                <w:rFonts w:hint="default" w:ascii="-webkit-standard" w:hAnsi="-webkit-standard" w:eastAsia="-webkit-standard" w:cs="-webkit-standard"/>
                <w:i w:val="0"/>
                <w:iCs w:val="0"/>
                <w:caps w:val="0"/>
                <w:color w:val="000000"/>
                <w:spacing w:val="0"/>
                <w:kern w:val="0"/>
                <w:sz w:val="27"/>
                <w:szCs w:val="27"/>
                <w:u w:val="none"/>
                <w:lang w:val="en-US" w:eastAsia="zh-CN" w:bidi="ar"/>
              </w:rPr>
              <w:t> </w:t>
            </w:r>
            <w:r>
              <w:rPr>
                <w:rFonts w:ascii="SimSun" w:hAnsi="SimSun" w:eastAsia="SimSun" w:cs="SimSun"/>
                <w:b/>
                <w:bCs/>
                <w:i w:val="0"/>
                <w:iCs w:val="0"/>
                <w:caps w:val="0"/>
                <w:color w:val="000000"/>
                <w:spacing w:val="0"/>
                <w:kern w:val="0"/>
                <w:sz w:val="24"/>
                <w:szCs w:val="24"/>
                <w:u w:val="none"/>
                <w:lang w:val="en-US" w:eastAsia="zh-CN" w:bidi="ar"/>
              </w:rPr>
              <w:t>Compression médullaire (2)</w:t>
            </w:r>
            <w:r>
              <w:rPr>
                <w:rFonts w:hint="default" w:ascii="-webkit-standard" w:hAnsi="-webkit-standard" w:eastAsia="-webkit-standard" w:cs="-webkit-standard"/>
                <w:i w:val="0"/>
                <w:iCs w:val="0"/>
                <w:caps w:val="0"/>
                <w:color w:val="000000"/>
                <w:spacing w:val="0"/>
                <w:kern w:val="0"/>
                <w:sz w:val="27"/>
                <w:szCs w:val="27"/>
                <w:u w:val="none"/>
                <w:lang w:val="en-US" w:eastAsia="zh-CN" w:bidi="ar"/>
              </w:rPr>
              <w:t> (due aux tassements ou plasmocytomes vertébraux), l'</w:t>
            </w:r>
            <w:r>
              <w:rPr>
                <w:rFonts w:ascii="SimSun" w:hAnsi="SimSun" w:eastAsia="SimSun" w:cs="SimSun"/>
                <w:b/>
                <w:bCs/>
                <w:i w:val="0"/>
                <w:iCs w:val="0"/>
                <w:caps w:val="0"/>
                <w:color w:val="000000"/>
                <w:spacing w:val="0"/>
                <w:kern w:val="0"/>
                <w:sz w:val="24"/>
                <w:szCs w:val="24"/>
                <w:u w:val="none"/>
                <w:lang w:val="en-US" w:eastAsia="zh-CN" w:bidi="ar"/>
              </w:rPr>
              <w:t>Insuffisance Rénale (3)</w:t>
            </w:r>
            <w:r>
              <w:rPr>
                <w:rFonts w:hint="default" w:ascii="-webkit-standard" w:hAnsi="-webkit-standard" w:eastAsia="-webkit-standard" w:cs="-webkit-standard"/>
                <w:i w:val="0"/>
                <w:iCs w:val="0"/>
                <w:caps w:val="0"/>
                <w:color w:val="000000"/>
                <w:spacing w:val="0"/>
                <w:kern w:val="0"/>
                <w:sz w:val="27"/>
                <w:szCs w:val="27"/>
                <w:u w:val="none"/>
                <w:lang w:val="en-US" w:eastAsia="zh-CN" w:bidi="ar"/>
              </w:rPr>
              <w:t> (rein myélomateux), et l'</w:t>
            </w:r>
            <w:r>
              <w:rPr>
                <w:rFonts w:ascii="SimSun" w:hAnsi="SimSun" w:eastAsia="SimSun" w:cs="SimSun"/>
                <w:b/>
                <w:bCs/>
                <w:i w:val="0"/>
                <w:iCs w:val="0"/>
                <w:caps w:val="0"/>
                <w:color w:val="000000"/>
                <w:spacing w:val="0"/>
                <w:kern w:val="0"/>
                <w:sz w:val="24"/>
                <w:szCs w:val="24"/>
                <w:u w:val="none"/>
                <w:lang w:val="en-US" w:eastAsia="zh-CN" w:bidi="ar"/>
              </w:rPr>
              <w:t>Hypercalcémie (5)</w:t>
            </w:r>
            <w:r>
              <w:rPr>
                <w:rFonts w:hint="default" w:ascii="-webkit-standard" w:hAnsi="-webkit-standard" w:eastAsia="-webkit-standard" w:cs="-webkit-standard"/>
                <w:i w:val="0"/>
                <w:iCs w:val="0"/>
                <w:caps w:val="0"/>
                <w:color w:val="000000"/>
                <w:spacing w:val="0"/>
                <w:kern w:val="0"/>
                <w:sz w:val="27"/>
                <w:szCs w:val="27"/>
                <w:u w:val="none"/>
                <w:lang w:val="en-US" w:eastAsia="zh-CN" w:bidi="ar"/>
              </w:rPr>
              <w:t> (due à la destruction osseuse</w:t>
            </w:r>
          </w:p>
        </w:tc>
      </w:tr>
      <w:tr w14:paraId="450079E3">
        <w:tc>
          <w:tcPr>
            <w:tcW w:w="2017" w:type="dxa"/>
          </w:tcPr>
          <w:p w14:paraId="208B76D2">
            <w:pPr>
              <w:widowControl w:val="0"/>
              <w:spacing w:after="0"/>
              <w:jc w:val="both"/>
              <w:rPr>
                <w:rFonts w:hint="default"/>
                <w:vertAlign w:val="baseline"/>
                <w:lang w:val="en-US"/>
              </w:rPr>
            </w:pPr>
            <w:r>
              <w:rPr>
                <w:rFonts w:hint="default"/>
                <w:vertAlign w:val="baseline"/>
                <w:lang w:val="en-US"/>
              </w:rPr>
              <w:t>120-D</w:t>
            </w:r>
          </w:p>
        </w:tc>
        <w:tc>
          <w:tcPr>
            <w:tcW w:w="8341" w:type="dxa"/>
          </w:tcPr>
          <w:p w14:paraId="5DC0B515">
            <w:pPr>
              <w:keepNext w:val="0"/>
              <w:keepLines w:val="0"/>
              <w:widowControl/>
              <w:suppressLineNumbers w:val="0"/>
              <w:jc w:val="left"/>
              <w:rPr>
                <w:sz w:val="24"/>
                <w:szCs w:val="24"/>
                <w:vertAlign w:val="baseline"/>
                <w:lang w:val="fr-FR"/>
              </w:rPr>
            </w:pPr>
            <w:r>
              <w:rPr>
                <w:rFonts w:ascii="-webkit-standard" w:hAnsi="-webkit-standard" w:eastAsia="-webkit-standard" w:cs="-webkit-standard"/>
                <w:i w:val="0"/>
                <w:iCs w:val="0"/>
                <w:caps w:val="0"/>
                <w:color w:val="000000"/>
                <w:spacing w:val="0"/>
                <w:kern w:val="0"/>
                <w:sz w:val="27"/>
                <w:szCs w:val="27"/>
                <w:u w:val="none"/>
                <w:lang w:val="en-US" w:eastAsia="zh-CN" w:bidi="ar"/>
              </w:rPr>
              <w:t>La Radiothérapie n'est pas systématique mais localisée, et la perfusion de Fer n'est pas le traitement de l'anémie du myélome.</w:t>
            </w:r>
          </w:p>
        </w:tc>
      </w:tr>
    </w:tbl>
    <w:p w14:paraId="1BA97D91">
      <w:pPr>
        <w:spacing w:after="0"/>
        <w:rPr>
          <w:lang w:val="fr-FR"/>
        </w:rPr>
      </w:pPr>
    </w:p>
    <w:p w14:paraId="58531217">
      <w:pPr>
        <w:spacing w:after="0"/>
        <w:rPr>
          <w:lang w:val="fr-FR"/>
        </w:rPr>
      </w:pPr>
    </w:p>
    <w:p w14:paraId="19F2C1CA">
      <w:pPr>
        <w:spacing w:after="0"/>
        <w:rPr>
          <w:lang w:val="fr-FR"/>
        </w:rPr>
      </w:pPr>
    </w:p>
    <w:p w14:paraId="21D7A9E4">
      <w:pPr>
        <w:spacing w:after="0"/>
        <w:rPr>
          <w:lang w:val="fr-FR"/>
        </w:rPr>
      </w:pPr>
    </w:p>
    <w:p w14:paraId="2853B97D">
      <w:pPr>
        <w:spacing w:after="0"/>
        <w:rPr>
          <w:lang w:val="fr-FR"/>
        </w:rPr>
      </w:pPr>
    </w:p>
    <w:p w14:paraId="2121CC3A">
      <w:pPr>
        <w:spacing w:after="0"/>
        <w:rPr>
          <w:lang w:val="fr-FR"/>
        </w:rPr>
      </w:pPr>
    </w:p>
    <w:p w14:paraId="4127B95C">
      <w:pPr>
        <w:suppressLineNumbers w:val="0"/>
        <w:bidi w:val="0"/>
        <w:spacing w:before="0" w:beforeAutospacing="0" w:after="160" w:afterAutospacing="0" w:line="279" w:lineRule="auto"/>
        <w:ind w:left="0" w:right="0"/>
        <w:jc w:val="left"/>
      </w:pPr>
    </w:p>
    <w:tbl>
      <w:tblPr>
        <w:tblStyle w:val="6"/>
        <w:tblW w:w="10396" w:type="dxa"/>
        <w:tblInd w:w="126"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773"/>
        <w:gridCol w:w="1246"/>
        <w:gridCol w:w="8377"/>
      </w:tblGrid>
      <w:tr w14:paraId="78C208D8">
        <w:trPr>
          <w:trHeight w:val="300" w:hRule="atLeast"/>
        </w:trPr>
        <w:tc>
          <w:tcPr>
            <w:tcW w:w="773" w:type="dxa"/>
            <w:tcBorders>
              <w:top w:val="single" w:color="auto" w:sz="4" w:space="0"/>
              <w:left w:val="single" w:color="auto" w:sz="4" w:space="0"/>
              <w:right w:val="nil"/>
            </w:tcBorders>
          </w:tcPr>
          <w:p w14:paraId="40010596">
            <w:pPr>
              <w:widowControl w:val="0"/>
              <w:spacing w:after="0" w:line="240" w:lineRule="auto"/>
              <w:jc w:val="both"/>
              <w:rPr>
                <w:rFonts w:hint="default"/>
                <w:lang w:val="en-US"/>
              </w:rPr>
            </w:pPr>
            <w:r>
              <w:t>121</w:t>
            </w:r>
            <w:r>
              <w:rPr>
                <w:rFonts w:hint="default"/>
                <w:lang w:val="en-US"/>
              </w:rPr>
              <w:t>-</w:t>
            </w:r>
          </w:p>
        </w:tc>
        <w:tc>
          <w:tcPr>
            <w:tcW w:w="1246" w:type="dxa"/>
            <w:tcBorders>
              <w:top w:val="single" w:color="auto" w:sz="4" w:space="0"/>
              <w:left w:val="nil"/>
              <w:right w:val="single" w:color="auto" w:sz="4" w:space="0"/>
            </w:tcBorders>
            <w:shd w:val="clear" w:color="auto" w:fill="auto"/>
          </w:tcPr>
          <w:p w14:paraId="74BE3A46">
            <w:pPr>
              <w:widowControl w:val="0"/>
              <w:spacing w:after="0" w:line="240" w:lineRule="auto"/>
              <w:jc w:val="both"/>
            </w:pPr>
            <w:r>
              <w:t>B</w:t>
            </w:r>
          </w:p>
        </w:tc>
        <w:tc>
          <w:tcPr>
            <w:tcW w:w="8377" w:type="dxa"/>
            <w:tcBorders>
              <w:left w:val="single" w:color="auto" w:sz="4" w:space="0"/>
            </w:tcBorders>
          </w:tcPr>
          <w:p w14:paraId="1E24ADFE">
            <w:pPr>
              <w:widowControl w:val="0"/>
              <w:spacing w:after="0" w:line="240" w:lineRule="auto"/>
              <w:jc w:val="both"/>
            </w:pPr>
            <w:r>
              <w:rPr>
                <w:rFonts w:ascii="Aptos" w:hAnsi="Aptos" w:eastAsia="Aptos" w:cs="Aptos"/>
                <w:sz w:val="24"/>
                <w:szCs w:val="24"/>
                <w:lang w:val="fr-FR"/>
              </w:rPr>
              <w:t>1.</w:t>
            </w:r>
            <w:r>
              <w:rPr>
                <w:rFonts w:ascii="Aptos" w:hAnsi="Aptos" w:eastAsia="Aptos" w:cs="Aptos"/>
                <w:b/>
                <w:bCs/>
                <w:sz w:val="24"/>
                <w:szCs w:val="24"/>
                <w:lang w:val="fr-FR"/>
              </w:rPr>
              <w:t xml:space="preserve"> Frottis cervico-utérin</w:t>
            </w:r>
            <w:r>
              <w:rPr>
                <w:rFonts w:ascii="Aptos" w:hAnsi="Aptos" w:eastAsia="Aptos" w:cs="Aptos"/>
                <w:sz w:val="24"/>
                <w:szCs w:val="24"/>
                <w:lang w:val="fr-FR"/>
              </w:rPr>
              <w:t xml:space="preserve">. </w:t>
            </w:r>
          </w:p>
          <w:p w14:paraId="32C4FEC7">
            <w:pPr>
              <w:pStyle w:val="7"/>
              <w:widowControl w:val="0"/>
              <w:numPr>
                <w:ilvl w:val="0"/>
                <w:numId w:val="12"/>
              </w:numPr>
              <w:bidi w:val="0"/>
              <w:spacing w:after="0" w:line="240" w:lineRule="auto"/>
              <w:jc w:val="both"/>
              <w:rPr>
                <w:rFonts w:ascii="Aptos" w:hAnsi="Aptos" w:eastAsia="Aptos" w:cs="Aptos"/>
                <w:i/>
                <w:iCs/>
                <w:sz w:val="24"/>
                <w:szCs w:val="24"/>
                <w:lang w:val="fr-FR"/>
              </w:rPr>
            </w:pPr>
            <w:r>
              <w:rPr>
                <w:rFonts w:ascii="Aptos" w:hAnsi="Aptos" w:eastAsia="Aptos" w:cs="Aptos"/>
                <w:i/>
                <w:iCs/>
                <w:sz w:val="24"/>
                <w:szCs w:val="24"/>
                <w:lang w:val="fr-FR"/>
              </w:rPr>
              <w:t>Le dépistage du cancer du col est recommandé tous les 3ans</w:t>
            </w:r>
          </w:p>
          <w:p w14:paraId="0A2DA6C4">
            <w:pPr>
              <w:pStyle w:val="7"/>
              <w:widowControl w:val="0"/>
              <w:bidi w:val="0"/>
              <w:spacing w:after="0" w:line="240" w:lineRule="auto"/>
              <w:ind w:left="720"/>
              <w:jc w:val="both"/>
              <w:rPr>
                <w:rFonts w:ascii="Aptos" w:hAnsi="Aptos" w:eastAsia="Aptos" w:cs="Aptos"/>
                <w:sz w:val="24"/>
                <w:szCs w:val="24"/>
                <w:lang w:val="fr-FR"/>
              </w:rPr>
            </w:pPr>
            <w:r>
              <w:rPr>
                <w:rFonts w:ascii="Aptos" w:hAnsi="Aptos" w:eastAsia="Aptos" w:cs="Aptos"/>
                <w:i/>
                <w:iCs/>
                <w:sz w:val="24"/>
                <w:szCs w:val="24"/>
                <w:lang w:val="fr-FR"/>
              </w:rPr>
              <w:t xml:space="preserve">entre 25 et 65 ans (là la patiente est âgée de </w:t>
            </w:r>
            <w:r>
              <w:rPr>
                <w:rFonts w:ascii="Aptos" w:hAnsi="Aptos" w:eastAsia="Aptos" w:cs="Aptos"/>
                <w:i/>
                <w:iCs/>
                <w:sz w:val="24"/>
                <w:szCs w:val="24"/>
                <w:highlight w:val="green"/>
                <w:lang w:val="fr-FR"/>
              </w:rPr>
              <w:t>35 ans</w:t>
            </w:r>
            <w:r>
              <w:rPr>
                <w:rFonts w:ascii="Aptos" w:hAnsi="Aptos" w:eastAsia="Aptos" w:cs="Aptos"/>
                <w:i/>
                <w:iCs/>
                <w:sz w:val="24"/>
                <w:szCs w:val="24"/>
                <w:lang w:val="fr-FR"/>
              </w:rPr>
              <w:t xml:space="preserve">) surtout en présence d'un FDR (la </w:t>
            </w:r>
            <w:r>
              <w:rPr>
                <w:rFonts w:ascii="Aptos" w:hAnsi="Aptos" w:eastAsia="Aptos" w:cs="Aptos"/>
                <w:i/>
                <w:iCs/>
                <w:sz w:val="24"/>
                <w:szCs w:val="24"/>
                <w:highlight w:val="green"/>
                <w:lang w:val="fr-FR"/>
              </w:rPr>
              <w:t>Contraception orale</w:t>
            </w:r>
            <w:r>
              <w:rPr>
                <w:rFonts w:ascii="Aptos" w:hAnsi="Aptos" w:eastAsia="Aptos" w:cs="Aptos"/>
                <w:sz w:val="24"/>
                <w:szCs w:val="24"/>
                <w:lang w:val="fr-FR"/>
              </w:rPr>
              <w:t>).</w:t>
            </w:r>
          </w:p>
          <w:p w14:paraId="2D268C7A">
            <w:pPr>
              <w:widowControl w:val="0"/>
              <w:bidi w:val="0"/>
              <w:spacing w:after="0" w:line="240" w:lineRule="auto"/>
              <w:jc w:val="both"/>
              <w:rPr>
                <w:rFonts w:ascii="Aptos" w:hAnsi="Aptos" w:eastAsia="Aptos" w:cs="Aptos"/>
                <w:sz w:val="24"/>
                <w:szCs w:val="24"/>
                <w:lang w:val="fr-FR"/>
              </w:rPr>
            </w:pPr>
            <w:r>
              <w:rPr>
                <w:rFonts w:ascii="Aptos" w:hAnsi="Aptos" w:eastAsia="Aptos" w:cs="Aptos"/>
                <w:sz w:val="24"/>
                <w:szCs w:val="24"/>
                <w:lang w:val="fr-FR"/>
              </w:rPr>
              <w:t xml:space="preserve">2. Mammographie de dépistage. </w:t>
            </w:r>
          </w:p>
          <w:p w14:paraId="270C6786">
            <w:pPr>
              <w:pStyle w:val="7"/>
              <w:widowControl w:val="0"/>
              <w:numPr>
                <w:ilvl w:val="0"/>
                <w:numId w:val="13"/>
              </w:numPr>
              <w:bidi w:val="0"/>
              <w:spacing w:after="0" w:line="240" w:lineRule="auto"/>
              <w:jc w:val="both"/>
              <w:rPr>
                <w:i/>
                <w:iCs/>
                <w:lang w:val="fr-FR"/>
              </w:rPr>
            </w:pPr>
            <w:r>
              <w:rPr>
                <w:rFonts w:ascii="Aptos" w:hAnsi="Aptos" w:eastAsia="Aptos" w:cs="Aptos"/>
                <w:i/>
                <w:iCs/>
                <w:sz w:val="24"/>
                <w:szCs w:val="24"/>
                <w:lang w:val="fr-FR"/>
              </w:rPr>
              <w:t xml:space="preserve">Le dépistage systématique du cancer du sein commence à 45-50 ans, non pas </w:t>
            </w:r>
            <w:r>
              <w:rPr>
                <w:rFonts w:ascii="Aptos" w:hAnsi="Aptos" w:eastAsia="Aptos" w:cs="Aptos"/>
                <w:i/>
                <w:iCs/>
                <w:sz w:val="24"/>
                <w:szCs w:val="24"/>
                <w:highlight w:val="red"/>
                <w:lang w:val="fr-FR"/>
              </w:rPr>
              <w:t>35 ans</w:t>
            </w:r>
            <w:r>
              <w:rPr>
                <w:i/>
                <w:iCs/>
                <w:lang w:val="fr-FR"/>
              </w:rPr>
              <w:t xml:space="preserve"> </w:t>
            </w:r>
          </w:p>
          <w:p w14:paraId="1CE9C4CB">
            <w:pPr>
              <w:pStyle w:val="7"/>
              <w:widowControl w:val="0"/>
              <w:numPr>
                <w:ilvl w:val="0"/>
                <w:numId w:val="13"/>
              </w:numPr>
              <w:bidi w:val="0"/>
              <w:spacing w:after="0" w:line="240" w:lineRule="auto"/>
              <w:jc w:val="both"/>
              <w:rPr>
                <w:i/>
                <w:iCs/>
                <w:lang w:val="fr-FR"/>
              </w:rPr>
            </w:pPr>
            <w:r>
              <w:rPr>
                <w:i/>
                <w:iCs/>
                <w:lang w:val="fr-FR"/>
              </w:rPr>
              <w:t xml:space="preserve">Antécédent familial indirect (grand-mère maternelle) et </w:t>
            </w:r>
            <w:r>
              <w:rPr>
                <w:i/>
                <w:iCs/>
                <w:highlight w:val="red"/>
                <w:lang w:val="fr-FR"/>
              </w:rPr>
              <w:t>non</w:t>
            </w:r>
            <w:r>
              <w:rPr>
                <w:i/>
                <w:iCs/>
                <w:lang w:val="fr-FR"/>
              </w:rPr>
              <w:t xml:space="preserve"> </w:t>
            </w:r>
            <w:r>
              <w:rPr>
                <w:i/>
                <w:iCs/>
                <w:highlight w:val="red"/>
                <w:lang w:val="fr-FR"/>
              </w:rPr>
              <w:t>précoce</w:t>
            </w:r>
            <w:r>
              <w:rPr>
                <w:i/>
                <w:iCs/>
                <w:lang w:val="fr-FR"/>
              </w:rPr>
              <w:t xml:space="preserve"> (75 ans) → pas de facteur de risque nécessitant dépistage précoce.</w:t>
            </w:r>
          </w:p>
          <w:p w14:paraId="2AA9A501">
            <w:pPr>
              <w:widowControl w:val="0"/>
              <w:bidi w:val="0"/>
              <w:spacing w:after="0" w:line="240" w:lineRule="auto"/>
              <w:jc w:val="both"/>
              <w:rPr>
                <w:rFonts w:ascii="Aptos" w:hAnsi="Aptos" w:eastAsia="Aptos" w:cs="Aptos"/>
                <w:sz w:val="24"/>
                <w:szCs w:val="24"/>
                <w:lang w:val="fr-FR"/>
              </w:rPr>
            </w:pPr>
            <w:r>
              <w:rPr>
                <w:rFonts w:ascii="Aptos" w:hAnsi="Aptos" w:eastAsia="Aptos" w:cs="Aptos"/>
                <w:sz w:val="24"/>
                <w:szCs w:val="24"/>
                <w:lang w:val="fr-FR"/>
              </w:rPr>
              <w:t xml:space="preserve">3. </w:t>
            </w:r>
            <w:r>
              <w:rPr>
                <w:rFonts w:ascii="Aptos" w:hAnsi="Aptos" w:eastAsia="Aptos" w:cs="Aptos"/>
                <w:b/>
                <w:bCs/>
                <w:sz w:val="24"/>
                <w:szCs w:val="24"/>
                <w:lang w:val="fr-FR"/>
              </w:rPr>
              <w:t>Bilan lipidique et glycémie à jeun</w:t>
            </w:r>
            <w:r>
              <w:rPr>
                <w:rFonts w:ascii="Aptos" w:hAnsi="Aptos" w:eastAsia="Aptos" w:cs="Aptos"/>
                <w:sz w:val="24"/>
                <w:szCs w:val="24"/>
                <w:lang w:val="fr-FR"/>
              </w:rPr>
              <w:t xml:space="preserve">. </w:t>
            </w:r>
          </w:p>
          <w:p w14:paraId="0D064660">
            <w:pPr>
              <w:pStyle w:val="7"/>
              <w:widowControl w:val="0"/>
              <w:numPr>
                <w:ilvl w:val="0"/>
                <w:numId w:val="14"/>
              </w:numPr>
              <w:bidi w:val="0"/>
              <w:spacing w:after="0" w:line="240" w:lineRule="auto"/>
              <w:jc w:val="both"/>
              <w:rPr>
                <w:rFonts w:ascii="Aptos" w:hAnsi="Aptos" w:eastAsia="Aptos" w:cs="Aptos"/>
                <w:i/>
                <w:iCs/>
                <w:sz w:val="24"/>
                <w:szCs w:val="24"/>
                <w:lang w:val="fr-FR"/>
              </w:rPr>
            </w:pPr>
            <w:r>
              <w:rPr>
                <w:rFonts w:ascii="Aptos" w:hAnsi="Aptos" w:eastAsia="Aptos" w:cs="Aptos"/>
                <w:i/>
                <w:iCs/>
                <w:sz w:val="24"/>
                <w:szCs w:val="24"/>
                <w:lang w:val="fr-FR"/>
              </w:rPr>
              <w:t>L’utilisation prolongée d’une contraception orale combinée (&gt;5ans) peut modifier le profil métabolique (lipides, glycémie).</w:t>
            </w:r>
          </w:p>
          <w:p w14:paraId="679FCAF2">
            <w:pPr>
              <w:widowControl w:val="0"/>
              <w:bidi w:val="0"/>
              <w:spacing w:after="0" w:line="240" w:lineRule="auto"/>
              <w:jc w:val="both"/>
              <w:rPr>
                <w:rFonts w:ascii="Aptos" w:hAnsi="Aptos" w:eastAsia="Aptos" w:cs="Aptos"/>
                <w:sz w:val="24"/>
                <w:szCs w:val="24"/>
                <w:lang w:val="fr-FR"/>
              </w:rPr>
            </w:pPr>
            <w:r>
              <w:rPr>
                <w:rFonts w:ascii="Aptos" w:hAnsi="Aptos" w:eastAsia="Aptos" w:cs="Aptos"/>
                <w:sz w:val="24"/>
                <w:szCs w:val="24"/>
                <w:lang w:val="fr-FR"/>
              </w:rPr>
              <w:t xml:space="preserve">4. Créatinémie. </w:t>
            </w:r>
          </w:p>
          <w:p w14:paraId="24F7E6E1">
            <w:pPr>
              <w:pStyle w:val="7"/>
              <w:widowControl w:val="0"/>
              <w:numPr>
                <w:ilvl w:val="0"/>
                <w:numId w:val="15"/>
              </w:numPr>
              <w:bidi w:val="0"/>
              <w:spacing w:after="0" w:line="240" w:lineRule="auto"/>
              <w:jc w:val="both"/>
              <w:rPr>
                <w:rFonts w:ascii="Aptos" w:hAnsi="Aptos" w:eastAsia="Aptos" w:cs="Aptos"/>
                <w:i/>
                <w:iCs/>
                <w:sz w:val="24"/>
                <w:szCs w:val="24"/>
                <w:lang w:val="fr-FR"/>
              </w:rPr>
            </w:pPr>
            <w:r>
              <w:rPr>
                <w:rFonts w:ascii="Aptos" w:hAnsi="Aptos" w:eastAsia="Aptos" w:cs="Aptos"/>
                <w:i/>
                <w:iCs/>
                <w:sz w:val="24"/>
                <w:szCs w:val="24"/>
                <w:lang w:val="fr-FR"/>
              </w:rPr>
              <w:t>Non indiquée; Pas de pathologie rénale ni traitement néphrotoxique connu actuellement.</w:t>
            </w:r>
          </w:p>
          <w:p w14:paraId="34E631BE">
            <w:pPr>
              <w:widowControl w:val="0"/>
              <w:bidi w:val="0"/>
              <w:spacing w:after="0" w:line="240" w:lineRule="auto"/>
              <w:jc w:val="both"/>
              <w:rPr>
                <w:rFonts w:ascii="Aptos" w:hAnsi="Aptos" w:eastAsia="Aptos" w:cs="Aptos"/>
                <w:sz w:val="24"/>
                <w:szCs w:val="24"/>
                <w:lang w:val="fr-FR"/>
              </w:rPr>
            </w:pPr>
            <w:r>
              <w:rPr>
                <w:rFonts w:ascii="Aptos" w:hAnsi="Aptos" w:eastAsia="Aptos" w:cs="Aptos"/>
                <w:sz w:val="24"/>
                <w:szCs w:val="24"/>
                <w:lang w:val="fr-FR"/>
              </w:rPr>
              <w:t>5. Consultation en oncogénétique</w:t>
            </w:r>
          </w:p>
          <w:p w14:paraId="455C9CC7">
            <w:pPr>
              <w:pStyle w:val="7"/>
              <w:widowControl w:val="0"/>
              <w:numPr>
                <w:ilvl w:val="0"/>
                <w:numId w:val="16"/>
              </w:numPr>
              <w:bidi w:val="0"/>
              <w:spacing w:after="0" w:line="240" w:lineRule="auto"/>
              <w:jc w:val="both"/>
              <w:rPr>
                <w:rFonts w:ascii="Aptos" w:hAnsi="Aptos" w:eastAsia="Aptos" w:cs="Aptos"/>
                <w:sz w:val="24"/>
                <w:szCs w:val="24"/>
                <w:lang w:val="fr-FR"/>
              </w:rPr>
            </w:pPr>
            <w:r>
              <w:rPr>
                <w:rFonts w:ascii="Aptos" w:hAnsi="Aptos" w:eastAsia="Aptos" w:cs="Aptos"/>
                <w:i/>
                <w:iCs/>
                <w:sz w:val="24"/>
                <w:szCs w:val="24"/>
                <w:highlight w:val="yellow"/>
                <w:lang w:val="fr-FR"/>
              </w:rPr>
              <w:t>Critères d’oncogénétique</w:t>
            </w:r>
            <w:r>
              <w:rPr>
                <w:rFonts w:ascii="Aptos" w:hAnsi="Aptos" w:eastAsia="Aptos" w:cs="Aptos"/>
                <w:i/>
                <w:iCs/>
                <w:sz w:val="24"/>
                <w:szCs w:val="24"/>
                <w:lang w:val="fr-FR"/>
              </w:rPr>
              <w:t xml:space="preserve"> : cancer du sein chez apparentée au 1er degré (mère, sœur, fille) avant 50 ans ou multiples cas dans la famille. Ici Ya qu'un Antécédent de 2eme degré (grand-mère) et à un âge tardif (75ans)</w:t>
            </w:r>
            <w:r>
              <w:rPr>
                <w:rFonts w:ascii="Aptos" w:hAnsi="Aptos" w:eastAsia="Aptos" w:cs="Aptos"/>
                <w:sz w:val="24"/>
                <w:szCs w:val="24"/>
                <w:lang w:val="fr-FR"/>
              </w:rPr>
              <w:t>.</w:t>
            </w:r>
          </w:p>
        </w:tc>
      </w:tr>
      <w:tr w14:paraId="64501D43">
        <w:trPr>
          <w:trHeight w:val="300" w:hRule="atLeast"/>
        </w:trPr>
        <w:tc>
          <w:tcPr>
            <w:tcW w:w="773" w:type="dxa"/>
            <w:tcBorders>
              <w:left w:val="single" w:color="auto" w:sz="4" w:space="0"/>
              <w:right w:val="nil"/>
            </w:tcBorders>
          </w:tcPr>
          <w:p w14:paraId="603FE36B">
            <w:pPr>
              <w:widowControl w:val="0"/>
              <w:suppressLineNumbers w:val="0"/>
              <w:bidi w:val="0"/>
              <w:spacing w:before="0" w:beforeAutospacing="0" w:after="0" w:afterAutospacing="0" w:line="240" w:lineRule="auto"/>
              <w:ind w:left="0" w:right="0"/>
              <w:jc w:val="left"/>
              <w:rPr>
                <w:rFonts w:hint="default"/>
                <w:lang w:val="en-US"/>
              </w:rPr>
            </w:pPr>
            <w:r>
              <w:t>122</w:t>
            </w:r>
            <w:r>
              <w:rPr>
                <w:rFonts w:hint="default"/>
                <w:lang w:val="en-US"/>
              </w:rPr>
              <w:t>-</w:t>
            </w:r>
          </w:p>
        </w:tc>
        <w:tc>
          <w:tcPr>
            <w:tcW w:w="1246" w:type="dxa"/>
            <w:tcBorders>
              <w:left w:val="nil"/>
              <w:right w:val="single" w:color="auto" w:sz="4" w:space="0"/>
            </w:tcBorders>
            <w:shd w:val="clear" w:color="auto" w:fill="auto"/>
          </w:tcPr>
          <w:p w14:paraId="3D601030">
            <w:pPr>
              <w:widowControl w:val="0"/>
              <w:spacing w:after="0" w:line="240" w:lineRule="auto"/>
              <w:jc w:val="both"/>
            </w:pPr>
            <w:r>
              <w:t>B</w:t>
            </w:r>
          </w:p>
        </w:tc>
        <w:tc>
          <w:tcPr>
            <w:tcW w:w="8377" w:type="dxa"/>
            <w:tcBorders>
              <w:left w:val="single" w:color="auto" w:sz="4" w:space="0"/>
            </w:tcBorders>
          </w:tcPr>
          <w:p w14:paraId="159F33A3">
            <w:pPr>
              <w:widowControl w:val="0"/>
              <w:spacing w:after="0" w:line="240" w:lineRule="auto"/>
              <w:jc w:val="both"/>
            </w:pPr>
            <w:r>
              <w:rPr>
                <w:rFonts w:ascii="Aptos" w:hAnsi="Aptos" w:eastAsia="Aptos" w:cs="Aptos"/>
                <w:sz w:val="24"/>
                <w:szCs w:val="24"/>
                <w:lang w:val="fr-FR"/>
              </w:rPr>
              <w:t xml:space="preserve">A. Indice de masse corporelle (IMC). </w:t>
            </w:r>
          </w:p>
          <w:p w14:paraId="395BBB5C">
            <w:pPr>
              <w:pStyle w:val="7"/>
              <w:widowControl w:val="0"/>
              <w:numPr>
                <w:ilvl w:val="0"/>
                <w:numId w:val="17"/>
              </w:numPr>
              <w:bidi w:val="0"/>
              <w:spacing w:after="0" w:line="240" w:lineRule="auto"/>
              <w:jc w:val="both"/>
              <w:rPr>
                <w:rFonts w:ascii="Aptos" w:hAnsi="Aptos" w:eastAsia="Aptos" w:cs="Aptos"/>
                <w:i/>
                <w:iCs/>
                <w:sz w:val="24"/>
                <w:szCs w:val="24"/>
                <w:lang w:val="fr-FR"/>
              </w:rPr>
            </w:pPr>
            <w:r>
              <w:rPr>
                <w:rFonts w:ascii="Aptos" w:hAnsi="Aptos" w:eastAsia="Aptos" w:cs="Aptos"/>
                <w:i/>
                <w:iCs/>
                <w:sz w:val="24"/>
                <w:szCs w:val="24"/>
                <w:lang w:val="fr-FR"/>
              </w:rPr>
              <w:t xml:space="preserve">L’obésité (IMC &gt; 30) est un facteur de risque de cancer du sein après la ménopause, la patiente est en </w:t>
            </w:r>
            <w:r>
              <w:rPr>
                <w:rFonts w:ascii="Aptos" w:hAnsi="Aptos" w:eastAsia="Aptos" w:cs="Aptos"/>
                <w:i/>
                <w:iCs/>
                <w:sz w:val="24"/>
                <w:szCs w:val="24"/>
                <w:highlight w:val="red"/>
                <w:lang w:val="fr-FR"/>
              </w:rPr>
              <w:t>pré ménopause</w:t>
            </w:r>
            <w:r>
              <w:rPr>
                <w:rFonts w:ascii="Aptos" w:hAnsi="Aptos" w:eastAsia="Aptos" w:cs="Aptos"/>
                <w:i/>
                <w:iCs/>
                <w:sz w:val="24"/>
                <w:szCs w:val="24"/>
                <w:lang w:val="fr-FR"/>
              </w:rPr>
              <w:t xml:space="preserve"> avec un </w:t>
            </w:r>
            <w:r>
              <w:rPr>
                <w:rFonts w:ascii="Aptos" w:hAnsi="Aptos" w:eastAsia="Aptos" w:cs="Aptos"/>
                <w:i/>
                <w:iCs/>
                <w:sz w:val="24"/>
                <w:szCs w:val="24"/>
                <w:highlight w:val="red"/>
                <w:lang w:val="fr-FR"/>
              </w:rPr>
              <w:t>IMC =25.28 (N)</w:t>
            </w:r>
            <w:r>
              <w:rPr>
                <w:rFonts w:ascii="Aptos" w:hAnsi="Aptos" w:eastAsia="Aptos" w:cs="Aptos"/>
                <w:i/>
                <w:iCs/>
                <w:sz w:val="24"/>
                <w:szCs w:val="24"/>
                <w:lang w:val="fr-FR"/>
              </w:rPr>
              <w:t>.</w:t>
            </w:r>
          </w:p>
          <w:p w14:paraId="2C61F93A">
            <w:pPr>
              <w:widowControl w:val="0"/>
              <w:spacing w:after="0" w:line="240" w:lineRule="auto"/>
              <w:jc w:val="both"/>
            </w:pPr>
            <w:r>
              <w:rPr>
                <w:rFonts w:ascii="Aptos" w:hAnsi="Aptos" w:eastAsia="Aptos" w:cs="Aptos"/>
                <w:sz w:val="24"/>
                <w:szCs w:val="24"/>
                <w:lang w:val="fr-FR"/>
              </w:rPr>
              <w:t xml:space="preserve">B. </w:t>
            </w:r>
            <w:r>
              <w:rPr>
                <w:rFonts w:ascii="Aptos" w:hAnsi="Aptos" w:eastAsia="Aptos" w:cs="Aptos"/>
                <w:b/>
                <w:bCs/>
                <w:sz w:val="24"/>
                <w:szCs w:val="24"/>
                <w:lang w:val="fr-FR"/>
              </w:rPr>
              <w:t>Prise de COC pendant 7 ans</w:t>
            </w:r>
            <w:r>
              <w:rPr>
                <w:rFonts w:ascii="Aptos" w:hAnsi="Aptos" w:eastAsia="Aptos" w:cs="Aptos"/>
                <w:sz w:val="24"/>
                <w:szCs w:val="24"/>
                <w:lang w:val="fr-FR"/>
              </w:rPr>
              <w:t>.</w:t>
            </w:r>
          </w:p>
          <w:p w14:paraId="24044F2F">
            <w:pPr>
              <w:pStyle w:val="7"/>
              <w:widowControl w:val="0"/>
              <w:numPr>
                <w:ilvl w:val="0"/>
                <w:numId w:val="18"/>
              </w:numPr>
              <w:bidi w:val="0"/>
              <w:spacing w:after="0" w:line="240" w:lineRule="auto"/>
              <w:jc w:val="both"/>
              <w:rPr>
                <w:rFonts w:ascii="Aptos" w:hAnsi="Aptos" w:eastAsia="Aptos" w:cs="Aptos"/>
                <w:i/>
                <w:iCs/>
                <w:sz w:val="24"/>
                <w:szCs w:val="24"/>
                <w:lang w:val="fr-FR"/>
              </w:rPr>
            </w:pPr>
            <w:r>
              <w:rPr>
                <w:rFonts w:ascii="Aptos" w:hAnsi="Aptos" w:eastAsia="Aptos" w:cs="Aptos"/>
                <w:i/>
                <w:iCs/>
                <w:sz w:val="24"/>
                <w:szCs w:val="24"/>
                <w:lang w:val="fr-FR"/>
              </w:rPr>
              <w:t xml:space="preserve"> L'utilisation prolongée des contraceptifs oraux </w:t>
            </w:r>
            <w:r>
              <w:rPr>
                <w:rFonts w:ascii="Aptos" w:hAnsi="Aptos" w:eastAsia="Aptos" w:cs="Aptos"/>
                <w:i/>
                <w:iCs/>
                <w:sz w:val="24"/>
                <w:szCs w:val="24"/>
                <w:highlight w:val="green"/>
                <w:lang w:val="fr-FR"/>
              </w:rPr>
              <w:t>augmentent</w:t>
            </w:r>
            <w:r>
              <w:rPr>
                <w:rFonts w:ascii="Aptos" w:hAnsi="Aptos" w:eastAsia="Aptos" w:cs="Aptos"/>
                <w:i/>
                <w:iCs/>
                <w:sz w:val="24"/>
                <w:szCs w:val="24"/>
                <w:lang w:val="fr-FR"/>
              </w:rPr>
              <w:t xml:space="preserve"> le risque de Kc du sein</w:t>
            </w:r>
          </w:p>
          <w:p w14:paraId="3C9747FF">
            <w:pPr>
              <w:widowControl w:val="0"/>
              <w:spacing w:after="0" w:line="240" w:lineRule="auto"/>
              <w:jc w:val="both"/>
            </w:pPr>
            <w:r>
              <w:rPr>
                <w:rFonts w:ascii="Aptos" w:hAnsi="Aptos" w:eastAsia="Aptos" w:cs="Aptos"/>
                <w:sz w:val="24"/>
                <w:szCs w:val="24"/>
                <w:lang w:val="fr-FR"/>
              </w:rPr>
              <w:t xml:space="preserve">C. Age de la ménarchie. </w:t>
            </w:r>
          </w:p>
          <w:p w14:paraId="52102388">
            <w:pPr>
              <w:pStyle w:val="7"/>
              <w:widowControl w:val="0"/>
              <w:numPr>
                <w:ilvl w:val="0"/>
                <w:numId w:val="19"/>
              </w:numPr>
              <w:bidi w:val="0"/>
              <w:spacing w:after="0" w:line="240" w:lineRule="auto"/>
              <w:jc w:val="both"/>
              <w:rPr>
                <w:rFonts w:ascii="Aptos" w:hAnsi="Aptos" w:eastAsia="Aptos" w:cs="Aptos"/>
                <w:sz w:val="24"/>
                <w:szCs w:val="24"/>
                <w:lang w:val="fr-FR"/>
              </w:rPr>
            </w:pPr>
            <w:r>
              <w:rPr>
                <w:rFonts w:ascii="Aptos" w:hAnsi="Aptos" w:eastAsia="Aptos" w:cs="Aptos"/>
                <w:i/>
                <w:iCs/>
                <w:sz w:val="24"/>
                <w:szCs w:val="24"/>
                <w:lang w:val="fr-FR"/>
              </w:rPr>
              <w:t xml:space="preserve">Le risque augmente si la ménarchie est précoce (&lt;12 ans), Ici la ménarchie à </w:t>
            </w:r>
            <w:r>
              <w:rPr>
                <w:rFonts w:ascii="Aptos" w:hAnsi="Aptos" w:eastAsia="Aptos" w:cs="Aptos"/>
                <w:i/>
                <w:iCs/>
                <w:sz w:val="24"/>
                <w:szCs w:val="24"/>
                <w:highlight w:val="red"/>
                <w:lang w:val="fr-FR"/>
              </w:rPr>
              <w:t>13 ans (N)</w:t>
            </w:r>
            <w:r>
              <w:rPr>
                <w:rFonts w:ascii="Aptos" w:hAnsi="Aptos" w:eastAsia="Aptos" w:cs="Aptos"/>
                <w:i/>
                <w:iCs/>
                <w:sz w:val="24"/>
                <w:szCs w:val="24"/>
                <w:lang w:val="fr-FR"/>
              </w:rPr>
              <w:t>.</w:t>
            </w:r>
          </w:p>
          <w:p w14:paraId="1C96B168">
            <w:pPr>
              <w:widowControl w:val="0"/>
              <w:spacing w:after="0" w:line="240" w:lineRule="auto"/>
              <w:jc w:val="both"/>
            </w:pPr>
            <w:r>
              <w:rPr>
                <w:rFonts w:ascii="Aptos" w:hAnsi="Aptos" w:eastAsia="Aptos" w:cs="Aptos"/>
                <w:sz w:val="24"/>
                <w:szCs w:val="24"/>
                <w:lang w:val="fr-FR"/>
              </w:rPr>
              <w:t xml:space="preserve">D. Age de la première grossesse. </w:t>
            </w:r>
          </w:p>
          <w:p w14:paraId="6774C7B2">
            <w:pPr>
              <w:pStyle w:val="7"/>
              <w:widowControl w:val="0"/>
              <w:numPr>
                <w:ilvl w:val="0"/>
                <w:numId w:val="20"/>
              </w:numPr>
              <w:bidi w:val="0"/>
              <w:spacing w:after="0" w:line="240" w:lineRule="auto"/>
              <w:jc w:val="both"/>
              <w:rPr>
                <w:rFonts w:ascii="Aptos" w:hAnsi="Aptos" w:eastAsia="Aptos" w:cs="Aptos"/>
                <w:sz w:val="24"/>
                <w:szCs w:val="24"/>
                <w:lang w:val="fr-FR"/>
              </w:rPr>
            </w:pPr>
            <w:r>
              <w:rPr>
                <w:rFonts w:ascii="Aptos" w:hAnsi="Aptos" w:eastAsia="Aptos" w:cs="Aptos"/>
                <w:i/>
                <w:iCs/>
                <w:sz w:val="24"/>
                <w:szCs w:val="24"/>
                <w:lang w:val="fr-FR"/>
              </w:rPr>
              <w:t>Risque augmenté si première grossesse &gt;30 ans ou nulliparité,la patiente est G3P2 soit des grossesses à un âge jeun</w:t>
            </w:r>
            <w:r>
              <w:rPr>
                <w:rFonts w:ascii="Aptos" w:hAnsi="Aptos" w:eastAsia="Aptos" w:cs="Aptos"/>
                <w:sz w:val="24"/>
                <w:szCs w:val="24"/>
                <w:lang w:val="fr-FR"/>
              </w:rPr>
              <w:t>.</w:t>
            </w:r>
          </w:p>
          <w:p w14:paraId="1CD7B9B4">
            <w:pPr>
              <w:widowControl w:val="0"/>
              <w:spacing w:after="0" w:line="240" w:lineRule="auto"/>
              <w:jc w:val="both"/>
            </w:pPr>
            <w:r>
              <w:rPr>
                <w:rFonts w:ascii="Aptos" w:hAnsi="Aptos" w:eastAsia="Aptos" w:cs="Aptos"/>
                <w:sz w:val="24"/>
                <w:szCs w:val="24"/>
                <w:lang w:val="fr-FR"/>
              </w:rPr>
              <w:t>E. Chimiothérapie pour maladie de Hodgkin</w:t>
            </w:r>
          </w:p>
          <w:p w14:paraId="5644B266">
            <w:pPr>
              <w:pStyle w:val="7"/>
              <w:widowControl w:val="0"/>
              <w:numPr>
                <w:ilvl w:val="0"/>
                <w:numId w:val="21"/>
              </w:numPr>
              <w:bidi w:val="0"/>
              <w:spacing w:after="0" w:line="240" w:lineRule="auto"/>
              <w:jc w:val="both"/>
              <w:rPr>
                <w:lang w:val="fr-FR"/>
              </w:rPr>
            </w:pPr>
            <w:r>
              <w:rPr>
                <w:rFonts w:ascii="Aptos" w:hAnsi="Aptos" w:eastAsia="Aptos" w:cs="Aptos"/>
                <w:i/>
                <w:iCs/>
                <w:sz w:val="24"/>
                <w:szCs w:val="24"/>
                <w:lang w:val="fr-FR"/>
              </w:rPr>
              <w:t xml:space="preserve">Le risque de cancer du sein secondaire est augmenté surtout chez les patientes traitées par radiothérapie médiastinale avant 30 ans, </w:t>
            </w:r>
            <w:r>
              <w:rPr>
                <w:i/>
                <w:iCs/>
                <w:lang w:val="fr-FR"/>
              </w:rPr>
              <w:t xml:space="preserve">La </w:t>
            </w:r>
            <w:r>
              <w:rPr>
                <w:i/>
                <w:iCs/>
                <w:highlight w:val="red"/>
                <w:lang w:val="fr-FR"/>
              </w:rPr>
              <w:t>chimiothérapie seule</w:t>
            </w:r>
            <w:r>
              <w:rPr>
                <w:i/>
                <w:iCs/>
                <w:lang w:val="fr-FR"/>
              </w:rPr>
              <w:t xml:space="preserve"> (sans irradiation thoracique) n’augmente pas le risque mammaire</w:t>
            </w:r>
            <w:r>
              <w:rPr>
                <w:lang w:val="fr-FR"/>
              </w:rPr>
              <w:t>.</w:t>
            </w:r>
          </w:p>
          <w:p w14:paraId="2CBBB2E4">
            <w:pPr>
              <w:widowControl w:val="0"/>
              <w:bidi w:val="0"/>
              <w:spacing w:after="0" w:line="240" w:lineRule="auto"/>
              <w:jc w:val="both"/>
              <w:rPr>
                <w:rFonts w:ascii="Aptos" w:hAnsi="Aptos" w:eastAsia="Aptos" w:cs="Aptos"/>
                <w:sz w:val="24"/>
                <w:szCs w:val="24"/>
                <w:lang w:val="fr-FR"/>
              </w:rPr>
            </w:pPr>
          </w:p>
        </w:tc>
      </w:tr>
      <w:tr w14:paraId="2914AB6B">
        <w:trPr>
          <w:trHeight w:val="300" w:hRule="atLeast"/>
        </w:trPr>
        <w:tc>
          <w:tcPr>
            <w:tcW w:w="773" w:type="dxa"/>
            <w:tcBorders>
              <w:left w:val="single" w:color="auto" w:sz="4" w:space="0"/>
              <w:right w:val="nil"/>
            </w:tcBorders>
          </w:tcPr>
          <w:p w14:paraId="15E34309">
            <w:pPr>
              <w:widowControl w:val="0"/>
              <w:spacing w:after="0" w:line="240" w:lineRule="auto"/>
              <w:jc w:val="both"/>
              <w:rPr>
                <w:rFonts w:hint="default"/>
                <w:lang w:val="en-US"/>
              </w:rPr>
            </w:pPr>
            <w:r>
              <w:t>123</w:t>
            </w:r>
            <w:r>
              <w:rPr>
                <w:rFonts w:hint="default"/>
                <w:lang w:val="en-US"/>
              </w:rPr>
              <w:t>-</w:t>
            </w:r>
          </w:p>
        </w:tc>
        <w:tc>
          <w:tcPr>
            <w:tcW w:w="1246" w:type="dxa"/>
            <w:tcBorders>
              <w:left w:val="nil"/>
              <w:right w:val="single" w:color="auto" w:sz="4" w:space="0"/>
            </w:tcBorders>
            <w:shd w:val="clear" w:color="auto" w:fill="auto"/>
          </w:tcPr>
          <w:p w14:paraId="6CE093AB">
            <w:pPr>
              <w:widowControl w:val="0"/>
              <w:spacing w:after="0" w:line="240" w:lineRule="auto"/>
              <w:jc w:val="both"/>
            </w:pPr>
            <w:r>
              <w:t>A</w:t>
            </w:r>
          </w:p>
        </w:tc>
        <w:tc>
          <w:tcPr>
            <w:tcW w:w="8377" w:type="dxa"/>
            <w:tcBorders>
              <w:left w:val="single" w:color="auto" w:sz="4" w:space="0"/>
            </w:tcBorders>
          </w:tcPr>
          <w:p w14:paraId="10219910">
            <w:pPr>
              <w:widowControl w:val="0"/>
              <w:spacing w:after="0" w:line="240" w:lineRule="auto"/>
              <w:jc w:val="both"/>
            </w:pPr>
            <w:r>
              <w:rPr>
                <w:rFonts w:ascii="Aptos" w:hAnsi="Aptos" w:eastAsia="Aptos" w:cs="Aptos"/>
                <w:sz w:val="24"/>
                <w:szCs w:val="24"/>
                <w:lang w:val="fr-FR"/>
              </w:rPr>
              <w:t>A.</w:t>
            </w:r>
            <w:r>
              <w:rPr>
                <w:rFonts w:ascii="Aptos" w:hAnsi="Aptos" w:eastAsia="Aptos" w:cs="Aptos"/>
                <w:b/>
                <w:bCs/>
                <w:sz w:val="24"/>
                <w:szCs w:val="24"/>
                <w:lang w:val="fr-FR"/>
              </w:rPr>
              <w:t xml:space="preserve"> Mammographie à deux incidences</w:t>
            </w:r>
            <w:r>
              <w:rPr>
                <w:rFonts w:ascii="Aptos" w:hAnsi="Aptos" w:eastAsia="Aptos" w:cs="Aptos"/>
                <w:sz w:val="24"/>
                <w:szCs w:val="24"/>
                <w:lang w:val="fr-FR"/>
              </w:rPr>
              <w:t xml:space="preserve"> </w:t>
            </w:r>
          </w:p>
          <w:p w14:paraId="5B3D41AB">
            <w:pPr>
              <w:widowControl w:val="0"/>
              <w:spacing w:after="0" w:line="240" w:lineRule="auto"/>
              <w:jc w:val="both"/>
            </w:pPr>
            <w:r>
              <w:rPr>
                <w:rFonts w:ascii="Aptos" w:hAnsi="Aptos" w:eastAsia="Aptos" w:cs="Aptos"/>
                <w:sz w:val="24"/>
                <w:szCs w:val="24"/>
                <w:lang w:val="fr-FR"/>
              </w:rPr>
              <w:t xml:space="preserve">B. Echographie mammaire couplée à la mammographie </w:t>
            </w:r>
          </w:p>
          <w:p w14:paraId="133C93DA">
            <w:pPr>
              <w:widowControl w:val="0"/>
              <w:spacing w:after="0" w:line="240" w:lineRule="auto"/>
              <w:jc w:val="both"/>
            </w:pPr>
            <w:r>
              <w:rPr>
                <w:rFonts w:ascii="Aptos" w:hAnsi="Aptos" w:eastAsia="Aptos" w:cs="Aptos"/>
                <w:sz w:val="24"/>
                <w:szCs w:val="24"/>
                <w:lang w:val="fr-FR"/>
              </w:rPr>
              <w:t xml:space="preserve">C. Echographie axillaire </w:t>
            </w:r>
          </w:p>
          <w:p w14:paraId="0DB6BDBA">
            <w:pPr>
              <w:widowControl w:val="0"/>
              <w:spacing w:after="0" w:line="240" w:lineRule="auto"/>
              <w:jc w:val="both"/>
            </w:pPr>
            <w:r>
              <w:rPr>
                <w:rFonts w:ascii="Aptos" w:hAnsi="Aptos" w:eastAsia="Aptos" w:cs="Aptos"/>
                <w:sz w:val="24"/>
                <w:szCs w:val="24"/>
                <w:lang w:val="fr-FR"/>
              </w:rPr>
              <w:t xml:space="preserve">D. TEP-TDM </w:t>
            </w:r>
          </w:p>
          <w:p w14:paraId="660DF693">
            <w:pPr>
              <w:widowControl w:val="0"/>
              <w:spacing w:after="0" w:line="240" w:lineRule="auto"/>
              <w:jc w:val="both"/>
            </w:pPr>
            <w:r>
              <w:rPr>
                <w:rFonts w:ascii="Aptos" w:hAnsi="Aptos" w:eastAsia="Aptos" w:cs="Aptos"/>
                <w:sz w:val="24"/>
                <w:szCs w:val="24"/>
                <w:lang w:val="fr-FR"/>
              </w:rPr>
              <w:t>E. IRM mammaire</w:t>
            </w:r>
          </w:p>
          <w:p w14:paraId="336B2BA2">
            <w:pPr>
              <w:pStyle w:val="7"/>
              <w:widowControl w:val="0"/>
              <w:numPr>
                <w:ilvl w:val="0"/>
                <w:numId w:val="22"/>
              </w:numPr>
              <w:bidi w:val="0"/>
              <w:spacing w:after="0" w:line="240" w:lineRule="auto"/>
              <w:jc w:val="both"/>
              <w:rPr>
                <w:rFonts w:ascii="Aptos" w:hAnsi="Aptos" w:eastAsia="Aptos" w:cs="Aptos"/>
                <w:i/>
                <w:iCs/>
                <w:sz w:val="24"/>
                <w:szCs w:val="24"/>
                <w:lang w:val="fr-FR"/>
              </w:rPr>
            </w:pPr>
            <w:r>
              <w:rPr>
                <w:rFonts w:ascii="Aptos" w:hAnsi="Aptos" w:eastAsia="Aptos" w:cs="Aptos"/>
                <w:i/>
                <w:iCs/>
                <w:sz w:val="24"/>
                <w:szCs w:val="24"/>
                <w:lang w:val="fr-FR"/>
              </w:rPr>
              <w:t>"Revient 10 ans après "</w:t>
            </w:r>
          </w:p>
          <w:p w14:paraId="0CF047EC">
            <w:pPr>
              <w:widowControl w:val="0"/>
              <w:bidi w:val="0"/>
              <w:spacing w:after="0" w:line="240" w:lineRule="auto"/>
              <w:ind w:left="0"/>
              <w:jc w:val="both"/>
              <w:rPr>
                <w:lang w:val="fr-FR"/>
              </w:rPr>
            </w:pPr>
            <w:r>
              <w:rPr>
                <w:i/>
                <w:iCs/>
                <w:lang w:val="fr-FR"/>
              </w:rPr>
              <w:t>Soit à l'âge de 45 ans, selon la HAS/CNGOF : "Chez la femme ≥ 40 ans, l’examen de première intention devant une masse palpable est la mammographie bilatérale à deux incidences, complétée si besoin d’une échographie (</w:t>
            </w:r>
            <w:r>
              <w:rPr>
                <w:i/>
                <w:iCs/>
                <w:highlight w:val="red"/>
                <w:lang w:val="fr-FR"/>
              </w:rPr>
              <w:t>en complément</w:t>
            </w:r>
            <w:r>
              <w:rPr>
                <w:i/>
                <w:iCs/>
                <w:lang w:val="fr-FR"/>
              </w:rPr>
              <w:t xml:space="preserve"> pas en première intention surtout en cas de seins denses</w:t>
            </w:r>
            <w:r>
              <w:rPr>
                <w:lang w:val="fr-FR"/>
              </w:rPr>
              <w:t>).</w:t>
            </w:r>
          </w:p>
        </w:tc>
      </w:tr>
      <w:tr w14:paraId="0310C19D">
        <w:trPr>
          <w:trHeight w:val="300" w:hRule="atLeast"/>
        </w:trPr>
        <w:tc>
          <w:tcPr>
            <w:tcW w:w="773" w:type="dxa"/>
            <w:tcBorders>
              <w:left w:val="single" w:color="auto" w:sz="4" w:space="0"/>
              <w:right w:val="nil"/>
            </w:tcBorders>
          </w:tcPr>
          <w:p w14:paraId="5D866B7B">
            <w:pPr>
              <w:widowControl w:val="0"/>
              <w:spacing w:after="0" w:line="240" w:lineRule="auto"/>
              <w:jc w:val="both"/>
              <w:rPr>
                <w:rFonts w:hint="default"/>
                <w:lang w:val="en-US"/>
              </w:rPr>
            </w:pPr>
            <w:r>
              <w:t>124</w:t>
            </w:r>
            <w:r>
              <w:rPr>
                <w:rFonts w:hint="default"/>
                <w:lang w:val="en-US"/>
              </w:rPr>
              <w:t>-</w:t>
            </w:r>
          </w:p>
        </w:tc>
        <w:tc>
          <w:tcPr>
            <w:tcW w:w="1246" w:type="dxa"/>
            <w:tcBorders>
              <w:left w:val="nil"/>
              <w:right w:val="single" w:color="auto" w:sz="4" w:space="0"/>
            </w:tcBorders>
            <w:shd w:val="clear" w:color="auto" w:fill="auto"/>
          </w:tcPr>
          <w:p w14:paraId="1CC7E29C">
            <w:pPr>
              <w:widowControl w:val="0"/>
              <w:spacing w:after="0" w:line="240" w:lineRule="auto"/>
              <w:jc w:val="both"/>
            </w:pPr>
            <w:r>
              <w:t>A</w:t>
            </w:r>
          </w:p>
        </w:tc>
        <w:tc>
          <w:tcPr>
            <w:tcW w:w="8377" w:type="dxa"/>
            <w:tcBorders>
              <w:left w:val="single" w:color="auto" w:sz="4" w:space="0"/>
            </w:tcBorders>
          </w:tcPr>
          <w:p w14:paraId="37FF662B">
            <w:pPr>
              <w:widowControl w:val="0"/>
              <w:spacing w:after="0" w:line="240" w:lineRule="auto"/>
              <w:jc w:val="both"/>
            </w:pPr>
            <w:r>
              <w:rPr>
                <w:rFonts w:ascii="Aptos" w:hAnsi="Aptos" w:eastAsia="Aptos" w:cs="Aptos"/>
                <w:sz w:val="24"/>
                <w:szCs w:val="24"/>
                <w:lang w:val="fr-FR"/>
              </w:rPr>
              <w:t>A.</w:t>
            </w:r>
            <w:r>
              <w:rPr>
                <w:rFonts w:ascii="Aptos" w:hAnsi="Aptos" w:eastAsia="Aptos" w:cs="Aptos"/>
                <w:b/>
                <w:bCs/>
                <w:sz w:val="24"/>
                <w:szCs w:val="24"/>
                <w:lang w:val="fr-FR"/>
              </w:rPr>
              <w:t xml:space="preserve"> Micro-biopsie sous guidage échographique </w:t>
            </w:r>
          </w:p>
          <w:p w14:paraId="75190BA9">
            <w:pPr>
              <w:widowControl w:val="0"/>
              <w:spacing w:after="0" w:line="240" w:lineRule="auto"/>
              <w:jc w:val="both"/>
            </w:pPr>
            <w:r>
              <w:rPr>
                <w:rFonts w:ascii="Aptos" w:hAnsi="Aptos" w:eastAsia="Aptos" w:cs="Aptos"/>
                <w:sz w:val="24"/>
                <w:szCs w:val="24"/>
                <w:lang w:val="fr-FR"/>
              </w:rPr>
              <w:t xml:space="preserve">B. Macro-biopsie sous guidage stéréotaxique </w:t>
            </w:r>
          </w:p>
          <w:p w14:paraId="72BAC5E5">
            <w:pPr>
              <w:widowControl w:val="0"/>
              <w:spacing w:after="0" w:line="240" w:lineRule="auto"/>
              <w:jc w:val="both"/>
            </w:pPr>
            <w:r>
              <w:rPr>
                <w:rFonts w:ascii="Aptos" w:hAnsi="Aptos" w:eastAsia="Aptos" w:cs="Aptos"/>
                <w:sz w:val="24"/>
                <w:szCs w:val="24"/>
                <w:lang w:val="fr-FR"/>
              </w:rPr>
              <w:t xml:space="preserve">C. Contrôle radiologique à court terme puis biopsie </w:t>
            </w:r>
          </w:p>
          <w:p w14:paraId="6DDE7CD8">
            <w:pPr>
              <w:widowControl w:val="0"/>
              <w:spacing w:after="0" w:line="240" w:lineRule="auto"/>
              <w:jc w:val="both"/>
            </w:pPr>
            <w:r>
              <w:rPr>
                <w:rFonts w:ascii="Aptos" w:hAnsi="Aptos" w:eastAsia="Aptos" w:cs="Aptos"/>
                <w:sz w:val="24"/>
                <w:szCs w:val="24"/>
                <w:lang w:val="fr-FR"/>
              </w:rPr>
              <w:t xml:space="preserve">D. Cytoponction de la lésion </w:t>
            </w:r>
          </w:p>
          <w:p w14:paraId="4BF92F57">
            <w:pPr>
              <w:widowControl w:val="0"/>
              <w:spacing w:after="0" w:line="240" w:lineRule="auto"/>
              <w:jc w:val="both"/>
            </w:pPr>
            <w:r>
              <w:rPr>
                <w:rFonts w:ascii="Aptos" w:hAnsi="Aptos" w:eastAsia="Aptos" w:cs="Aptos"/>
                <w:sz w:val="24"/>
                <w:szCs w:val="24"/>
                <w:lang w:val="fr-FR"/>
              </w:rPr>
              <w:t>E. Tumerectomie chirurgicale</w:t>
            </w:r>
          </w:p>
          <w:p w14:paraId="75CC0D69">
            <w:pPr>
              <w:pStyle w:val="7"/>
              <w:widowControl w:val="0"/>
              <w:numPr>
                <w:ilvl w:val="0"/>
                <w:numId w:val="23"/>
              </w:numPr>
              <w:bidi w:val="0"/>
              <w:spacing w:after="0" w:line="240" w:lineRule="auto"/>
              <w:jc w:val="both"/>
              <w:rPr>
                <w:i w:val="0"/>
                <w:iCs w:val="0"/>
                <w:lang w:val="fr-FR"/>
              </w:rPr>
            </w:pPr>
            <w:r>
              <w:rPr>
                <w:rFonts w:ascii="Aptos" w:hAnsi="Aptos" w:eastAsia="Aptos" w:cs="Aptos"/>
                <w:i/>
                <w:iCs/>
                <w:sz w:val="24"/>
                <w:szCs w:val="24"/>
                <w:lang w:val="fr-FR"/>
              </w:rPr>
              <w:t>La macro-biopsie est Réservée aux microcalcifications isolées, visibles uniquement en mammographie, non visibles en échographie. Ici</w:t>
            </w:r>
            <w:r>
              <w:rPr>
                <w:i/>
                <w:iCs/>
                <w:lang w:val="fr-FR"/>
              </w:rPr>
              <w:t xml:space="preserve"> la masse est visible et palpable → donc on préfère la micro-biopsie.</w:t>
            </w:r>
          </w:p>
        </w:tc>
      </w:tr>
      <w:tr w14:paraId="3C953B2D">
        <w:trPr>
          <w:trHeight w:val="300" w:hRule="atLeast"/>
        </w:trPr>
        <w:tc>
          <w:tcPr>
            <w:tcW w:w="773" w:type="dxa"/>
            <w:tcBorders>
              <w:left w:val="single" w:color="auto" w:sz="4" w:space="0"/>
              <w:right w:val="nil"/>
            </w:tcBorders>
          </w:tcPr>
          <w:p w14:paraId="129262F8">
            <w:pPr>
              <w:widowControl w:val="0"/>
              <w:spacing w:after="0" w:line="240" w:lineRule="auto"/>
              <w:jc w:val="both"/>
              <w:rPr>
                <w:rFonts w:hint="default"/>
                <w:lang w:val="en-US"/>
              </w:rPr>
            </w:pPr>
            <w:r>
              <w:t>125</w:t>
            </w:r>
            <w:r>
              <w:rPr>
                <w:rFonts w:hint="default"/>
                <w:lang w:val="en-US"/>
              </w:rPr>
              <w:t>-</w:t>
            </w:r>
          </w:p>
        </w:tc>
        <w:tc>
          <w:tcPr>
            <w:tcW w:w="1246" w:type="dxa"/>
            <w:tcBorders>
              <w:left w:val="nil"/>
              <w:right w:val="single" w:color="auto" w:sz="4" w:space="0"/>
            </w:tcBorders>
            <w:shd w:val="clear" w:color="auto" w:fill="auto"/>
          </w:tcPr>
          <w:p w14:paraId="3F19C0B1">
            <w:pPr>
              <w:widowControl w:val="0"/>
              <w:spacing w:after="0" w:line="240" w:lineRule="auto"/>
              <w:jc w:val="both"/>
            </w:pPr>
            <w:r>
              <w:t>B</w:t>
            </w:r>
          </w:p>
        </w:tc>
        <w:tc>
          <w:tcPr>
            <w:tcW w:w="8377" w:type="dxa"/>
            <w:tcBorders>
              <w:left w:val="single" w:color="auto" w:sz="4" w:space="0"/>
            </w:tcBorders>
          </w:tcPr>
          <w:p w14:paraId="75153448">
            <w:pPr>
              <w:widowControl w:val="0"/>
              <w:spacing w:after="0" w:line="240" w:lineRule="auto"/>
              <w:jc w:val="both"/>
            </w:pPr>
            <w:r>
              <w:rPr>
                <w:rFonts w:ascii="Aptos" w:hAnsi="Aptos" w:eastAsia="Aptos" w:cs="Aptos"/>
                <w:sz w:val="24"/>
                <w:szCs w:val="24"/>
                <w:lang w:val="fr-FR"/>
              </w:rPr>
              <w:t xml:space="preserve">A. Grade SBR. </w:t>
            </w:r>
          </w:p>
          <w:p w14:paraId="33FFBE54">
            <w:pPr>
              <w:widowControl w:val="0"/>
              <w:spacing w:after="0" w:line="240" w:lineRule="auto"/>
              <w:jc w:val="both"/>
            </w:pPr>
            <w:r>
              <w:rPr>
                <w:rFonts w:ascii="Aptos" w:hAnsi="Aptos" w:eastAsia="Aptos" w:cs="Aptos"/>
                <w:sz w:val="24"/>
                <w:szCs w:val="24"/>
                <w:lang w:val="fr-FR"/>
              </w:rPr>
              <w:t>B.</w:t>
            </w:r>
            <w:r>
              <w:rPr>
                <w:rFonts w:ascii="Aptos" w:hAnsi="Aptos" w:eastAsia="Aptos" w:cs="Aptos"/>
                <w:b/>
                <w:bCs/>
                <w:sz w:val="24"/>
                <w:szCs w:val="24"/>
                <w:lang w:val="fr-FR"/>
              </w:rPr>
              <w:t xml:space="preserve"> Type histologique</w:t>
            </w:r>
            <w:r>
              <w:rPr>
                <w:rFonts w:ascii="Aptos" w:hAnsi="Aptos" w:eastAsia="Aptos" w:cs="Aptos"/>
                <w:sz w:val="24"/>
                <w:szCs w:val="24"/>
                <w:lang w:val="fr-FR"/>
              </w:rPr>
              <w:t xml:space="preserve">. </w:t>
            </w:r>
          </w:p>
          <w:p w14:paraId="7114B48C">
            <w:pPr>
              <w:widowControl w:val="0"/>
              <w:spacing w:after="0" w:line="240" w:lineRule="auto"/>
              <w:jc w:val="both"/>
            </w:pPr>
            <w:r>
              <w:rPr>
                <w:rFonts w:ascii="Aptos" w:hAnsi="Aptos" w:eastAsia="Aptos" w:cs="Aptos"/>
                <w:sz w:val="24"/>
                <w:szCs w:val="24"/>
                <w:lang w:val="fr-FR"/>
              </w:rPr>
              <w:t xml:space="preserve">C. Sur expression HER2. </w:t>
            </w:r>
          </w:p>
          <w:p w14:paraId="6C0C6D31">
            <w:pPr>
              <w:widowControl w:val="0"/>
              <w:spacing w:after="0" w:line="240" w:lineRule="auto"/>
              <w:jc w:val="both"/>
            </w:pPr>
            <w:r>
              <w:rPr>
                <w:rFonts w:ascii="Aptos" w:hAnsi="Aptos" w:eastAsia="Aptos" w:cs="Aptos"/>
                <w:sz w:val="24"/>
                <w:szCs w:val="24"/>
                <w:lang w:val="fr-FR"/>
              </w:rPr>
              <w:t xml:space="preserve">D. Présence d'emboles vasculaires. </w:t>
            </w:r>
          </w:p>
          <w:p w14:paraId="511B31B6">
            <w:pPr>
              <w:widowControl w:val="0"/>
              <w:spacing w:after="0" w:line="240" w:lineRule="auto"/>
              <w:jc w:val="both"/>
            </w:pPr>
            <w:r>
              <w:rPr>
                <w:rFonts w:ascii="Aptos" w:hAnsi="Aptos" w:eastAsia="Aptos" w:cs="Aptos"/>
                <w:sz w:val="24"/>
                <w:szCs w:val="24"/>
                <w:lang w:val="fr-FR"/>
              </w:rPr>
              <w:t>E. Récepteurs hormonaux négatifs</w:t>
            </w:r>
          </w:p>
          <w:p w14:paraId="14419984">
            <w:pPr>
              <w:pStyle w:val="7"/>
              <w:widowControl w:val="0"/>
              <w:numPr>
                <w:ilvl w:val="0"/>
                <w:numId w:val="24"/>
              </w:numPr>
              <w:bidi w:val="0"/>
              <w:spacing w:after="0" w:line="240" w:lineRule="auto"/>
              <w:jc w:val="both"/>
              <w:rPr>
                <w:rFonts w:ascii="Aptos" w:hAnsi="Aptos" w:eastAsia="Aptos" w:cs="Aptos"/>
                <w:i/>
                <w:iCs/>
                <w:sz w:val="24"/>
                <w:szCs w:val="24"/>
                <w:lang w:val="fr-FR"/>
              </w:rPr>
            </w:pPr>
            <w:r>
              <w:rPr>
                <w:rFonts w:ascii="Aptos" w:hAnsi="Aptos" w:eastAsia="Aptos" w:cs="Aptos"/>
                <w:i/>
                <w:iCs/>
                <w:sz w:val="24"/>
                <w:szCs w:val="24"/>
                <w:lang w:val="fr-FR"/>
              </w:rPr>
              <w:t>Grade SBR III ↗️ : mauvais pronostic ✅</w:t>
            </w:r>
          </w:p>
          <w:p w14:paraId="343A0120">
            <w:pPr>
              <w:pStyle w:val="7"/>
              <w:widowControl w:val="0"/>
              <w:numPr>
                <w:ilvl w:val="0"/>
                <w:numId w:val="24"/>
              </w:numPr>
              <w:bidi w:val="0"/>
              <w:spacing w:before="240" w:beforeAutospacing="0" w:after="240" w:afterAutospacing="0" w:line="240" w:lineRule="auto"/>
              <w:jc w:val="both"/>
              <w:rPr>
                <w:i/>
                <w:iCs/>
                <w:lang w:val="fr-FR"/>
              </w:rPr>
            </w:pPr>
            <w:r>
              <w:rPr>
                <w:i/>
                <w:iCs/>
                <w:lang w:val="fr-FR"/>
              </w:rPr>
              <w:t>Type histologique : Non précisé, mais la majorité des carcinomes canalaires infiltrants n’ont pas de mauvais pronostic intrinsèque selon le type → ce n’est pas un facteur pronostique majeur ❌</w:t>
            </w:r>
          </w:p>
          <w:p w14:paraId="1AB5CE32">
            <w:pPr>
              <w:pStyle w:val="7"/>
              <w:widowControl w:val="0"/>
              <w:numPr>
                <w:ilvl w:val="0"/>
                <w:numId w:val="24"/>
              </w:numPr>
              <w:bidi w:val="0"/>
              <w:spacing w:before="240" w:beforeAutospacing="0" w:after="240" w:afterAutospacing="0" w:line="240" w:lineRule="auto"/>
              <w:jc w:val="both"/>
              <w:rPr>
                <w:i/>
                <w:iCs/>
                <w:lang w:val="fr-FR"/>
              </w:rPr>
            </w:pPr>
            <w:r>
              <w:rPr>
                <w:i/>
                <w:iCs/>
                <w:lang w:val="fr-FR"/>
              </w:rPr>
              <w:t xml:space="preserve">HER2+++ ↗️: mauvais pronostic </w:t>
            </w:r>
            <w:r>
              <w:rPr>
                <w:i/>
                <w:iCs/>
                <w:highlight w:val="yellow"/>
                <w:lang w:val="fr-FR"/>
              </w:rPr>
              <w:t>avant l’ère du trastuzumab</w:t>
            </w:r>
            <w:r>
              <w:rPr>
                <w:i/>
                <w:iCs/>
                <w:lang w:val="fr-FR"/>
              </w:rPr>
              <w:t xml:space="preserve"> ✅</w:t>
            </w:r>
          </w:p>
          <w:p w14:paraId="30CC1770">
            <w:pPr>
              <w:pStyle w:val="7"/>
              <w:widowControl w:val="0"/>
              <w:numPr>
                <w:ilvl w:val="0"/>
                <w:numId w:val="24"/>
              </w:numPr>
              <w:bidi w:val="0"/>
              <w:spacing w:before="240" w:beforeAutospacing="0" w:after="240" w:afterAutospacing="0" w:line="240" w:lineRule="auto"/>
              <w:jc w:val="both"/>
              <w:rPr>
                <w:i/>
                <w:iCs/>
                <w:lang w:val="fr-FR"/>
              </w:rPr>
            </w:pPr>
            <w:r>
              <w:rPr>
                <w:i/>
                <w:iCs/>
                <w:lang w:val="fr-FR"/>
              </w:rPr>
              <w:t>Emboles vasculaires ↗️: risque de dissémination et récidive ✅</w:t>
            </w:r>
          </w:p>
          <w:p w14:paraId="58208AEB">
            <w:pPr>
              <w:pStyle w:val="7"/>
              <w:widowControl w:val="0"/>
              <w:numPr>
                <w:ilvl w:val="0"/>
                <w:numId w:val="24"/>
              </w:numPr>
              <w:bidi w:val="0"/>
              <w:spacing w:after="0" w:line="240" w:lineRule="auto"/>
              <w:jc w:val="both"/>
              <w:rPr>
                <w:lang w:val="fr-FR"/>
              </w:rPr>
            </w:pPr>
            <w:r>
              <w:rPr>
                <w:i/>
                <w:iCs/>
                <w:lang w:val="fr-FR"/>
              </w:rPr>
              <w:t xml:space="preserve">RH négatifs ↗️ mauvais pronostic (pas d’hormonothérapie possible) </w:t>
            </w:r>
            <w:r>
              <w:rPr>
                <w:lang w:val="fr-FR"/>
              </w:rPr>
              <w:t>✅</w:t>
            </w:r>
          </w:p>
        </w:tc>
      </w:tr>
      <w:tr w14:paraId="5AABE8CA">
        <w:trPr>
          <w:trHeight w:val="300" w:hRule="atLeast"/>
        </w:trPr>
        <w:tc>
          <w:tcPr>
            <w:tcW w:w="773" w:type="dxa"/>
            <w:tcBorders>
              <w:left w:val="single" w:color="auto" w:sz="4" w:space="0"/>
              <w:right w:val="nil"/>
            </w:tcBorders>
          </w:tcPr>
          <w:p w14:paraId="7D66FE34">
            <w:pPr>
              <w:widowControl w:val="0"/>
              <w:spacing w:after="0" w:line="240" w:lineRule="auto"/>
              <w:jc w:val="both"/>
              <w:rPr>
                <w:rFonts w:hint="default"/>
                <w:lang w:val="en-US"/>
              </w:rPr>
            </w:pPr>
            <w:r>
              <w:t>126</w:t>
            </w:r>
            <w:r>
              <w:rPr>
                <w:rFonts w:hint="default"/>
                <w:lang w:val="en-US"/>
              </w:rPr>
              <w:t>-</w:t>
            </w:r>
          </w:p>
        </w:tc>
        <w:tc>
          <w:tcPr>
            <w:tcW w:w="1246" w:type="dxa"/>
            <w:tcBorders>
              <w:left w:val="nil"/>
              <w:right w:val="single" w:color="auto" w:sz="4" w:space="0"/>
            </w:tcBorders>
            <w:shd w:val="clear" w:color="auto" w:fill="auto"/>
          </w:tcPr>
          <w:p w14:paraId="462198C7">
            <w:pPr>
              <w:widowControl w:val="0"/>
              <w:spacing w:after="0" w:line="240" w:lineRule="auto"/>
              <w:jc w:val="both"/>
            </w:pPr>
            <w:r>
              <w:t>B</w:t>
            </w:r>
          </w:p>
        </w:tc>
        <w:tc>
          <w:tcPr>
            <w:tcW w:w="8377" w:type="dxa"/>
            <w:tcBorders>
              <w:left w:val="single" w:color="auto" w:sz="4" w:space="0"/>
            </w:tcBorders>
          </w:tcPr>
          <w:p w14:paraId="655B95C4">
            <w:pPr>
              <w:widowControl w:val="0"/>
              <w:spacing w:after="0" w:line="240" w:lineRule="auto"/>
              <w:jc w:val="both"/>
            </w:pPr>
            <w:r>
              <w:rPr>
                <w:rFonts w:ascii="Aptos" w:hAnsi="Aptos" w:eastAsia="Aptos" w:cs="Aptos"/>
                <w:sz w:val="24"/>
                <w:szCs w:val="24"/>
                <w:lang w:val="fr-FR"/>
              </w:rPr>
              <w:t xml:space="preserve">1. TDM cérébrale. </w:t>
            </w:r>
          </w:p>
          <w:p w14:paraId="328C9DF7">
            <w:pPr>
              <w:widowControl w:val="0"/>
              <w:spacing w:after="0" w:line="240" w:lineRule="auto"/>
              <w:jc w:val="both"/>
            </w:pPr>
            <w:r>
              <w:rPr>
                <w:rFonts w:ascii="Aptos" w:hAnsi="Aptos" w:eastAsia="Aptos" w:cs="Aptos"/>
                <w:sz w:val="24"/>
                <w:szCs w:val="24"/>
                <w:lang w:val="fr-FR"/>
              </w:rPr>
              <w:t xml:space="preserve">2. </w:t>
            </w:r>
            <w:r>
              <w:rPr>
                <w:rFonts w:ascii="Aptos" w:hAnsi="Aptos" w:eastAsia="Aptos" w:cs="Aptos"/>
                <w:b/>
                <w:bCs/>
                <w:sz w:val="24"/>
                <w:szCs w:val="24"/>
                <w:lang w:val="fr-FR"/>
              </w:rPr>
              <w:t>TDM TAP</w:t>
            </w:r>
            <w:r>
              <w:rPr>
                <w:rFonts w:ascii="Aptos" w:hAnsi="Aptos" w:eastAsia="Aptos" w:cs="Aptos"/>
                <w:sz w:val="24"/>
                <w:szCs w:val="24"/>
                <w:lang w:val="fr-FR"/>
              </w:rPr>
              <w:t xml:space="preserve">. </w:t>
            </w:r>
          </w:p>
          <w:p w14:paraId="42F0021C">
            <w:pPr>
              <w:widowControl w:val="0"/>
              <w:spacing w:after="0" w:line="240" w:lineRule="auto"/>
              <w:jc w:val="both"/>
            </w:pPr>
            <w:r>
              <w:rPr>
                <w:rFonts w:ascii="Aptos" w:hAnsi="Aptos" w:eastAsia="Aptos" w:cs="Aptos"/>
                <w:sz w:val="24"/>
                <w:szCs w:val="24"/>
                <w:lang w:val="fr-FR"/>
              </w:rPr>
              <w:t>3.</w:t>
            </w:r>
            <w:r>
              <w:rPr>
                <w:rFonts w:ascii="Aptos" w:hAnsi="Aptos" w:eastAsia="Aptos" w:cs="Aptos"/>
                <w:b/>
                <w:bCs/>
                <w:sz w:val="24"/>
                <w:szCs w:val="24"/>
                <w:lang w:val="fr-FR"/>
              </w:rPr>
              <w:t xml:space="preserve"> Scintigraphie osseuse</w:t>
            </w:r>
            <w:r>
              <w:rPr>
                <w:rFonts w:ascii="Aptos" w:hAnsi="Aptos" w:eastAsia="Aptos" w:cs="Aptos"/>
                <w:sz w:val="24"/>
                <w:szCs w:val="24"/>
                <w:lang w:val="fr-FR"/>
              </w:rPr>
              <w:t xml:space="preserve">. </w:t>
            </w:r>
          </w:p>
          <w:p w14:paraId="1EFDD87E">
            <w:pPr>
              <w:widowControl w:val="0"/>
              <w:spacing w:after="0" w:line="240" w:lineRule="auto"/>
              <w:jc w:val="both"/>
            </w:pPr>
            <w:r>
              <w:rPr>
                <w:rFonts w:ascii="Aptos" w:hAnsi="Aptos" w:eastAsia="Aptos" w:cs="Aptos"/>
                <w:sz w:val="24"/>
                <w:szCs w:val="24"/>
                <w:lang w:val="fr-FR"/>
              </w:rPr>
              <w:t>4. Echographie cardiaque.</w:t>
            </w:r>
          </w:p>
          <w:p w14:paraId="11E52BC8">
            <w:pPr>
              <w:widowControl w:val="0"/>
              <w:spacing w:after="0" w:line="240" w:lineRule="auto"/>
              <w:jc w:val="both"/>
            </w:pPr>
            <w:r>
              <w:rPr>
                <w:rFonts w:ascii="Aptos" w:hAnsi="Aptos" w:eastAsia="Aptos" w:cs="Aptos"/>
                <w:sz w:val="24"/>
                <w:szCs w:val="24"/>
                <w:lang w:val="fr-FR"/>
              </w:rPr>
              <w:t>5. IRM Mammaire</w:t>
            </w:r>
          </w:p>
          <w:p w14:paraId="65E9E1B0">
            <w:pPr>
              <w:pStyle w:val="7"/>
              <w:widowControl w:val="0"/>
              <w:numPr>
                <w:ilvl w:val="0"/>
                <w:numId w:val="25"/>
              </w:numPr>
              <w:bidi w:val="0"/>
              <w:spacing w:after="0" w:line="240" w:lineRule="auto"/>
              <w:jc w:val="both"/>
              <w:rPr>
                <w:rFonts w:ascii="Aptos" w:hAnsi="Aptos" w:eastAsia="Aptos" w:cs="Aptos"/>
                <w:i/>
                <w:iCs/>
                <w:sz w:val="24"/>
                <w:szCs w:val="24"/>
                <w:lang w:val="fr-FR"/>
              </w:rPr>
            </w:pPr>
            <w:r>
              <w:rPr>
                <w:rFonts w:ascii="Aptos" w:hAnsi="Aptos" w:eastAsia="Aptos" w:cs="Aptos"/>
                <w:i/>
                <w:iCs/>
                <w:sz w:val="24"/>
                <w:szCs w:val="24"/>
                <w:lang w:val="fr-FR"/>
              </w:rPr>
              <w:t>TDM TAP ✅ (foie, poumon, adénopathies)</w:t>
            </w:r>
          </w:p>
          <w:p w14:paraId="09623728">
            <w:pPr>
              <w:pStyle w:val="7"/>
              <w:widowControl w:val="0"/>
              <w:numPr>
                <w:ilvl w:val="0"/>
                <w:numId w:val="25"/>
              </w:numPr>
              <w:bidi w:val="0"/>
              <w:spacing w:before="240" w:beforeAutospacing="0" w:after="240" w:afterAutospacing="0" w:line="240" w:lineRule="auto"/>
              <w:jc w:val="both"/>
              <w:rPr>
                <w:i/>
                <w:iCs/>
                <w:lang w:val="fr-FR"/>
              </w:rPr>
            </w:pPr>
            <w:r>
              <w:rPr>
                <w:i/>
                <w:iCs/>
                <w:lang w:val="fr-FR"/>
              </w:rPr>
              <w:t>Scintigraphie osseuse ✅ (métastases osseuses)</w:t>
            </w:r>
          </w:p>
          <w:p w14:paraId="123F7F3D">
            <w:pPr>
              <w:pStyle w:val="7"/>
              <w:widowControl w:val="0"/>
              <w:numPr>
                <w:ilvl w:val="0"/>
                <w:numId w:val="25"/>
              </w:numPr>
              <w:bidi w:val="0"/>
              <w:spacing w:before="240" w:beforeAutospacing="0" w:after="240" w:afterAutospacing="0" w:line="240" w:lineRule="auto"/>
              <w:jc w:val="both"/>
              <w:rPr>
                <w:i/>
                <w:iCs/>
                <w:highlight w:val="red"/>
                <w:lang w:val="fr-FR"/>
              </w:rPr>
            </w:pPr>
            <w:r>
              <w:rPr>
                <w:i/>
                <w:iCs/>
                <w:lang w:val="fr-FR"/>
              </w:rPr>
              <w:t xml:space="preserve">Écho cardiaque utile avant traitement HER2, pas dans le </w:t>
            </w:r>
            <w:r>
              <w:rPr>
                <w:i/>
                <w:iCs/>
                <w:highlight w:val="red"/>
                <w:lang w:val="fr-FR"/>
              </w:rPr>
              <w:t>bilan d’extension.</w:t>
            </w:r>
          </w:p>
          <w:p w14:paraId="20C16AEF">
            <w:pPr>
              <w:pStyle w:val="7"/>
              <w:widowControl w:val="0"/>
              <w:numPr>
                <w:ilvl w:val="0"/>
                <w:numId w:val="25"/>
              </w:numPr>
              <w:bidi w:val="0"/>
              <w:spacing w:before="240" w:beforeAutospacing="0" w:after="240" w:afterAutospacing="0" w:line="240" w:lineRule="auto"/>
              <w:jc w:val="both"/>
              <w:rPr>
                <w:i/>
                <w:iCs/>
                <w:lang w:val="fr-FR"/>
              </w:rPr>
            </w:pPr>
            <w:r>
              <w:rPr>
                <w:i/>
                <w:iCs/>
                <w:lang w:val="fr-FR"/>
              </w:rPr>
              <w:t xml:space="preserve">IRM mammaire pour </w:t>
            </w:r>
            <w:r>
              <w:rPr>
                <w:i/>
                <w:iCs/>
                <w:highlight w:val="red"/>
                <w:lang w:val="fr-FR"/>
              </w:rPr>
              <w:t>bilan local</w:t>
            </w:r>
            <w:r>
              <w:rPr>
                <w:i/>
                <w:iCs/>
                <w:lang w:val="fr-FR"/>
              </w:rPr>
              <w:t xml:space="preserve"> uniquement.</w:t>
            </w:r>
          </w:p>
          <w:p w14:paraId="3FE0C109">
            <w:pPr>
              <w:pStyle w:val="7"/>
              <w:widowControl w:val="0"/>
              <w:numPr>
                <w:ilvl w:val="0"/>
                <w:numId w:val="25"/>
              </w:numPr>
              <w:bidi w:val="0"/>
              <w:spacing w:after="0" w:line="240" w:lineRule="auto"/>
              <w:jc w:val="both"/>
              <w:rPr>
                <w:lang w:val="fr-FR"/>
              </w:rPr>
            </w:pPr>
            <w:r>
              <w:rPr>
                <w:i/>
                <w:iCs/>
                <w:lang w:val="fr-FR"/>
              </w:rPr>
              <w:t>TDM cérébrale si signes neuro.</w:t>
            </w:r>
          </w:p>
        </w:tc>
      </w:tr>
      <w:tr w14:paraId="7E746F30">
        <w:trPr>
          <w:trHeight w:val="300" w:hRule="atLeast"/>
        </w:trPr>
        <w:tc>
          <w:tcPr>
            <w:tcW w:w="773" w:type="dxa"/>
            <w:tcBorders>
              <w:left w:val="single" w:color="auto" w:sz="4" w:space="0"/>
              <w:right w:val="nil"/>
            </w:tcBorders>
          </w:tcPr>
          <w:p w14:paraId="165691E0">
            <w:pPr>
              <w:widowControl w:val="0"/>
              <w:spacing w:after="0" w:line="240" w:lineRule="auto"/>
              <w:jc w:val="both"/>
              <w:rPr>
                <w:rFonts w:hint="default"/>
                <w:lang w:val="en-US"/>
              </w:rPr>
            </w:pPr>
            <w:r>
              <w:t>127</w:t>
            </w:r>
            <w:r>
              <w:rPr>
                <w:rFonts w:hint="default"/>
                <w:lang w:val="en-US"/>
              </w:rPr>
              <w:t>-</w:t>
            </w:r>
          </w:p>
        </w:tc>
        <w:tc>
          <w:tcPr>
            <w:tcW w:w="1246" w:type="dxa"/>
            <w:tcBorders>
              <w:left w:val="nil"/>
              <w:right w:val="single" w:color="auto" w:sz="4" w:space="0"/>
            </w:tcBorders>
            <w:shd w:val="clear" w:color="auto" w:fill="auto"/>
          </w:tcPr>
          <w:p w14:paraId="71BF5AB0">
            <w:pPr>
              <w:widowControl w:val="0"/>
              <w:spacing w:after="0" w:line="240" w:lineRule="auto"/>
              <w:jc w:val="both"/>
            </w:pPr>
            <w:r>
              <w:t>E</w:t>
            </w:r>
          </w:p>
        </w:tc>
        <w:tc>
          <w:tcPr>
            <w:tcW w:w="8377" w:type="dxa"/>
            <w:tcBorders>
              <w:left w:val="single" w:color="auto" w:sz="4" w:space="0"/>
            </w:tcBorders>
          </w:tcPr>
          <w:p w14:paraId="6810E478">
            <w:pPr>
              <w:widowControl w:val="0"/>
              <w:spacing w:after="0" w:line="240" w:lineRule="auto"/>
              <w:jc w:val="both"/>
            </w:pPr>
            <w:r>
              <w:rPr>
                <w:rFonts w:ascii="Aptos" w:hAnsi="Aptos" w:eastAsia="Aptos" w:cs="Aptos"/>
                <w:sz w:val="24"/>
                <w:szCs w:val="24"/>
                <w:lang w:val="fr-FR"/>
              </w:rPr>
              <w:t xml:space="preserve">A. Tumerectomie/zonectomie + ganglion sentinelle. </w:t>
            </w:r>
          </w:p>
          <w:p w14:paraId="6E69546E">
            <w:pPr>
              <w:widowControl w:val="0"/>
              <w:spacing w:after="0" w:line="240" w:lineRule="auto"/>
              <w:jc w:val="both"/>
            </w:pPr>
            <w:r>
              <w:rPr>
                <w:rFonts w:ascii="Aptos" w:hAnsi="Aptos" w:eastAsia="Aptos" w:cs="Aptos"/>
                <w:sz w:val="24"/>
                <w:szCs w:val="24"/>
                <w:lang w:val="fr-FR"/>
              </w:rPr>
              <w:t xml:space="preserve">B. Tumerectomie/zonectomie + curage ganglionnaire. </w:t>
            </w:r>
          </w:p>
          <w:p w14:paraId="35E73D43">
            <w:pPr>
              <w:widowControl w:val="0"/>
              <w:spacing w:after="0" w:line="240" w:lineRule="auto"/>
              <w:jc w:val="both"/>
            </w:pPr>
            <w:r>
              <w:rPr>
                <w:rFonts w:ascii="Aptos" w:hAnsi="Aptos" w:eastAsia="Aptos" w:cs="Aptos"/>
                <w:sz w:val="24"/>
                <w:szCs w:val="24"/>
                <w:lang w:val="fr-FR"/>
              </w:rPr>
              <w:t xml:space="preserve">C. Mastectomie + ganglion sentinelle. </w:t>
            </w:r>
          </w:p>
          <w:p w14:paraId="6378A88F">
            <w:pPr>
              <w:widowControl w:val="0"/>
              <w:spacing w:after="0" w:line="240" w:lineRule="auto"/>
              <w:jc w:val="both"/>
            </w:pPr>
            <w:r>
              <w:rPr>
                <w:rFonts w:ascii="Aptos" w:hAnsi="Aptos" w:eastAsia="Aptos" w:cs="Aptos"/>
                <w:sz w:val="24"/>
                <w:szCs w:val="24"/>
                <w:lang w:val="fr-FR"/>
              </w:rPr>
              <w:t xml:space="preserve">D. Mastectomie + curage ganglionnaire. </w:t>
            </w:r>
          </w:p>
          <w:p w14:paraId="72F471DC">
            <w:pPr>
              <w:widowControl w:val="0"/>
              <w:spacing w:after="0" w:line="240" w:lineRule="auto"/>
              <w:jc w:val="both"/>
            </w:pPr>
            <w:r>
              <w:rPr>
                <w:rFonts w:ascii="Aptos" w:hAnsi="Aptos" w:eastAsia="Aptos" w:cs="Aptos"/>
                <w:sz w:val="24"/>
                <w:szCs w:val="24"/>
                <w:lang w:val="fr-FR"/>
              </w:rPr>
              <w:t xml:space="preserve">E. </w:t>
            </w:r>
            <w:r>
              <w:rPr>
                <w:rFonts w:ascii="Aptos" w:hAnsi="Aptos" w:eastAsia="Aptos" w:cs="Aptos"/>
                <w:b/>
                <w:bCs/>
                <w:sz w:val="24"/>
                <w:szCs w:val="24"/>
                <w:lang w:val="fr-FR"/>
              </w:rPr>
              <w:t>Chimiothérapie néo adjuvante puis tumerectomie + ganglion sentinelle</w:t>
            </w:r>
            <w:r>
              <w:rPr>
                <w:rFonts w:ascii="Aptos" w:hAnsi="Aptos" w:eastAsia="Aptos" w:cs="Aptos"/>
                <w:sz w:val="24"/>
                <w:szCs w:val="24"/>
                <w:lang w:val="fr-FR"/>
              </w:rPr>
              <w:t>.</w:t>
            </w:r>
          </w:p>
          <w:p w14:paraId="5967B87D">
            <w:pPr>
              <w:pStyle w:val="7"/>
              <w:widowControl w:val="0"/>
              <w:numPr>
                <w:ilvl w:val="0"/>
                <w:numId w:val="26"/>
              </w:numPr>
              <w:bidi w:val="0"/>
              <w:spacing w:after="0" w:line="240" w:lineRule="auto"/>
              <w:jc w:val="both"/>
              <w:rPr>
                <w:i/>
                <w:iCs/>
                <w:lang w:val="fr-FR"/>
              </w:rPr>
            </w:pPr>
            <w:r>
              <w:rPr>
                <w:rFonts w:ascii="Aptos" w:hAnsi="Aptos" w:eastAsia="Aptos" w:cs="Aptos"/>
                <w:i/>
                <w:iCs/>
                <w:sz w:val="24"/>
                <w:szCs w:val="24"/>
                <w:lang w:val="fr-FR"/>
              </w:rPr>
              <w:t xml:space="preserve">Dans ce cas agressif (triple négatif ou HER2+) avec absence de métastases, la </w:t>
            </w:r>
            <w:r>
              <w:rPr>
                <w:rFonts w:ascii="Aptos" w:hAnsi="Aptos" w:eastAsia="Aptos" w:cs="Aptos"/>
                <w:i/>
                <w:iCs/>
                <w:sz w:val="24"/>
                <w:szCs w:val="24"/>
                <w:highlight w:val="yellow"/>
                <w:lang w:val="fr-FR"/>
              </w:rPr>
              <w:t>stratégie standard</w:t>
            </w:r>
            <w:r>
              <w:rPr>
                <w:rFonts w:ascii="Aptos" w:hAnsi="Aptos" w:eastAsia="Aptos" w:cs="Aptos"/>
                <w:i/>
                <w:iCs/>
                <w:sz w:val="24"/>
                <w:szCs w:val="24"/>
                <w:lang w:val="fr-FR"/>
              </w:rPr>
              <w:t xml:space="preserve"> est : Chimiothérapie néoadjuvante (surtout pour HER2+ et/ou SBR III), Puis</w:t>
            </w:r>
            <w:r>
              <w:rPr>
                <w:i/>
                <w:iCs/>
                <w:lang w:val="fr-FR"/>
              </w:rPr>
              <w:t xml:space="preserve"> chirurgie conservatrice (tumorectomie + GS) si réponse satisfaisante.</w:t>
            </w:r>
          </w:p>
        </w:tc>
      </w:tr>
      <w:tr w14:paraId="755A98A3">
        <w:trPr>
          <w:trHeight w:val="300" w:hRule="atLeast"/>
        </w:trPr>
        <w:tc>
          <w:tcPr>
            <w:tcW w:w="773" w:type="dxa"/>
            <w:tcBorders>
              <w:left w:val="single" w:color="auto" w:sz="4" w:space="0"/>
              <w:right w:val="nil"/>
            </w:tcBorders>
          </w:tcPr>
          <w:p w14:paraId="3025F232">
            <w:pPr>
              <w:widowControl w:val="0"/>
              <w:spacing w:after="0" w:line="240" w:lineRule="auto"/>
              <w:jc w:val="both"/>
              <w:rPr>
                <w:rFonts w:hint="default"/>
                <w:lang w:val="en-US"/>
              </w:rPr>
            </w:pPr>
            <w:r>
              <w:t>128</w:t>
            </w:r>
            <w:r>
              <w:rPr>
                <w:rFonts w:hint="default"/>
                <w:lang w:val="en-US"/>
              </w:rPr>
              <w:t>-</w:t>
            </w:r>
          </w:p>
        </w:tc>
        <w:tc>
          <w:tcPr>
            <w:tcW w:w="1246" w:type="dxa"/>
            <w:tcBorders>
              <w:left w:val="nil"/>
              <w:right w:val="single" w:color="auto" w:sz="4" w:space="0"/>
            </w:tcBorders>
            <w:shd w:val="clear" w:color="auto" w:fill="auto"/>
          </w:tcPr>
          <w:p w14:paraId="3E977CB0">
            <w:pPr>
              <w:widowControl w:val="0"/>
              <w:spacing w:after="0" w:line="240" w:lineRule="auto"/>
              <w:jc w:val="both"/>
            </w:pPr>
            <w:r>
              <w:t>D</w:t>
            </w:r>
          </w:p>
        </w:tc>
        <w:tc>
          <w:tcPr>
            <w:tcW w:w="8377" w:type="dxa"/>
            <w:tcBorders>
              <w:left w:val="single" w:color="auto" w:sz="4" w:space="0"/>
            </w:tcBorders>
          </w:tcPr>
          <w:p w14:paraId="63079F48">
            <w:pPr>
              <w:widowControl w:val="0"/>
              <w:spacing w:after="0" w:line="240" w:lineRule="auto"/>
              <w:jc w:val="both"/>
            </w:pPr>
            <w:r>
              <w:rPr>
                <w:rFonts w:ascii="Aptos" w:hAnsi="Aptos" w:eastAsia="Aptos" w:cs="Aptos"/>
                <w:sz w:val="24"/>
                <w:szCs w:val="24"/>
                <w:lang w:val="fr-FR"/>
              </w:rPr>
              <w:t>1.</w:t>
            </w:r>
            <w:r>
              <w:rPr>
                <w:rFonts w:ascii="Aptos" w:hAnsi="Aptos" w:eastAsia="Aptos" w:cs="Aptos"/>
                <w:b/>
                <w:bCs/>
                <w:sz w:val="24"/>
                <w:szCs w:val="24"/>
                <w:lang w:val="fr-FR"/>
              </w:rPr>
              <w:t xml:space="preserve"> Lymphœdème</w:t>
            </w:r>
            <w:r>
              <w:rPr>
                <w:rFonts w:ascii="Aptos" w:hAnsi="Aptos" w:eastAsia="Aptos" w:cs="Aptos"/>
                <w:sz w:val="24"/>
                <w:szCs w:val="24"/>
                <w:lang w:val="fr-FR"/>
              </w:rPr>
              <w:t xml:space="preserve">. </w:t>
            </w:r>
          </w:p>
          <w:p w14:paraId="095A15FE">
            <w:pPr>
              <w:widowControl w:val="0"/>
              <w:spacing w:after="0" w:line="240" w:lineRule="auto"/>
              <w:jc w:val="both"/>
            </w:pPr>
            <w:r>
              <w:rPr>
                <w:rFonts w:ascii="Aptos" w:hAnsi="Aptos" w:eastAsia="Aptos" w:cs="Aptos"/>
                <w:sz w:val="24"/>
                <w:szCs w:val="24"/>
                <w:lang w:val="fr-FR"/>
              </w:rPr>
              <w:t xml:space="preserve">2. Lymphome. </w:t>
            </w:r>
          </w:p>
          <w:p w14:paraId="4CC803DA">
            <w:pPr>
              <w:widowControl w:val="0"/>
              <w:spacing w:after="0" w:line="240" w:lineRule="auto"/>
              <w:jc w:val="both"/>
            </w:pPr>
            <w:r>
              <w:rPr>
                <w:rFonts w:ascii="Aptos" w:hAnsi="Aptos" w:eastAsia="Aptos" w:cs="Aptos"/>
                <w:sz w:val="24"/>
                <w:szCs w:val="24"/>
                <w:lang w:val="fr-FR"/>
              </w:rPr>
              <w:t xml:space="preserve">3. Lymphangite. </w:t>
            </w:r>
          </w:p>
          <w:p w14:paraId="0EB2827B">
            <w:pPr>
              <w:widowControl w:val="0"/>
              <w:spacing w:after="0" w:line="240" w:lineRule="auto"/>
              <w:jc w:val="both"/>
            </w:pPr>
            <w:r>
              <w:rPr>
                <w:rFonts w:ascii="Aptos" w:hAnsi="Aptos" w:eastAsia="Aptos" w:cs="Aptos"/>
                <w:sz w:val="24"/>
                <w:szCs w:val="24"/>
                <w:lang w:val="fr-FR"/>
              </w:rPr>
              <w:t>4.</w:t>
            </w:r>
            <w:r>
              <w:rPr>
                <w:rFonts w:ascii="Aptos" w:hAnsi="Aptos" w:eastAsia="Aptos" w:cs="Aptos"/>
                <w:b/>
                <w:bCs/>
                <w:sz w:val="24"/>
                <w:szCs w:val="24"/>
                <w:lang w:val="fr-FR"/>
              </w:rPr>
              <w:t xml:space="preserve"> Lymphocèle</w:t>
            </w:r>
            <w:r>
              <w:rPr>
                <w:rFonts w:ascii="Aptos" w:hAnsi="Aptos" w:eastAsia="Aptos" w:cs="Aptos"/>
                <w:sz w:val="24"/>
                <w:szCs w:val="24"/>
                <w:lang w:val="fr-FR"/>
              </w:rPr>
              <w:t xml:space="preserve">. </w:t>
            </w:r>
          </w:p>
          <w:p w14:paraId="53765D34">
            <w:pPr>
              <w:widowControl w:val="0"/>
              <w:spacing w:after="0" w:line="240" w:lineRule="auto"/>
              <w:jc w:val="both"/>
            </w:pPr>
            <w:r>
              <w:rPr>
                <w:rFonts w:ascii="Aptos" w:hAnsi="Aptos" w:eastAsia="Aptos" w:cs="Aptos"/>
                <w:sz w:val="24"/>
                <w:szCs w:val="24"/>
                <w:lang w:val="fr-FR"/>
              </w:rPr>
              <w:t>5</w:t>
            </w:r>
            <w:r>
              <w:rPr>
                <w:rFonts w:ascii="Aptos" w:hAnsi="Aptos" w:eastAsia="Aptos" w:cs="Aptos"/>
                <w:b w:val="0"/>
                <w:bCs w:val="0"/>
                <w:sz w:val="24"/>
                <w:szCs w:val="24"/>
                <w:lang w:val="fr-FR"/>
              </w:rPr>
              <w:t>.</w:t>
            </w:r>
            <w:r>
              <w:rPr>
                <w:rFonts w:ascii="Aptos" w:hAnsi="Aptos" w:eastAsia="Aptos" w:cs="Aptos"/>
                <w:b/>
                <w:bCs/>
                <w:sz w:val="24"/>
                <w:szCs w:val="24"/>
                <w:lang w:val="fr-FR"/>
              </w:rPr>
              <w:t xml:space="preserve"> Enraidissement de l’épaule</w:t>
            </w:r>
          </w:p>
          <w:p w14:paraId="526032BA">
            <w:pPr>
              <w:pStyle w:val="7"/>
              <w:widowControl w:val="0"/>
              <w:numPr>
                <w:ilvl w:val="0"/>
                <w:numId w:val="27"/>
              </w:numPr>
              <w:bidi w:val="0"/>
              <w:spacing w:after="0" w:line="240" w:lineRule="auto"/>
              <w:jc w:val="both"/>
              <w:rPr>
                <w:rFonts w:ascii="Aptos" w:hAnsi="Aptos" w:eastAsia="Aptos" w:cs="Aptos"/>
                <w:b w:val="0"/>
                <w:bCs w:val="0"/>
                <w:i/>
                <w:iCs/>
                <w:sz w:val="24"/>
                <w:szCs w:val="24"/>
                <w:lang w:val="fr-FR"/>
              </w:rPr>
            </w:pPr>
            <w:r>
              <w:rPr>
                <w:rFonts w:ascii="Aptos" w:hAnsi="Aptos" w:eastAsia="Aptos" w:cs="Aptos"/>
                <w:b w:val="0"/>
                <w:bCs w:val="0"/>
                <w:i/>
                <w:iCs/>
                <w:sz w:val="24"/>
                <w:szCs w:val="24"/>
                <w:lang w:val="fr-FR"/>
              </w:rPr>
              <w:t>Parmi les complications du curage ganglionnaire : lymphœdème (cpc classique du bras homolatéral ++), lymphangite (pas mentionné dans une propo avec lymphœdème), lymphocèle et enraidissement de l'épaule.</w:t>
            </w:r>
          </w:p>
        </w:tc>
      </w:tr>
      <w:tr w14:paraId="16C745B5">
        <w:trPr>
          <w:trHeight w:val="300" w:hRule="atLeast"/>
        </w:trPr>
        <w:tc>
          <w:tcPr>
            <w:tcW w:w="773" w:type="dxa"/>
            <w:tcBorders>
              <w:left w:val="single" w:color="auto" w:sz="4" w:space="0"/>
              <w:right w:val="nil"/>
            </w:tcBorders>
          </w:tcPr>
          <w:p w14:paraId="695A96B1">
            <w:pPr>
              <w:widowControl w:val="0"/>
              <w:spacing w:after="0" w:line="240" w:lineRule="auto"/>
              <w:jc w:val="both"/>
              <w:rPr>
                <w:rFonts w:hint="default"/>
                <w:lang w:val="en-US"/>
              </w:rPr>
            </w:pPr>
            <w:r>
              <w:t>129</w:t>
            </w:r>
            <w:r>
              <w:rPr>
                <w:rFonts w:hint="default"/>
                <w:lang w:val="en-US"/>
              </w:rPr>
              <w:t>-</w:t>
            </w:r>
          </w:p>
        </w:tc>
        <w:tc>
          <w:tcPr>
            <w:tcW w:w="1246" w:type="dxa"/>
            <w:tcBorders>
              <w:left w:val="nil"/>
              <w:right w:val="single" w:color="auto" w:sz="4" w:space="0"/>
            </w:tcBorders>
            <w:shd w:val="clear" w:color="auto" w:fill="auto"/>
          </w:tcPr>
          <w:p w14:paraId="13085893">
            <w:pPr>
              <w:widowControl w:val="0"/>
              <w:spacing w:after="0" w:line="240" w:lineRule="auto"/>
              <w:jc w:val="both"/>
            </w:pPr>
            <w:r>
              <w:t>E</w:t>
            </w:r>
          </w:p>
        </w:tc>
        <w:tc>
          <w:tcPr>
            <w:tcW w:w="8377" w:type="dxa"/>
            <w:tcBorders>
              <w:left w:val="single" w:color="auto" w:sz="4" w:space="0"/>
            </w:tcBorders>
          </w:tcPr>
          <w:p w14:paraId="6E9E3BA1">
            <w:pPr>
              <w:widowControl w:val="0"/>
              <w:spacing w:after="0" w:line="240" w:lineRule="auto"/>
              <w:jc w:val="both"/>
            </w:pPr>
            <w:r>
              <w:t xml:space="preserve">A. cT3N1M0 </w:t>
            </w:r>
          </w:p>
          <w:p w14:paraId="79233E38">
            <w:pPr>
              <w:widowControl w:val="0"/>
              <w:spacing w:after="0" w:line="240" w:lineRule="auto"/>
              <w:jc w:val="both"/>
            </w:pPr>
            <w:r>
              <w:t xml:space="preserve">B. cT1N1M0 </w:t>
            </w:r>
          </w:p>
          <w:p w14:paraId="06FFC1A9">
            <w:pPr>
              <w:widowControl w:val="0"/>
              <w:spacing w:after="0" w:line="240" w:lineRule="auto"/>
              <w:jc w:val="both"/>
            </w:pPr>
            <w:r>
              <w:t xml:space="preserve">C. ypT2N1M0 </w:t>
            </w:r>
          </w:p>
          <w:p w14:paraId="088E05E2">
            <w:pPr>
              <w:widowControl w:val="0"/>
              <w:spacing w:after="0" w:line="240" w:lineRule="auto"/>
              <w:jc w:val="both"/>
            </w:pPr>
            <w:r>
              <w:t>D. pT2N1M0</w:t>
            </w:r>
          </w:p>
          <w:p w14:paraId="09B1A7C6">
            <w:pPr>
              <w:widowControl w:val="0"/>
              <w:spacing w:after="0" w:line="240" w:lineRule="auto"/>
              <w:jc w:val="both"/>
            </w:pPr>
            <w:r>
              <w:t xml:space="preserve">E. </w:t>
            </w:r>
            <w:r>
              <w:rPr>
                <w:b/>
                <w:bCs/>
              </w:rPr>
              <w:t>pT1N1M0</w:t>
            </w:r>
          </w:p>
          <w:p w14:paraId="55C27D7B">
            <w:pPr>
              <w:pStyle w:val="7"/>
              <w:widowControl w:val="0"/>
              <w:numPr>
                <w:ilvl w:val="0"/>
                <w:numId w:val="28"/>
              </w:numPr>
              <w:bidi w:val="0"/>
              <w:spacing w:after="0" w:line="240" w:lineRule="auto"/>
              <w:jc w:val="both"/>
              <w:rPr>
                <w:b w:val="0"/>
                <w:bCs w:val="0"/>
                <w:i/>
                <w:iCs/>
              </w:rPr>
            </w:pPr>
            <w:r>
              <w:rPr>
                <w:b w:val="0"/>
                <w:bCs w:val="0"/>
                <w:i/>
                <w:iCs/>
              </w:rPr>
              <w:t>Tumeur 14 mm → T1c (&lt;2 cm)</w:t>
            </w:r>
          </w:p>
          <w:p w14:paraId="6A3DD7F4">
            <w:pPr>
              <w:pStyle w:val="7"/>
              <w:widowControl w:val="0"/>
              <w:numPr>
                <w:ilvl w:val="0"/>
                <w:numId w:val="28"/>
              </w:numPr>
              <w:bidi w:val="0"/>
              <w:spacing w:before="240" w:beforeAutospacing="0" w:after="240" w:afterAutospacing="0" w:line="240" w:lineRule="auto"/>
              <w:jc w:val="both"/>
              <w:rPr>
                <w:b w:val="0"/>
                <w:bCs w:val="0"/>
                <w:i/>
                <w:iCs/>
                <w:lang w:val="fr-FR"/>
              </w:rPr>
            </w:pPr>
            <w:r>
              <w:rPr>
                <w:b w:val="0"/>
                <w:bCs w:val="0"/>
                <w:i/>
                <w:iCs/>
                <w:lang w:val="fr-FR"/>
              </w:rPr>
              <w:t>1 ganglion positif / 3 examinés → N1</w:t>
            </w:r>
          </w:p>
          <w:p w14:paraId="568AB88F">
            <w:pPr>
              <w:pStyle w:val="7"/>
              <w:widowControl w:val="0"/>
              <w:numPr>
                <w:ilvl w:val="0"/>
                <w:numId w:val="28"/>
              </w:numPr>
              <w:bidi w:val="0"/>
              <w:spacing w:after="0" w:line="240" w:lineRule="auto"/>
              <w:jc w:val="both"/>
              <w:rPr>
                <w:b w:val="0"/>
                <w:bCs w:val="0"/>
                <w:lang w:val="fr-FR"/>
              </w:rPr>
            </w:pPr>
            <w:r>
              <w:rPr>
                <w:b w:val="0"/>
                <w:bCs w:val="0"/>
                <w:i/>
                <w:iCs/>
                <w:lang w:val="fr-FR"/>
              </w:rPr>
              <w:t>Pas de métastase → M0</w:t>
            </w:r>
          </w:p>
        </w:tc>
      </w:tr>
      <w:tr w14:paraId="7A29F540">
        <w:trPr>
          <w:trHeight w:val="300" w:hRule="atLeast"/>
        </w:trPr>
        <w:tc>
          <w:tcPr>
            <w:tcW w:w="773" w:type="dxa"/>
            <w:tcBorders>
              <w:left w:val="single" w:color="auto" w:sz="4" w:space="0"/>
              <w:right w:val="nil"/>
            </w:tcBorders>
          </w:tcPr>
          <w:p w14:paraId="0E6EF3C1">
            <w:pPr>
              <w:widowControl w:val="0"/>
              <w:spacing w:after="0" w:line="240" w:lineRule="auto"/>
              <w:jc w:val="both"/>
              <w:rPr>
                <w:rFonts w:hint="default"/>
                <w:lang w:val="en-US"/>
              </w:rPr>
            </w:pPr>
            <w:r>
              <w:t>130</w:t>
            </w:r>
            <w:r>
              <w:rPr>
                <w:rFonts w:hint="default"/>
                <w:lang w:val="en-US"/>
              </w:rPr>
              <w:t>-</w:t>
            </w:r>
          </w:p>
        </w:tc>
        <w:tc>
          <w:tcPr>
            <w:tcW w:w="1246" w:type="dxa"/>
            <w:tcBorders>
              <w:left w:val="nil"/>
              <w:right w:val="single" w:color="auto" w:sz="4" w:space="0"/>
            </w:tcBorders>
            <w:shd w:val="clear" w:color="auto" w:fill="auto"/>
          </w:tcPr>
          <w:p w14:paraId="7262AB49">
            <w:pPr>
              <w:widowControl w:val="0"/>
              <w:spacing w:after="0" w:line="240" w:lineRule="auto"/>
              <w:jc w:val="both"/>
            </w:pPr>
            <w:r>
              <w:t>A</w:t>
            </w:r>
          </w:p>
        </w:tc>
        <w:tc>
          <w:tcPr>
            <w:tcW w:w="8377" w:type="dxa"/>
            <w:tcBorders>
              <w:left w:val="single" w:color="auto" w:sz="4" w:space="0"/>
            </w:tcBorders>
          </w:tcPr>
          <w:p w14:paraId="00C2FBEE">
            <w:pPr>
              <w:widowControl w:val="0"/>
              <w:spacing w:after="0" w:line="240" w:lineRule="auto"/>
              <w:jc w:val="both"/>
            </w:pPr>
            <w:r>
              <w:rPr>
                <w:rFonts w:ascii="Aptos" w:hAnsi="Aptos" w:eastAsia="Aptos" w:cs="Aptos"/>
                <w:sz w:val="24"/>
                <w:szCs w:val="24"/>
                <w:lang w:val="fr-FR"/>
              </w:rPr>
              <w:t>1.</w:t>
            </w:r>
            <w:r>
              <w:rPr>
                <w:rFonts w:ascii="Aptos" w:hAnsi="Aptos" w:eastAsia="Aptos" w:cs="Aptos"/>
                <w:b/>
                <w:bCs/>
                <w:sz w:val="24"/>
                <w:szCs w:val="24"/>
                <w:lang w:val="fr-FR"/>
              </w:rPr>
              <w:t xml:space="preserve"> un anticorps monoclonal recombinant.</w:t>
            </w:r>
            <w:r>
              <w:rPr>
                <w:rFonts w:ascii="Aptos" w:hAnsi="Aptos" w:eastAsia="Aptos" w:cs="Aptos"/>
                <w:sz w:val="24"/>
                <w:szCs w:val="24"/>
                <w:lang w:val="fr-FR"/>
              </w:rPr>
              <w:t xml:space="preserve"> </w:t>
            </w:r>
          </w:p>
          <w:p w14:paraId="7DD507EA">
            <w:pPr>
              <w:widowControl w:val="0"/>
              <w:spacing w:after="0" w:line="240" w:lineRule="auto"/>
              <w:jc w:val="both"/>
            </w:pPr>
            <w:r>
              <w:rPr>
                <w:rFonts w:ascii="Aptos" w:hAnsi="Aptos" w:eastAsia="Aptos" w:cs="Aptos"/>
                <w:sz w:val="24"/>
                <w:szCs w:val="24"/>
                <w:lang w:val="fr-FR"/>
              </w:rPr>
              <w:t xml:space="preserve">2. une chimiothérapie. </w:t>
            </w:r>
          </w:p>
          <w:p w14:paraId="0A39262A">
            <w:pPr>
              <w:widowControl w:val="0"/>
              <w:spacing w:after="0" w:line="240" w:lineRule="auto"/>
              <w:jc w:val="both"/>
            </w:pPr>
            <w:r>
              <w:rPr>
                <w:rFonts w:ascii="Aptos" w:hAnsi="Aptos" w:eastAsia="Aptos" w:cs="Aptos"/>
                <w:sz w:val="24"/>
                <w:szCs w:val="24"/>
                <w:lang w:val="fr-FR"/>
              </w:rPr>
              <w:t>3.</w:t>
            </w:r>
            <w:r>
              <w:rPr>
                <w:rFonts w:ascii="Aptos" w:hAnsi="Aptos" w:eastAsia="Aptos" w:cs="Aptos"/>
                <w:b/>
                <w:bCs/>
                <w:sz w:val="24"/>
                <w:szCs w:val="24"/>
                <w:lang w:val="fr-FR"/>
              </w:rPr>
              <w:t xml:space="preserve"> une thérapie ciblée.</w:t>
            </w:r>
            <w:r>
              <w:rPr>
                <w:rFonts w:ascii="Aptos" w:hAnsi="Aptos" w:eastAsia="Aptos" w:cs="Aptos"/>
                <w:sz w:val="24"/>
                <w:szCs w:val="24"/>
                <w:lang w:val="fr-FR"/>
              </w:rPr>
              <w:t xml:space="preserve"> </w:t>
            </w:r>
          </w:p>
          <w:p w14:paraId="6B23B4D1">
            <w:pPr>
              <w:widowControl w:val="0"/>
              <w:spacing w:after="0" w:line="240" w:lineRule="auto"/>
              <w:jc w:val="both"/>
            </w:pPr>
            <w:r>
              <w:rPr>
                <w:rFonts w:ascii="Aptos" w:hAnsi="Aptos" w:eastAsia="Aptos" w:cs="Aptos"/>
                <w:sz w:val="24"/>
                <w:szCs w:val="24"/>
                <w:lang w:val="fr-FR"/>
              </w:rPr>
              <w:t xml:space="preserve">4. une hormonothérapie. </w:t>
            </w:r>
          </w:p>
          <w:p w14:paraId="39BF116E">
            <w:pPr>
              <w:widowControl w:val="0"/>
              <w:spacing w:after="0" w:line="240" w:lineRule="auto"/>
              <w:jc w:val="both"/>
            </w:pPr>
            <w:r>
              <w:rPr>
                <w:rFonts w:ascii="Aptos" w:hAnsi="Aptos" w:eastAsia="Aptos" w:cs="Aptos"/>
                <w:sz w:val="24"/>
                <w:szCs w:val="24"/>
                <w:lang w:val="fr-FR"/>
              </w:rPr>
              <w:t>5.</w:t>
            </w:r>
            <w:r>
              <w:rPr>
                <w:rFonts w:ascii="Aptos" w:hAnsi="Aptos" w:eastAsia="Aptos" w:cs="Aptos"/>
                <w:b/>
                <w:bCs/>
                <w:sz w:val="24"/>
                <w:szCs w:val="24"/>
                <w:lang w:val="fr-FR"/>
              </w:rPr>
              <w:t xml:space="preserve"> une immunothérapie</w:t>
            </w:r>
            <w:r>
              <w:rPr>
                <w:rFonts w:ascii="Aptos" w:hAnsi="Aptos" w:eastAsia="Aptos" w:cs="Aptos"/>
                <w:sz w:val="24"/>
                <w:szCs w:val="24"/>
                <w:lang w:val="fr-FR"/>
              </w:rPr>
              <w:t>.</w:t>
            </w:r>
          </w:p>
          <w:p w14:paraId="64765FA9">
            <w:pPr>
              <w:pStyle w:val="7"/>
              <w:widowControl w:val="0"/>
              <w:numPr>
                <w:ilvl w:val="0"/>
                <w:numId w:val="29"/>
              </w:numPr>
              <w:bidi w:val="0"/>
              <w:spacing w:after="0" w:line="240" w:lineRule="auto"/>
              <w:jc w:val="both"/>
              <w:rPr>
                <w:rFonts w:ascii="Aptos" w:hAnsi="Aptos" w:eastAsia="Aptos" w:cs="Aptos"/>
                <w:i/>
                <w:iCs/>
                <w:sz w:val="24"/>
                <w:szCs w:val="24"/>
                <w:lang w:val="fr-FR"/>
              </w:rPr>
            </w:pPr>
            <w:r>
              <w:rPr>
                <w:rFonts w:ascii="Aptos" w:hAnsi="Aptos" w:eastAsia="Aptos" w:cs="Aptos"/>
                <w:i/>
                <w:iCs/>
                <w:sz w:val="24"/>
                <w:szCs w:val="24"/>
                <w:lang w:val="fr-FR"/>
              </w:rPr>
              <w:t>Trastuzumab ou Herceptin est un anticorps monoclonal anti HER2(thérapie ciblée et immunothérapie spécifique).</w:t>
            </w:r>
          </w:p>
        </w:tc>
      </w:tr>
      <w:tr w14:paraId="0D0ED81E">
        <w:trPr>
          <w:trHeight w:val="300" w:hRule="atLeast"/>
        </w:trPr>
        <w:tc>
          <w:tcPr>
            <w:tcW w:w="773" w:type="dxa"/>
            <w:tcBorders>
              <w:left w:val="single" w:color="auto" w:sz="4" w:space="0"/>
              <w:right w:val="nil"/>
            </w:tcBorders>
          </w:tcPr>
          <w:p w14:paraId="467C2499">
            <w:pPr>
              <w:widowControl w:val="0"/>
              <w:spacing w:after="0" w:line="240" w:lineRule="auto"/>
              <w:jc w:val="both"/>
              <w:rPr>
                <w:rFonts w:hint="default"/>
                <w:lang w:val="en-US"/>
              </w:rPr>
            </w:pPr>
            <w:r>
              <w:t>131</w:t>
            </w:r>
            <w:r>
              <w:rPr>
                <w:rFonts w:hint="default"/>
                <w:lang w:val="en-US"/>
              </w:rPr>
              <w:t>-</w:t>
            </w:r>
          </w:p>
        </w:tc>
        <w:tc>
          <w:tcPr>
            <w:tcW w:w="1246" w:type="dxa"/>
            <w:tcBorders>
              <w:left w:val="nil"/>
              <w:right w:val="single" w:color="auto" w:sz="4" w:space="0"/>
            </w:tcBorders>
            <w:shd w:val="clear" w:color="auto" w:fill="auto"/>
          </w:tcPr>
          <w:p w14:paraId="0948674A">
            <w:pPr>
              <w:widowControl w:val="0"/>
              <w:spacing w:after="0" w:line="240" w:lineRule="auto"/>
              <w:jc w:val="both"/>
            </w:pPr>
            <w:r>
              <w:t>E</w:t>
            </w:r>
          </w:p>
        </w:tc>
        <w:tc>
          <w:tcPr>
            <w:tcW w:w="8377" w:type="dxa"/>
            <w:tcBorders>
              <w:left w:val="single" w:color="auto" w:sz="4" w:space="0"/>
            </w:tcBorders>
          </w:tcPr>
          <w:p w14:paraId="69C7B9F7">
            <w:pPr>
              <w:widowControl w:val="0"/>
              <w:spacing w:after="0" w:line="240" w:lineRule="auto"/>
              <w:jc w:val="both"/>
            </w:pPr>
            <w:r>
              <w:rPr>
                <w:rFonts w:ascii="Aptos" w:hAnsi="Aptos" w:eastAsia="Aptos" w:cs="Aptos"/>
                <w:sz w:val="24"/>
                <w:szCs w:val="24"/>
                <w:lang w:val="fr-FR"/>
              </w:rPr>
              <w:t xml:space="preserve">A. Une méningite bactérienne. </w:t>
            </w:r>
          </w:p>
          <w:p w14:paraId="385B4941">
            <w:pPr>
              <w:widowControl w:val="0"/>
              <w:spacing w:after="0" w:line="240" w:lineRule="auto"/>
              <w:jc w:val="both"/>
            </w:pPr>
            <w:r>
              <w:rPr>
                <w:rFonts w:ascii="Aptos" w:hAnsi="Aptos" w:eastAsia="Aptos" w:cs="Aptos"/>
                <w:sz w:val="24"/>
                <w:szCs w:val="24"/>
                <w:lang w:val="fr-FR"/>
              </w:rPr>
              <w:t xml:space="preserve">B. Une pneumonie. </w:t>
            </w:r>
          </w:p>
          <w:p w14:paraId="02C0CACC">
            <w:pPr>
              <w:widowControl w:val="0"/>
              <w:spacing w:after="0" w:line="240" w:lineRule="auto"/>
              <w:jc w:val="both"/>
            </w:pPr>
            <w:r>
              <w:rPr>
                <w:rFonts w:ascii="Aptos" w:hAnsi="Aptos" w:eastAsia="Aptos" w:cs="Aptos"/>
                <w:sz w:val="24"/>
                <w:szCs w:val="24"/>
                <w:lang w:val="fr-FR"/>
              </w:rPr>
              <w:t xml:space="preserve">C. Une infection urinaire. </w:t>
            </w:r>
          </w:p>
          <w:p w14:paraId="2763C176">
            <w:pPr>
              <w:widowControl w:val="0"/>
              <w:spacing w:after="0" w:line="240" w:lineRule="auto"/>
              <w:jc w:val="both"/>
            </w:pPr>
            <w:r>
              <w:rPr>
                <w:rFonts w:ascii="Aptos" w:hAnsi="Aptos" w:eastAsia="Aptos" w:cs="Aptos"/>
                <w:sz w:val="24"/>
                <w:szCs w:val="24"/>
                <w:lang w:val="fr-FR"/>
              </w:rPr>
              <w:t xml:space="preserve">D. Une gastro-entérite aigue. </w:t>
            </w:r>
          </w:p>
          <w:p w14:paraId="48EE9600">
            <w:pPr>
              <w:widowControl w:val="0"/>
              <w:spacing w:after="0" w:line="240" w:lineRule="auto"/>
              <w:jc w:val="both"/>
            </w:pPr>
            <w:r>
              <w:rPr>
                <w:rFonts w:ascii="Aptos" w:hAnsi="Aptos" w:eastAsia="Aptos" w:cs="Aptos"/>
                <w:sz w:val="24"/>
                <w:szCs w:val="24"/>
                <w:lang w:val="fr-FR"/>
              </w:rPr>
              <w:t xml:space="preserve">E. </w:t>
            </w:r>
            <w:r>
              <w:rPr>
                <w:rFonts w:ascii="Aptos" w:hAnsi="Aptos" w:eastAsia="Aptos" w:cs="Aptos"/>
                <w:b/>
                <w:bCs/>
                <w:sz w:val="24"/>
                <w:szCs w:val="24"/>
                <w:lang w:val="fr-FR"/>
              </w:rPr>
              <w:t>Toutes ces propositions sont exactes.</w:t>
            </w:r>
          </w:p>
          <w:p w14:paraId="26D1CD34">
            <w:pPr>
              <w:pStyle w:val="7"/>
              <w:widowControl w:val="0"/>
              <w:numPr>
                <w:ilvl w:val="0"/>
                <w:numId w:val="30"/>
              </w:numPr>
              <w:bidi w:val="0"/>
              <w:spacing w:after="0" w:line="240" w:lineRule="auto"/>
              <w:jc w:val="both"/>
              <w:rPr>
                <w:rFonts w:ascii="Aptos" w:hAnsi="Aptos" w:eastAsia="Aptos" w:cs="Aptos"/>
                <w:b/>
                <w:bCs/>
                <w:i/>
                <w:iCs/>
                <w:sz w:val="24"/>
                <w:szCs w:val="24"/>
                <w:lang w:val="fr-FR"/>
              </w:rPr>
            </w:pPr>
            <w:r>
              <w:rPr>
                <w:rFonts w:ascii="Aptos" w:hAnsi="Aptos" w:eastAsia="Aptos" w:cs="Aptos"/>
                <w:b w:val="0"/>
                <w:bCs w:val="0"/>
                <w:i/>
                <w:iCs/>
                <w:sz w:val="24"/>
                <w:szCs w:val="24"/>
                <w:lang w:val="fr-FR"/>
              </w:rPr>
              <w:t>Aucune réponse ne peut être éliminée.</w:t>
            </w:r>
          </w:p>
        </w:tc>
      </w:tr>
      <w:tr w14:paraId="5710BF66">
        <w:trPr>
          <w:trHeight w:val="300" w:hRule="atLeast"/>
        </w:trPr>
        <w:tc>
          <w:tcPr>
            <w:tcW w:w="773" w:type="dxa"/>
            <w:tcBorders>
              <w:left w:val="single" w:color="auto" w:sz="4" w:space="0"/>
              <w:right w:val="nil"/>
            </w:tcBorders>
          </w:tcPr>
          <w:p w14:paraId="2100F700">
            <w:pPr>
              <w:widowControl w:val="0"/>
              <w:spacing w:after="0" w:line="240" w:lineRule="auto"/>
              <w:jc w:val="both"/>
              <w:rPr>
                <w:rFonts w:hint="default"/>
                <w:lang w:val="en-US"/>
              </w:rPr>
            </w:pPr>
            <w:r>
              <w:t>132</w:t>
            </w:r>
            <w:r>
              <w:rPr>
                <w:rFonts w:hint="default"/>
                <w:lang w:val="en-US"/>
              </w:rPr>
              <w:t>-</w:t>
            </w:r>
          </w:p>
        </w:tc>
        <w:tc>
          <w:tcPr>
            <w:tcW w:w="1246" w:type="dxa"/>
            <w:tcBorders>
              <w:left w:val="nil"/>
              <w:right w:val="single" w:color="auto" w:sz="4" w:space="0"/>
            </w:tcBorders>
            <w:shd w:val="clear" w:color="auto" w:fill="auto"/>
          </w:tcPr>
          <w:p w14:paraId="66FDE3F6">
            <w:pPr>
              <w:widowControl w:val="0"/>
              <w:spacing w:after="0" w:line="240" w:lineRule="auto"/>
              <w:jc w:val="both"/>
            </w:pPr>
            <w:r>
              <w:t>E</w:t>
            </w:r>
          </w:p>
        </w:tc>
        <w:tc>
          <w:tcPr>
            <w:tcW w:w="8377" w:type="dxa"/>
            <w:tcBorders>
              <w:left w:val="single" w:color="auto" w:sz="4" w:space="0"/>
            </w:tcBorders>
          </w:tcPr>
          <w:p w14:paraId="7A3828AA">
            <w:pPr>
              <w:widowControl w:val="0"/>
              <w:spacing w:after="0" w:line="240" w:lineRule="auto"/>
              <w:jc w:val="both"/>
            </w:pPr>
            <w:r>
              <w:rPr>
                <w:rFonts w:ascii="Aptos" w:hAnsi="Aptos" w:eastAsia="Aptos" w:cs="Aptos"/>
                <w:sz w:val="24"/>
                <w:szCs w:val="24"/>
                <w:lang w:val="fr-FR"/>
              </w:rPr>
              <w:t xml:space="preserve">1. Une ponction lombaire </w:t>
            </w:r>
          </w:p>
          <w:p w14:paraId="58F536DC">
            <w:pPr>
              <w:widowControl w:val="0"/>
              <w:spacing w:after="0" w:line="240" w:lineRule="auto"/>
              <w:jc w:val="both"/>
            </w:pPr>
            <w:r>
              <w:rPr>
                <w:rFonts w:ascii="Aptos" w:hAnsi="Aptos" w:eastAsia="Aptos" w:cs="Aptos"/>
                <w:sz w:val="24"/>
                <w:szCs w:val="24"/>
                <w:lang w:val="fr-FR"/>
              </w:rPr>
              <w:t xml:space="preserve">2. </w:t>
            </w:r>
            <w:r>
              <w:rPr>
                <w:rFonts w:ascii="Aptos" w:hAnsi="Aptos" w:eastAsia="Aptos" w:cs="Aptos"/>
                <w:b/>
                <w:bCs/>
                <w:sz w:val="24"/>
                <w:szCs w:val="24"/>
                <w:lang w:val="fr-FR"/>
              </w:rPr>
              <w:t xml:space="preserve">Formule de numération sanguine (FNS) </w:t>
            </w:r>
          </w:p>
          <w:p w14:paraId="5E21FF65">
            <w:pPr>
              <w:widowControl w:val="0"/>
              <w:bidi w:val="0"/>
              <w:spacing w:after="0" w:line="240" w:lineRule="auto"/>
              <w:jc w:val="both"/>
              <w:rPr>
                <w:rFonts w:ascii="Aptos" w:hAnsi="Aptos" w:eastAsia="Aptos" w:cs="Aptos"/>
                <w:b/>
                <w:bCs/>
                <w:sz w:val="24"/>
                <w:szCs w:val="24"/>
                <w:lang w:val="fr-FR"/>
              </w:rPr>
            </w:pPr>
            <w:r>
              <w:rPr>
                <w:rFonts w:ascii="Aptos" w:hAnsi="Aptos" w:eastAsia="Aptos" w:cs="Aptos"/>
                <w:sz w:val="24"/>
                <w:szCs w:val="24"/>
                <w:lang w:val="fr-FR"/>
              </w:rPr>
              <w:t xml:space="preserve">3. </w:t>
            </w:r>
            <w:r>
              <w:rPr>
                <w:rFonts w:ascii="Aptos" w:hAnsi="Aptos" w:eastAsia="Aptos" w:cs="Aptos"/>
                <w:b/>
                <w:bCs/>
                <w:sz w:val="24"/>
                <w:szCs w:val="24"/>
                <w:lang w:val="fr-FR"/>
              </w:rPr>
              <w:t xml:space="preserve">Protéine C-réactive (CRP) </w:t>
            </w:r>
          </w:p>
          <w:p w14:paraId="32C8DC52">
            <w:pPr>
              <w:widowControl w:val="0"/>
              <w:spacing w:after="0" w:line="240" w:lineRule="auto"/>
              <w:jc w:val="both"/>
            </w:pPr>
            <w:r>
              <w:rPr>
                <w:rFonts w:ascii="Aptos" w:hAnsi="Aptos" w:eastAsia="Aptos" w:cs="Aptos"/>
                <w:sz w:val="24"/>
                <w:szCs w:val="24"/>
                <w:lang w:val="fr-FR"/>
              </w:rPr>
              <w:t xml:space="preserve">4. </w:t>
            </w:r>
            <w:r>
              <w:rPr>
                <w:rFonts w:ascii="Aptos" w:hAnsi="Aptos" w:eastAsia="Aptos" w:cs="Aptos"/>
                <w:b/>
                <w:bCs/>
                <w:sz w:val="24"/>
                <w:szCs w:val="24"/>
                <w:lang w:val="fr-FR"/>
              </w:rPr>
              <w:t>Etude cytobactériologique urinaire (ECBU)</w:t>
            </w:r>
            <w:r>
              <w:rPr>
                <w:rFonts w:ascii="Aptos" w:hAnsi="Aptos" w:eastAsia="Aptos" w:cs="Aptos"/>
                <w:sz w:val="24"/>
                <w:szCs w:val="24"/>
                <w:lang w:val="fr-FR"/>
              </w:rPr>
              <w:t xml:space="preserve"> </w:t>
            </w:r>
          </w:p>
          <w:p w14:paraId="4502D2BE">
            <w:pPr>
              <w:widowControl w:val="0"/>
              <w:spacing w:after="0" w:line="240" w:lineRule="auto"/>
              <w:jc w:val="both"/>
            </w:pPr>
            <w:r>
              <w:rPr>
                <w:rFonts w:ascii="Aptos" w:hAnsi="Aptos" w:eastAsia="Aptos" w:cs="Aptos"/>
                <w:sz w:val="24"/>
                <w:szCs w:val="24"/>
                <w:lang w:val="fr-FR"/>
              </w:rPr>
              <w:t>5. Coproculture</w:t>
            </w:r>
          </w:p>
          <w:p w14:paraId="366CDA96">
            <w:pPr>
              <w:pStyle w:val="7"/>
              <w:widowControl w:val="0"/>
              <w:numPr>
                <w:ilvl w:val="0"/>
                <w:numId w:val="31"/>
              </w:numPr>
              <w:bidi w:val="0"/>
              <w:spacing w:after="0" w:line="240" w:lineRule="auto"/>
              <w:jc w:val="both"/>
              <w:rPr>
                <w:rFonts w:ascii="Aptos" w:hAnsi="Aptos" w:eastAsia="Aptos" w:cs="Aptos"/>
                <w:sz w:val="24"/>
                <w:szCs w:val="24"/>
                <w:lang w:val="fr-FR"/>
              </w:rPr>
            </w:pPr>
            <w:r>
              <w:rPr>
                <w:rFonts w:ascii="Aptos" w:hAnsi="Aptos" w:eastAsia="Aptos" w:cs="Aptos"/>
                <w:i/>
                <w:iCs/>
                <w:sz w:val="24"/>
                <w:szCs w:val="24"/>
                <w:lang w:val="fr-FR"/>
              </w:rPr>
              <w:t>Un bilan inflammatoire (VS et CRP) avec un examen de confirmation (ECBU).</w:t>
            </w:r>
          </w:p>
        </w:tc>
      </w:tr>
      <w:tr w14:paraId="3DA1A35D">
        <w:trPr>
          <w:trHeight w:val="300" w:hRule="atLeast"/>
        </w:trPr>
        <w:tc>
          <w:tcPr>
            <w:tcW w:w="773" w:type="dxa"/>
            <w:tcBorders>
              <w:left w:val="single" w:color="auto" w:sz="4" w:space="0"/>
              <w:right w:val="nil"/>
            </w:tcBorders>
          </w:tcPr>
          <w:p w14:paraId="4A48788E">
            <w:pPr>
              <w:widowControl w:val="0"/>
              <w:spacing w:after="0" w:line="240" w:lineRule="auto"/>
              <w:jc w:val="both"/>
              <w:rPr>
                <w:rFonts w:hint="default"/>
                <w:lang w:val="en-US"/>
              </w:rPr>
            </w:pPr>
            <w:r>
              <w:t>133</w:t>
            </w:r>
            <w:r>
              <w:rPr>
                <w:rFonts w:hint="default"/>
                <w:lang w:val="en-US"/>
              </w:rPr>
              <w:t>-</w:t>
            </w:r>
          </w:p>
        </w:tc>
        <w:tc>
          <w:tcPr>
            <w:tcW w:w="1246" w:type="dxa"/>
            <w:tcBorders>
              <w:left w:val="nil"/>
              <w:right w:val="single" w:color="auto" w:sz="4" w:space="0"/>
            </w:tcBorders>
            <w:shd w:val="clear" w:color="auto" w:fill="auto"/>
          </w:tcPr>
          <w:p w14:paraId="423811E1">
            <w:pPr>
              <w:widowControl w:val="0"/>
              <w:spacing w:after="0" w:line="240" w:lineRule="auto"/>
              <w:jc w:val="both"/>
            </w:pPr>
            <w:r>
              <w:t>A</w:t>
            </w:r>
          </w:p>
        </w:tc>
        <w:tc>
          <w:tcPr>
            <w:tcW w:w="8377" w:type="dxa"/>
            <w:tcBorders>
              <w:left w:val="single" w:color="auto" w:sz="4" w:space="0"/>
            </w:tcBorders>
          </w:tcPr>
          <w:p w14:paraId="60B2587F">
            <w:pPr>
              <w:widowControl w:val="0"/>
              <w:bidi w:val="0"/>
              <w:spacing w:after="0" w:line="240" w:lineRule="auto"/>
              <w:jc w:val="both"/>
              <w:rPr>
                <w:rFonts w:ascii="Aptos" w:hAnsi="Aptos" w:eastAsia="Aptos" w:cs="Aptos"/>
                <w:sz w:val="24"/>
                <w:szCs w:val="24"/>
                <w:lang w:val="fr-FR"/>
              </w:rPr>
            </w:pPr>
            <w:r>
              <w:rPr>
                <w:rFonts w:ascii="Aptos" w:hAnsi="Aptos" w:eastAsia="Aptos" w:cs="Aptos"/>
                <w:sz w:val="24"/>
                <w:szCs w:val="24"/>
                <w:lang w:val="fr-FR"/>
              </w:rPr>
              <w:t>A.</w:t>
            </w:r>
            <w:r>
              <w:rPr>
                <w:rFonts w:ascii="Aptos" w:hAnsi="Aptos" w:eastAsia="Aptos" w:cs="Aptos"/>
                <w:b/>
                <w:bCs/>
                <w:sz w:val="24"/>
                <w:szCs w:val="24"/>
                <w:lang w:val="fr-FR"/>
              </w:rPr>
              <w:t xml:space="preserve"> Une pyélonéphrite</w:t>
            </w:r>
            <w:r>
              <w:rPr>
                <w:rFonts w:ascii="Aptos" w:hAnsi="Aptos" w:eastAsia="Aptos" w:cs="Aptos"/>
                <w:sz w:val="24"/>
                <w:szCs w:val="24"/>
                <w:lang w:val="fr-FR"/>
              </w:rPr>
              <w:t xml:space="preserve">.  </w:t>
            </w:r>
          </w:p>
          <w:p w14:paraId="505562F0">
            <w:pPr>
              <w:widowControl w:val="0"/>
              <w:bidi w:val="0"/>
              <w:spacing w:after="0" w:line="240" w:lineRule="auto"/>
              <w:jc w:val="both"/>
              <w:rPr>
                <w:rFonts w:ascii="Aptos" w:hAnsi="Aptos" w:eastAsia="Aptos" w:cs="Aptos"/>
                <w:sz w:val="24"/>
                <w:szCs w:val="24"/>
                <w:lang w:val="fr-FR"/>
              </w:rPr>
            </w:pPr>
            <w:r>
              <w:rPr>
                <w:rFonts w:ascii="Aptos" w:hAnsi="Aptos" w:eastAsia="Aptos" w:cs="Aptos"/>
                <w:sz w:val="24"/>
                <w:szCs w:val="24"/>
                <w:lang w:val="fr-FR"/>
              </w:rPr>
              <w:t xml:space="preserve">B. Une cystite. </w:t>
            </w:r>
          </w:p>
          <w:p w14:paraId="25EA3363">
            <w:pPr>
              <w:widowControl w:val="0"/>
              <w:bidi w:val="0"/>
              <w:spacing w:after="0" w:line="240" w:lineRule="auto"/>
              <w:jc w:val="both"/>
              <w:rPr>
                <w:rFonts w:ascii="Aptos" w:hAnsi="Aptos" w:eastAsia="Aptos" w:cs="Aptos"/>
                <w:sz w:val="24"/>
                <w:szCs w:val="24"/>
                <w:lang w:val="fr-FR"/>
              </w:rPr>
            </w:pPr>
            <w:r>
              <w:rPr>
                <w:rFonts w:ascii="Aptos" w:hAnsi="Aptos" w:eastAsia="Aptos" w:cs="Aptos"/>
                <w:sz w:val="24"/>
                <w:szCs w:val="24"/>
                <w:lang w:val="fr-FR"/>
              </w:rPr>
              <w:t xml:space="preserve">C. Une infection urinaire basse. </w:t>
            </w:r>
          </w:p>
          <w:p w14:paraId="19313ABF">
            <w:pPr>
              <w:widowControl w:val="0"/>
              <w:bidi w:val="0"/>
              <w:spacing w:after="0" w:line="240" w:lineRule="auto"/>
              <w:jc w:val="both"/>
              <w:rPr>
                <w:rFonts w:ascii="Aptos" w:hAnsi="Aptos" w:eastAsia="Aptos" w:cs="Aptos"/>
                <w:sz w:val="24"/>
                <w:szCs w:val="24"/>
                <w:lang w:val="fr-FR"/>
              </w:rPr>
            </w:pPr>
            <w:r>
              <w:rPr>
                <w:rFonts w:ascii="Aptos" w:hAnsi="Aptos" w:eastAsia="Aptos" w:cs="Aptos"/>
                <w:sz w:val="24"/>
                <w:szCs w:val="24"/>
                <w:lang w:val="fr-FR"/>
              </w:rPr>
              <w:t xml:space="preserve">D. Une gastro-entérite. </w:t>
            </w:r>
          </w:p>
          <w:p w14:paraId="6F55F9E9">
            <w:pPr>
              <w:widowControl w:val="0"/>
              <w:bidi w:val="0"/>
              <w:spacing w:after="0" w:line="240" w:lineRule="auto"/>
              <w:jc w:val="both"/>
              <w:rPr>
                <w:rFonts w:ascii="Aptos" w:hAnsi="Aptos" w:eastAsia="Aptos" w:cs="Aptos"/>
                <w:sz w:val="24"/>
                <w:szCs w:val="24"/>
                <w:lang w:val="fr-FR"/>
              </w:rPr>
            </w:pPr>
            <w:r>
              <w:rPr>
                <w:rFonts w:ascii="Aptos" w:hAnsi="Aptos" w:eastAsia="Aptos" w:cs="Aptos"/>
                <w:sz w:val="24"/>
                <w:szCs w:val="24"/>
                <w:lang w:val="fr-FR"/>
              </w:rPr>
              <w:t>E. Une contamination du prélèvement urinaire.</w:t>
            </w:r>
          </w:p>
          <w:p w14:paraId="4D6A9E6C">
            <w:pPr>
              <w:pStyle w:val="7"/>
              <w:widowControl w:val="0"/>
              <w:numPr>
                <w:ilvl w:val="0"/>
                <w:numId w:val="32"/>
              </w:numPr>
              <w:bidi w:val="0"/>
              <w:spacing w:after="0" w:line="240" w:lineRule="auto"/>
              <w:jc w:val="both"/>
              <w:rPr>
                <w:rFonts w:ascii="Aptos" w:hAnsi="Aptos" w:eastAsia="Aptos" w:cs="Aptos"/>
                <w:i/>
                <w:iCs/>
                <w:sz w:val="24"/>
                <w:szCs w:val="24"/>
                <w:lang w:val="fr-FR"/>
              </w:rPr>
            </w:pPr>
            <w:r>
              <w:rPr>
                <w:rFonts w:ascii="Aptos" w:hAnsi="Aptos" w:eastAsia="Aptos" w:cs="Aptos"/>
                <w:i/>
                <w:iCs/>
                <w:sz w:val="24"/>
                <w:szCs w:val="24"/>
                <w:lang w:val="fr-FR"/>
              </w:rPr>
              <w:t>Devant la fièvre ,sd inflammatoire marque et bactériurie chez un NRS on évoque la pyélonéphrite.</w:t>
            </w:r>
          </w:p>
        </w:tc>
      </w:tr>
      <w:tr w14:paraId="08865266">
        <w:trPr>
          <w:trHeight w:val="300" w:hRule="atLeast"/>
        </w:trPr>
        <w:tc>
          <w:tcPr>
            <w:tcW w:w="773" w:type="dxa"/>
            <w:tcBorders>
              <w:left w:val="single" w:color="auto" w:sz="4" w:space="0"/>
              <w:right w:val="nil"/>
            </w:tcBorders>
          </w:tcPr>
          <w:p w14:paraId="381D14ED">
            <w:pPr>
              <w:widowControl w:val="0"/>
              <w:spacing w:after="0" w:line="240" w:lineRule="auto"/>
              <w:jc w:val="both"/>
              <w:rPr>
                <w:rFonts w:hint="default"/>
                <w:lang w:val="en-US"/>
              </w:rPr>
            </w:pPr>
            <w:r>
              <w:t>134</w:t>
            </w:r>
            <w:r>
              <w:rPr>
                <w:rFonts w:hint="default"/>
                <w:lang w:val="en-US"/>
              </w:rPr>
              <w:t>-</w:t>
            </w:r>
          </w:p>
        </w:tc>
        <w:tc>
          <w:tcPr>
            <w:tcW w:w="1246" w:type="dxa"/>
            <w:tcBorders>
              <w:left w:val="nil"/>
              <w:right w:val="single" w:color="auto" w:sz="4" w:space="0"/>
            </w:tcBorders>
            <w:shd w:val="clear" w:color="auto" w:fill="auto"/>
          </w:tcPr>
          <w:p w14:paraId="30AC1406">
            <w:pPr>
              <w:widowControl w:val="0"/>
              <w:spacing w:after="0" w:line="240" w:lineRule="auto"/>
              <w:jc w:val="both"/>
            </w:pPr>
            <w:r>
              <w:t>E</w:t>
            </w:r>
          </w:p>
        </w:tc>
        <w:tc>
          <w:tcPr>
            <w:tcW w:w="8377" w:type="dxa"/>
            <w:tcBorders>
              <w:left w:val="single" w:color="auto" w:sz="4" w:space="0"/>
            </w:tcBorders>
          </w:tcPr>
          <w:p w14:paraId="38738791">
            <w:pPr>
              <w:widowControl w:val="0"/>
              <w:spacing w:after="0" w:line="240" w:lineRule="auto"/>
              <w:jc w:val="both"/>
            </w:pPr>
            <w:r>
              <w:rPr>
                <w:rFonts w:ascii="Aptos" w:hAnsi="Aptos" w:eastAsia="Aptos" w:cs="Aptos"/>
                <w:sz w:val="24"/>
                <w:szCs w:val="24"/>
                <w:lang w:val="en-US"/>
              </w:rPr>
              <w:t xml:space="preserve">A. Klebsiella. </w:t>
            </w:r>
          </w:p>
          <w:p w14:paraId="11199923">
            <w:pPr>
              <w:widowControl w:val="0"/>
              <w:spacing w:after="0" w:line="240" w:lineRule="auto"/>
              <w:jc w:val="both"/>
            </w:pPr>
            <w:r>
              <w:rPr>
                <w:rFonts w:ascii="Aptos" w:hAnsi="Aptos" w:eastAsia="Aptos" w:cs="Aptos"/>
                <w:sz w:val="24"/>
                <w:szCs w:val="24"/>
                <w:lang w:val="en-US"/>
              </w:rPr>
              <w:t xml:space="preserve">B. Enterobacter. </w:t>
            </w:r>
          </w:p>
          <w:p w14:paraId="333EB8F7">
            <w:pPr>
              <w:widowControl w:val="0"/>
              <w:spacing w:after="0" w:line="240" w:lineRule="auto"/>
              <w:jc w:val="both"/>
            </w:pPr>
            <w:r>
              <w:rPr>
                <w:rFonts w:ascii="Aptos" w:hAnsi="Aptos" w:eastAsia="Aptos" w:cs="Aptos"/>
                <w:sz w:val="24"/>
                <w:szCs w:val="24"/>
                <w:lang w:val="en-US"/>
              </w:rPr>
              <w:t xml:space="preserve">C. Proteus Mirabilis. </w:t>
            </w:r>
          </w:p>
          <w:p w14:paraId="061F0C31">
            <w:pPr>
              <w:widowControl w:val="0"/>
              <w:spacing w:after="0" w:line="240" w:lineRule="auto"/>
              <w:jc w:val="both"/>
            </w:pPr>
            <w:r>
              <w:rPr>
                <w:rFonts w:ascii="Aptos" w:hAnsi="Aptos" w:eastAsia="Aptos" w:cs="Aptos"/>
                <w:sz w:val="24"/>
                <w:szCs w:val="24"/>
                <w:lang w:val="en-US"/>
              </w:rPr>
              <w:t xml:space="preserve">D. Acinetobacter. </w:t>
            </w:r>
          </w:p>
          <w:p w14:paraId="260AB84E">
            <w:pPr>
              <w:widowControl w:val="0"/>
              <w:spacing w:after="0" w:line="240" w:lineRule="auto"/>
              <w:jc w:val="both"/>
            </w:pPr>
            <w:r>
              <w:rPr>
                <w:rFonts w:ascii="Aptos" w:hAnsi="Aptos" w:eastAsia="Aptos" w:cs="Aptos"/>
                <w:sz w:val="24"/>
                <w:szCs w:val="24"/>
                <w:lang w:val="en-US"/>
              </w:rPr>
              <w:t xml:space="preserve">E. </w:t>
            </w:r>
            <w:r>
              <w:rPr>
                <w:rFonts w:ascii="Aptos" w:hAnsi="Aptos" w:eastAsia="Aptos" w:cs="Aptos"/>
                <w:b/>
                <w:bCs/>
                <w:sz w:val="24"/>
                <w:szCs w:val="24"/>
                <w:lang w:val="en-US"/>
              </w:rPr>
              <w:t>Escherichia coli</w:t>
            </w:r>
            <w:r>
              <w:rPr>
                <w:rFonts w:ascii="Aptos" w:hAnsi="Aptos" w:eastAsia="Aptos" w:cs="Aptos"/>
                <w:sz w:val="24"/>
                <w:szCs w:val="24"/>
                <w:lang w:val="en-US"/>
              </w:rPr>
              <w:t>.</w:t>
            </w:r>
          </w:p>
          <w:p w14:paraId="76755E24">
            <w:pPr>
              <w:pStyle w:val="7"/>
              <w:widowControl w:val="0"/>
              <w:numPr>
                <w:ilvl w:val="0"/>
                <w:numId w:val="33"/>
              </w:numPr>
              <w:bidi w:val="0"/>
              <w:spacing w:after="0" w:line="240" w:lineRule="auto"/>
              <w:jc w:val="both"/>
              <w:rPr>
                <w:rFonts w:ascii="Aptos" w:hAnsi="Aptos" w:eastAsia="Aptos" w:cs="Aptos"/>
                <w:sz w:val="24"/>
                <w:szCs w:val="24"/>
                <w:lang w:val="fr-FR"/>
              </w:rPr>
            </w:pPr>
            <w:r>
              <w:rPr>
                <w:rFonts w:ascii="Aptos" w:hAnsi="Aptos" w:eastAsia="Aptos" w:cs="Aptos"/>
                <w:i/>
                <w:iCs/>
                <w:sz w:val="24"/>
                <w:szCs w:val="24"/>
                <w:lang w:val="fr-FR"/>
              </w:rPr>
              <w:t>E. Coli est responsable de plus de 80% des pyélonéphrites infantiles.</w:t>
            </w:r>
          </w:p>
        </w:tc>
      </w:tr>
      <w:tr w14:paraId="553E0D05">
        <w:trPr>
          <w:trHeight w:val="300" w:hRule="atLeast"/>
        </w:trPr>
        <w:tc>
          <w:tcPr>
            <w:tcW w:w="773" w:type="dxa"/>
            <w:tcBorders>
              <w:left w:val="single" w:color="auto" w:sz="4" w:space="0"/>
              <w:right w:val="nil"/>
            </w:tcBorders>
          </w:tcPr>
          <w:p w14:paraId="5D98E219">
            <w:pPr>
              <w:widowControl w:val="0"/>
              <w:spacing w:after="0" w:line="240" w:lineRule="auto"/>
              <w:jc w:val="both"/>
              <w:rPr>
                <w:rFonts w:hint="default"/>
                <w:lang w:val="en-US"/>
              </w:rPr>
            </w:pPr>
            <w:r>
              <w:t>135</w:t>
            </w:r>
            <w:r>
              <w:rPr>
                <w:rFonts w:hint="default"/>
                <w:lang w:val="en-US"/>
              </w:rPr>
              <w:t>-</w:t>
            </w:r>
          </w:p>
        </w:tc>
        <w:tc>
          <w:tcPr>
            <w:tcW w:w="1246" w:type="dxa"/>
            <w:tcBorders>
              <w:left w:val="nil"/>
              <w:right w:val="single" w:color="auto" w:sz="4" w:space="0"/>
            </w:tcBorders>
            <w:shd w:val="clear" w:color="auto" w:fill="auto"/>
          </w:tcPr>
          <w:p w14:paraId="45301926">
            <w:pPr>
              <w:widowControl w:val="0"/>
              <w:spacing w:after="0" w:line="240" w:lineRule="auto"/>
              <w:jc w:val="both"/>
            </w:pPr>
            <w:r>
              <w:t>D</w:t>
            </w:r>
          </w:p>
        </w:tc>
        <w:tc>
          <w:tcPr>
            <w:tcW w:w="8377" w:type="dxa"/>
            <w:tcBorders>
              <w:left w:val="single" w:color="auto" w:sz="4" w:space="0"/>
            </w:tcBorders>
          </w:tcPr>
          <w:p w14:paraId="7C91CB31">
            <w:pPr>
              <w:widowControl w:val="0"/>
              <w:spacing w:after="0" w:line="240" w:lineRule="auto"/>
              <w:jc w:val="both"/>
            </w:pPr>
            <w:r>
              <w:rPr>
                <w:rFonts w:ascii="Aptos" w:hAnsi="Aptos" w:eastAsia="Aptos" w:cs="Aptos"/>
                <w:sz w:val="24"/>
                <w:szCs w:val="24"/>
                <w:lang w:val="fr-FR"/>
              </w:rPr>
              <w:t xml:space="preserve">A. Monothérapie intraveineuse pendant 15 jours. </w:t>
            </w:r>
          </w:p>
          <w:p w14:paraId="51FCE2BE">
            <w:pPr>
              <w:widowControl w:val="0"/>
              <w:spacing w:after="0" w:line="240" w:lineRule="auto"/>
              <w:jc w:val="both"/>
            </w:pPr>
            <w:r>
              <w:rPr>
                <w:rFonts w:ascii="Aptos" w:hAnsi="Aptos" w:eastAsia="Aptos" w:cs="Aptos"/>
                <w:sz w:val="24"/>
                <w:szCs w:val="24"/>
                <w:lang w:val="fr-FR"/>
              </w:rPr>
              <w:t xml:space="preserve">B. Bithérapie intraveineuse pendant 10 jours. </w:t>
            </w:r>
          </w:p>
          <w:p w14:paraId="5ECE5F37">
            <w:pPr>
              <w:widowControl w:val="0"/>
              <w:spacing w:after="0" w:line="240" w:lineRule="auto"/>
              <w:jc w:val="both"/>
            </w:pPr>
            <w:r>
              <w:rPr>
                <w:rFonts w:ascii="Aptos" w:hAnsi="Aptos" w:eastAsia="Aptos" w:cs="Aptos"/>
                <w:sz w:val="24"/>
                <w:szCs w:val="24"/>
                <w:lang w:val="fr-FR"/>
              </w:rPr>
              <w:t xml:space="preserve">C. Monothérapie intraveineuse pendant 10 jours. </w:t>
            </w:r>
          </w:p>
          <w:p w14:paraId="0403F224">
            <w:pPr>
              <w:widowControl w:val="0"/>
              <w:spacing w:after="0" w:line="240" w:lineRule="auto"/>
              <w:jc w:val="both"/>
            </w:pPr>
            <w:r>
              <w:rPr>
                <w:rFonts w:ascii="Aptos" w:hAnsi="Aptos" w:eastAsia="Aptos" w:cs="Aptos"/>
                <w:sz w:val="24"/>
                <w:szCs w:val="24"/>
                <w:lang w:val="fr-FR"/>
              </w:rPr>
              <w:t xml:space="preserve">D. </w:t>
            </w:r>
            <w:r>
              <w:rPr>
                <w:rFonts w:ascii="Aptos" w:hAnsi="Aptos" w:eastAsia="Aptos" w:cs="Aptos"/>
                <w:b/>
                <w:bCs/>
                <w:sz w:val="24"/>
                <w:szCs w:val="24"/>
                <w:lang w:val="fr-FR"/>
              </w:rPr>
              <w:t>Bithérapie intraveineuse pendant 2 à 3 jours puis relais par os dès amélioration clinique pendant 7 à 8 jours</w:t>
            </w:r>
            <w:r>
              <w:rPr>
                <w:rFonts w:ascii="Aptos" w:hAnsi="Aptos" w:eastAsia="Aptos" w:cs="Aptos"/>
                <w:sz w:val="24"/>
                <w:szCs w:val="24"/>
                <w:lang w:val="fr-FR"/>
              </w:rPr>
              <w:t xml:space="preserve">. </w:t>
            </w:r>
          </w:p>
          <w:p w14:paraId="2CCDB18E">
            <w:pPr>
              <w:widowControl w:val="0"/>
              <w:spacing w:after="0" w:line="240" w:lineRule="auto"/>
              <w:jc w:val="both"/>
            </w:pPr>
            <w:r>
              <w:rPr>
                <w:rFonts w:ascii="Aptos" w:hAnsi="Aptos" w:eastAsia="Aptos" w:cs="Aptos"/>
                <w:sz w:val="24"/>
                <w:szCs w:val="24"/>
                <w:lang w:val="fr-FR"/>
              </w:rPr>
              <w:t>E. Antibiothérapie en ambulatoire par voie orale</w:t>
            </w:r>
          </w:p>
          <w:p w14:paraId="0FE569DE">
            <w:pPr>
              <w:pStyle w:val="7"/>
              <w:widowControl w:val="0"/>
              <w:numPr>
                <w:ilvl w:val="0"/>
                <w:numId w:val="34"/>
              </w:numPr>
              <w:bidi w:val="0"/>
              <w:spacing w:after="0" w:line="240" w:lineRule="auto"/>
              <w:jc w:val="both"/>
              <w:rPr>
                <w:rFonts w:ascii="Aptos" w:hAnsi="Aptos" w:eastAsia="Aptos" w:cs="Aptos"/>
                <w:i/>
                <w:iCs/>
                <w:sz w:val="24"/>
                <w:szCs w:val="24"/>
                <w:lang w:val="fr-FR"/>
              </w:rPr>
            </w:pPr>
            <w:r>
              <w:rPr>
                <w:rFonts w:ascii="Aptos" w:hAnsi="Aptos" w:eastAsia="Aptos" w:cs="Aptos"/>
                <w:i/>
                <w:iCs/>
                <w:sz w:val="24"/>
                <w:szCs w:val="24"/>
                <w:lang w:val="fr-FR"/>
              </w:rPr>
              <w:t>Conforme aux recommandations ; traitement probabiliste IV court (ampicilline + aminoglycoside ou céphalosporine) puis relais oral dès amélioration clinique. Durée totale ~10 jours.</w:t>
            </w:r>
          </w:p>
        </w:tc>
      </w:tr>
      <w:tr w14:paraId="09966589">
        <w:trPr>
          <w:trHeight w:val="300" w:hRule="atLeast"/>
        </w:trPr>
        <w:tc>
          <w:tcPr>
            <w:tcW w:w="773" w:type="dxa"/>
            <w:tcBorders>
              <w:left w:val="single" w:color="auto" w:sz="4" w:space="0"/>
              <w:right w:val="nil"/>
            </w:tcBorders>
          </w:tcPr>
          <w:p w14:paraId="22DC5F63">
            <w:pPr>
              <w:widowControl w:val="0"/>
              <w:spacing w:after="0" w:line="240" w:lineRule="auto"/>
              <w:jc w:val="both"/>
              <w:rPr>
                <w:rFonts w:hint="default"/>
                <w:lang w:val="en-US"/>
              </w:rPr>
            </w:pPr>
            <w:r>
              <w:t>136</w:t>
            </w:r>
            <w:r>
              <w:rPr>
                <w:rFonts w:hint="default"/>
                <w:lang w:val="en-US"/>
              </w:rPr>
              <w:t>-</w:t>
            </w:r>
          </w:p>
        </w:tc>
        <w:tc>
          <w:tcPr>
            <w:tcW w:w="1246" w:type="dxa"/>
            <w:tcBorders>
              <w:left w:val="nil"/>
              <w:right w:val="single" w:color="auto" w:sz="4" w:space="0"/>
            </w:tcBorders>
            <w:shd w:val="clear" w:color="auto" w:fill="auto"/>
          </w:tcPr>
          <w:p w14:paraId="6B1B5DCB">
            <w:pPr>
              <w:widowControl w:val="0"/>
              <w:spacing w:after="0" w:line="240" w:lineRule="auto"/>
              <w:jc w:val="both"/>
            </w:pPr>
            <w:r>
              <w:t>E</w:t>
            </w:r>
          </w:p>
        </w:tc>
        <w:tc>
          <w:tcPr>
            <w:tcW w:w="8377" w:type="dxa"/>
            <w:tcBorders>
              <w:left w:val="single" w:color="auto" w:sz="4" w:space="0"/>
            </w:tcBorders>
          </w:tcPr>
          <w:p w14:paraId="1CBE76F1">
            <w:pPr>
              <w:widowControl w:val="0"/>
              <w:spacing w:after="0" w:line="240" w:lineRule="auto"/>
              <w:jc w:val="both"/>
            </w:pPr>
            <w:r>
              <w:rPr>
                <w:rFonts w:ascii="Aptos" w:hAnsi="Aptos" w:eastAsia="Aptos" w:cs="Aptos"/>
                <w:sz w:val="24"/>
                <w:szCs w:val="24"/>
                <w:lang w:val="fr-FR"/>
              </w:rPr>
              <w:t xml:space="preserve">A. Au 1er jour. </w:t>
            </w:r>
          </w:p>
          <w:p w14:paraId="7B403B49">
            <w:pPr>
              <w:widowControl w:val="0"/>
              <w:spacing w:after="0" w:line="240" w:lineRule="auto"/>
              <w:jc w:val="both"/>
            </w:pPr>
            <w:r>
              <w:rPr>
                <w:rFonts w:ascii="Aptos" w:hAnsi="Aptos" w:eastAsia="Aptos" w:cs="Aptos"/>
                <w:sz w:val="24"/>
                <w:szCs w:val="24"/>
                <w:lang w:val="fr-FR"/>
              </w:rPr>
              <w:t xml:space="preserve">B. Au 10ème jour. </w:t>
            </w:r>
          </w:p>
          <w:p w14:paraId="468F4F23">
            <w:pPr>
              <w:widowControl w:val="0"/>
              <w:spacing w:after="0" w:line="240" w:lineRule="auto"/>
              <w:jc w:val="both"/>
            </w:pPr>
            <w:r>
              <w:rPr>
                <w:rFonts w:ascii="Aptos" w:hAnsi="Aptos" w:eastAsia="Aptos" w:cs="Aptos"/>
                <w:sz w:val="24"/>
                <w:szCs w:val="24"/>
                <w:lang w:val="fr-FR"/>
              </w:rPr>
              <w:t xml:space="preserve">C. Au 13ème jour. </w:t>
            </w:r>
          </w:p>
          <w:p w14:paraId="267385C1">
            <w:pPr>
              <w:widowControl w:val="0"/>
              <w:spacing w:after="0" w:line="240" w:lineRule="auto"/>
              <w:jc w:val="both"/>
            </w:pPr>
            <w:r>
              <w:rPr>
                <w:rFonts w:ascii="Aptos" w:hAnsi="Aptos" w:eastAsia="Aptos" w:cs="Aptos"/>
                <w:sz w:val="24"/>
                <w:szCs w:val="24"/>
                <w:lang w:val="fr-FR"/>
              </w:rPr>
              <w:t xml:space="preserve">D. Au 15ème jour. </w:t>
            </w:r>
          </w:p>
          <w:p w14:paraId="20668FC6">
            <w:pPr>
              <w:widowControl w:val="0"/>
              <w:spacing w:after="0" w:line="240" w:lineRule="auto"/>
              <w:jc w:val="both"/>
            </w:pPr>
            <w:r>
              <w:rPr>
                <w:rFonts w:ascii="Aptos" w:hAnsi="Aptos" w:eastAsia="Aptos" w:cs="Aptos"/>
                <w:sz w:val="24"/>
                <w:szCs w:val="24"/>
                <w:lang w:val="fr-FR"/>
              </w:rPr>
              <w:t>E.</w:t>
            </w:r>
            <w:r>
              <w:rPr>
                <w:rFonts w:ascii="Aptos" w:hAnsi="Aptos" w:eastAsia="Aptos" w:cs="Aptos"/>
                <w:b/>
                <w:bCs/>
                <w:sz w:val="24"/>
                <w:szCs w:val="24"/>
                <w:lang w:val="fr-FR"/>
              </w:rPr>
              <w:t xml:space="preserve"> Au 3ème et au 15ème jour</w:t>
            </w:r>
            <w:r>
              <w:rPr>
                <w:rFonts w:ascii="Aptos" w:hAnsi="Aptos" w:eastAsia="Aptos" w:cs="Aptos"/>
                <w:sz w:val="24"/>
                <w:szCs w:val="24"/>
                <w:lang w:val="fr-FR"/>
              </w:rPr>
              <w:t>.</w:t>
            </w:r>
          </w:p>
          <w:p w14:paraId="44888095">
            <w:pPr>
              <w:pStyle w:val="7"/>
              <w:widowControl w:val="0"/>
              <w:numPr>
                <w:ilvl w:val="0"/>
                <w:numId w:val="35"/>
              </w:numPr>
              <w:bidi w:val="0"/>
              <w:spacing w:after="0" w:line="240" w:lineRule="auto"/>
              <w:jc w:val="both"/>
              <w:rPr>
                <w:rFonts w:ascii="Aptos" w:hAnsi="Aptos" w:eastAsia="Aptos" w:cs="Aptos"/>
                <w:sz w:val="24"/>
                <w:szCs w:val="24"/>
                <w:lang w:val="fr-FR"/>
              </w:rPr>
            </w:pPr>
            <w:r>
              <w:rPr>
                <w:rFonts w:ascii="Aptos" w:hAnsi="Aptos" w:eastAsia="Aptos" w:cs="Aptos"/>
                <w:i/>
                <w:iCs/>
                <w:sz w:val="24"/>
                <w:szCs w:val="24"/>
                <w:lang w:val="fr-FR"/>
              </w:rPr>
              <w:t>Le control initial a J3 pour évaluer l'efficacité et final a J15 pour confirmer la négativation</w:t>
            </w:r>
            <w:r>
              <w:rPr>
                <w:rFonts w:ascii="Aptos" w:hAnsi="Aptos" w:eastAsia="Aptos" w:cs="Aptos"/>
                <w:sz w:val="24"/>
                <w:szCs w:val="24"/>
                <w:lang w:val="fr-FR"/>
              </w:rPr>
              <w:t>.</w:t>
            </w:r>
          </w:p>
        </w:tc>
      </w:tr>
      <w:tr w14:paraId="26A12516">
        <w:trPr>
          <w:trHeight w:val="300" w:hRule="atLeast"/>
        </w:trPr>
        <w:tc>
          <w:tcPr>
            <w:tcW w:w="773" w:type="dxa"/>
            <w:tcBorders>
              <w:left w:val="single" w:color="auto" w:sz="4" w:space="0"/>
              <w:right w:val="nil"/>
            </w:tcBorders>
          </w:tcPr>
          <w:p w14:paraId="6F64D8C2">
            <w:pPr>
              <w:widowControl w:val="0"/>
              <w:spacing w:after="0" w:line="240" w:lineRule="auto"/>
              <w:jc w:val="both"/>
              <w:rPr>
                <w:rFonts w:hint="default"/>
                <w:lang w:val="en-US"/>
              </w:rPr>
            </w:pPr>
            <w:r>
              <w:t>137</w:t>
            </w:r>
            <w:r>
              <w:rPr>
                <w:rFonts w:hint="default"/>
                <w:lang w:val="en-US"/>
              </w:rPr>
              <w:t>-</w:t>
            </w:r>
          </w:p>
        </w:tc>
        <w:tc>
          <w:tcPr>
            <w:tcW w:w="1246" w:type="dxa"/>
            <w:tcBorders>
              <w:left w:val="nil"/>
              <w:right w:val="single" w:color="auto" w:sz="4" w:space="0"/>
            </w:tcBorders>
            <w:shd w:val="clear" w:color="auto" w:fill="auto"/>
          </w:tcPr>
          <w:p w14:paraId="59888832">
            <w:pPr>
              <w:widowControl w:val="0"/>
              <w:spacing w:after="0" w:line="240" w:lineRule="auto"/>
              <w:jc w:val="both"/>
            </w:pPr>
            <w:r>
              <w:t>E</w:t>
            </w:r>
          </w:p>
        </w:tc>
        <w:tc>
          <w:tcPr>
            <w:tcW w:w="8377" w:type="dxa"/>
            <w:tcBorders>
              <w:left w:val="single" w:color="auto" w:sz="4" w:space="0"/>
            </w:tcBorders>
          </w:tcPr>
          <w:p w14:paraId="206BE7DD">
            <w:pPr>
              <w:widowControl w:val="0"/>
              <w:spacing w:after="0" w:line="240" w:lineRule="auto"/>
              <w:jc w:val="both"/>
            </w:pPr>
            <w:r>
              <w:rPr>
                <w:rFonts w:ascii="Aptos" w:hAnsi="Aptos" w:eastAsia="Aptos" w:cs="Aptos"/>
                <w:sz w:val="24"/>
                <w:szCs w:val="24"/>
                <w:lang w:val="fr-FR"/>
              </w:rPr>
              <w:t xml:space="preserve">A. Un abdomen sans préparation. </w:t>
            </w:r>
          </w:p>
          <w:p w14:paraId="7B25E1E5">
            <w:pPr>
              <w:widowControl w:val="0"/>
              <w:spacing w:after="0" w:line="240" w:lineRule="auto"/>
              <w:jc w:val="both"/>
            </w:pPr>
            <w:r>
              <w:rPr>
                <w:rFonts w:ascii="Aptos" w:hAnsi="Aptos" w:eastAsia="Aptos" w:cs="Aptos"/>
                <w:sz w:val="24"/>
                <w:szCs w:val="24"/>
                <w:lang w:val="fr-FR"/>
              </w:rPr>
              <w:t xml:space="preserve">B. Une échographie abdominale. </w:t>
            </w:r>
          </w:p>
          <w:p w14:paraId="20144236">
            <w:pPr>
              <w:widowControl w:val="0"/>
              <w:spacing w:after="0" w:line="240" w:lineRule="auto"/>
              <w:jc w:val="both"/>
            </w:pPr>
            <w:r>
              <w:rPr>
                <w:rFonts w:ascii="Aptos" w:hAnsi="Aptos" w:eastAsia="Aptos" w:cs="Aptos"/>
                <w:sz w:val="24"/>
                <w:szCs w:val="24"/>
                <w:lang w:val="fr-FR"/>
              </w:rPr>
              <w:t xml:space="preserve">C. Un scanner abdominal. </w:t>
            </w:r>
          </w:p>
          <w:p w14:paraId="5E1ACEFE">
            <w:pPr>
              <w:widowControl w:val="0"/>
              <w:spacing w:after="0" w:line="240" w:lineRule="auto"/>
              <w:jc w:val="both"/>
            </w:pPr>
            <w:r>
              <w:rPr>
                <w:rFonts w:ascii="Aptos" w:hAnsi="Aptos" w:eastAsia="Aptos" w:cs="Aptos"/>
                <w:sz w:val="24"/>
                <w:szCs w:val="24"/>
                <w:lang w:val="fr-FR"/>
              </w:rPr>
              <w:t xml:space="preserve">D. Une uro-IRM. </w:t>
            </w:r>
          </w:p>
          <w:p w14:paraId="6AFB2A10">
            <w:pPr>
              <w:widowControl w:val="0"/>
              <w:spacing w:after="0" w:line="240" w:lineRule="auto"/>
              <w:jc w:val="both"/>
            </w:pPr>
            <w:r>
              <w:rPr>
                <w:rFonts w:ascii="Aptos" w:hAnsi="Aptos" w:eastAsia="Aptos" w:cs="Aptos"/>
                <w:sz w:val="24"/>
                <w:szCs w:val="24"/>
                <w:lang w:val="fr-FR"/>
              </w:rPr>
              <w:t>E.</w:t>
            </w:r>
            <w:r>
              <w:rPr>
                <w:rFonts w:ascii="Aptos" w:hAnsi="Aptos" w:eastAsia="Aptos" w:cs="Aptos"/>
                <w:b/>
                <w:bCs/>
                <w:sz w:val="24"/>
                <w:szCs w:val="24"/>
                <w:lang w:val="fr-FR"/>
              </w:rPr>
              <w:t xml:space="preserve"> Une échographie abdominale ± une cysto-urétrographie mictionnelle</w:t>
            </w:r>
            <w:r>
              <w:rPr>
                <w:rFonts w:ascii="Aptos" w:hAnsi="Aptos" w:eastAsia="Aptos" w:cs="Aptos"/>
                <w:sz w:val="24"/>
                <w:szCs w:val="24"/>
                <w:lang w:val="fr-FR"/>
              </w:rPr>
              <w:t>.</w:t>
            </w:r>
          </w:p>
          <w:p w14:paraId="2C993906">
            <w:pPr>
              <w:pStyle w:val="7"/>
              <w:widowControl w:val="0"/>
              <w:numPr>
                <w:ilvl w:val="0"/>
                <w:numId w:val="36"/>
              </w:numPr>
              <w:bidi w:val="0"/>
              <w:spacing w:after="0" w:line="240" w:lineRule="auto"/>
              <w:jc w:val="both"/>
              <w:rPr>
                <w:rFonts w:ascii="Aptos" w:hAnsi="Aptos" w:eastAsia="Aptos" w:cs="Aptos"/>
                <w:sz w:val="24"/>
                <w:szCs w:val="24"/>
                <w:lang w:val="fr-FR"/>
              </w:rPr>
            </w:pPr>
            <w:r>
              <w:rPr>
                <w:rFonts w:ascii="Aptos" w:hAnsi="Aptos" w:eastAsia="Aptos" w:cs="Aptos"/>
                <w:i/>
                <w:iCs/>
                <w:sz w:val="24"/>
                <w:szCs w:val="24"/>
                <w:lang w:val="fr-FR"/>
              </w:rPr>
              <w:t>Echo rénale détecte anomalies structurelles, CUM si suspicion de reflux par conte Abdomen sans préparation ou scanner non indicés initialement</w:t>
            </w:r>
            <w:r>
              <w:rPr>
                <w:rFonts w:ascii="Aptos" w:hAnsi="Aptos" w:eastAsia="Aptos" w:cs="Aptos"/>
                <w:sz w:val="24"/>
                <w:szCs w:val="24"/>
                <w:lang w:val="fr-FR"/>
              </w:rPr>
              <w:t>.</w:t>
            </w:r>
          </w:p>
        </w:tc>
      </w:tr>
      <w:tr w14:paraId="5E76775F">
        <w:trPr>
          <w:trHeight w:val="300" w:hRule="atLeast"/>
        </w:trPr>
        <w:tc>
          <w:tcPr>
            <w:tcW w:w="773" w:type="dxa"/>
            <w:tcBorders>
              <w:left w:val="single" w:color="auto" w:sz="4" w:space="0"/>
              <w:right w:val="nil"/>
            </w:tcBorders>
          </w:tcPr>
          <w:p w14:paraId="74F2133A">
            <w:pPr>
              <w:widowControl w:val="0"/>
              <w:spacing w:after="0" w:line="240" w:lineRule="auto"/>
              <w:jc w:val="both"/>
              <w:rPr>
                <w:rFonts w:hint="default"/>
                <w:lang w:val="en-US"/>
              </w:rPr>
            </w:pPr>
            <w:r>
              <w:t>138</w:t>
            </w:r>
            <w:r>
              <w:rPr>
                <w:rFonts w:hint="default"/>
                <w:lang w:val="en-US"/>
              </w:rPr>
              <w:t>-</w:t>
            </w:r>
          </w:p>
        </w:tc>
        <w:tc>
          <w:tcPr>
            <w:tcW w:w="1246" w:type="dxa"/>
            <w:tcBorders>
              <w:left w:val="nil"/>
              <w:right w:val="single" w:color="auto" w:sz="4" w:space="0"/>
            </w:tcBorders>
            <w:shd w:val="clear" w:color="auto" w:fill="auto"/>
          </w:tcPr>
          <w:p w14:paraId="7C5FB570">
            <w:pPr>
              <w:widowControl w:val="0"/>
              <w:spacing w:after="0" w:line="240" w:lineRule="auto"/>
              <w:jc w:val="both"/>
            </w:pPr>
            <w:r>
              <w:t>E</w:t>
            </w:r>
          </w:p>
        </w:tc>
        <w:tc>
          <w:tcPr>
            <w:tcW w:w="8377" w:type="dxa"/>
            <w:tcBorders>
              <w:left w:val="single" w:color="auto" w:sz="4" w:space="0"/>
            </w:tcBorders>
          </w:tcPr>
          <w:p w14:paraId="751BFF42">
            <w:pPr>
              <w:widowControl w:val="0"/>
              <w:spacing w:after="0" w:line="240" w:lineRule="auto"/>
              <w:jc w:val="both"/>
            </w:pPr>
            <w:r>
              <w:t xml:space="preserve">A. Maladie de la jonction pyélo-urétérale. </w:t>
            </w:r>
          </w:p>
          <w:p w14:paraId="792FC080">
            <w:pPr>
              <w:widowControl w:val="0"/>
              <w:spacing w:after="0" w:line="240" w:lineRule="auto"/>
              <w:jc w:val="both"/>
            </w:pPr>
            <w:r>
              <w:t xml:space="preserve">B. Méga uretère. </w:t>
            </w:r>
          </w:p>
          <w:p w14:paraId="6BB45DF0">
            <w:pPr>
              <w:widowControl w:val="0"/>
              <w:spacing w:after="0" w:line="240" w:lineRule="auto"/>
              <w:jc w:val="both"/>
            </w:pPr>
            <w:r>
              <w:t xml:space="preserve">C. Reflux vésico-urétéral C grade III. </w:t>
            </w:r>
          </w:p>
          <w:p w14:paraId="487F01FD">
            <w:pPr>
              <w:widowControl w:val="0"/>
              <w:spacing w:after="0" w:line="240" w:lineRule="auto"/>
              <w:jc w:val="both"/>
            </w:pPr>
            <w:r>
              <w:t xml:space="preserve">D. Urétérocèle. </w:t>
            </w:r>
          </w:p>
          <w:p w14:paraId="06D5965F">
            <w:pPr>
              <w:widowControl w:val="0"/>
              <w:spacing w:after="0" w:line="240" w:lineRule="auto"/>
              <w:jc w:val="both"/>
            </w:pPr>
            <w:r>
              <w:t>E.</w:t>
            </w:r>
            <w:r>
              <w:rPr>
                <w:b/>
                <w:bCs/>
              </w:rPr>
              <w:t xml:space="preserve"> Reflux vésico-urétéral grade II.</w:t>
            </w:r>
          </w:p>
          <w:p w14:paraId="110C0955">
            <w:pPr>
              <w:pStyle w:val="7"/>
              <w:widowControl w:val="0"/>
              <w:numPr>
                <w:ilvl w:val="0"/>
                <w:numId w:val="37"/>
              </w:numPr>
              <w:bidi w:val="0"/>
              <w:spacing w:after="0" w:line="240" w:lineRule="auto"/>
              <w:jc w:val="both"/>
              <w:rPr>
                <w:b w:val="0"/>
                <w:bCs w:val="0"/>
                <w:i/>
                <w:iCs/>
              </w:rPr>
            </w:pPr>
            <w:r>
              <w:rPr>
                <w:b w:val="0"/>
                <w:bCs w:val="0"/>
                <w:i/>
                <w:iCs/>
              </w:rPr>
              <w:t xml:space="preserve">Remontée urinaire jusqu’aux cavités pyélo-urétérales, sans dilatation urétérale → </w:t>
            </w:r>
            <w:r>
              <w:rPr>
                <w:b w:val="0"/>
                <w:bCs w:val="0"/>
                <w:i/>
                <w:iCs/>
                <w:highlight w:val="yellow"/>
              </w:rPr>
              <w:t>reflux modéré</w:t>
            </w:r>
            <w:r>
              <w:rPr>
                <w:b w:val="0"/>
                <w:bCs w:val="0"/>
                <w:i/>
                <w:iCs/>
              </w:rPr>
              <w:t xml:space="preserve"> (grade II).</w:t>
            </w:r>
          </w:p>
        </w:tc>
      </w:tr>
      <w:tr w14:paraId="63629131">
        <w:trPr>
          <w:trHeight w:val="300" w:hRule="atLeast"/>
        </w:trPr>
        <w:tc>
          <w:tcPr>
            <w:tcW w:w="773" w:type="dxa"/>
            <w:tcBorders>
              <w:left w:val="single" w:color="auto" w:sz="4" w:space="0"/>
              <w:right w:val="nil"/>
            </w:tcBorders>
          </w:tcPr>
          <w:p w14:paraId="2AAB0A0A">
            <w:pPr>
              <w:widowControl w:val="0"/>
              <w:spacing w:after="0" w:line="240" w:lineRule="auto"/>
              <w:jc w:val="both"/>
              <w:rPr>
                <w:rFonts w:hint="default"/>
                <w:lang w:val="en-US"/>
              </w:rPr>
            </w:pPr>
            <w:r>
              <w:t>139</w:t>
            </w:r>
            <w:r>
              <w:rPr>
                <w:rFonts w:hint="default"/>
                <w:lang w:val="en-US"/>
              </w:rPr>
              <w:t>-</w:t>
            </w:r>
          </w:p>
        </w:tc>
        <w:tc>
          <w:tcPr>
            <w:tcW w:w="1246" w:type="dxa"/>
            <w:tcBorders>
              <w:left w:val="nil"/>
              <w:right w:val="single" w:color="auto" w:sz="4" w:space="0"/>
            </w:tcBorders>
            <w:shd w:val="clear" w:color="auto" w:fill="auto"/>
          </w:tcPr>
          <w:p w14:paraId="3BCEC131">
            <w:pPr>
              <w:widowControl w:val="0"/>
              <w:spacing w:after="0" w:line="240" w:lineRule="auto"/>
              <w:jc w:val="both"/>
            </w:pPr>
            <w:r>
              <w:t>E</w:t>
            </w:r>
          </w:p>
        </w:tc>
        <w:tc>
          <w:tcPr>
            <w:tcW w:w="8377" w:type="dxa"/>
            <w:tcBorders>
              <w:left w:val="single" w:color="auto" w:sz="4" w:space="0"/>
            </w:tcBorders>
          </w:tcPr>
          <w:p w14:paraId="3A6C39AA">
            <w:pPr>
              <w:widowControl w:val="0"/>
              <w:spacing w:after="0" w:line="240" w:lineRule="auto"/>
              <w:jc w:val="both"/>
            </w:pPr>
            <w:r>
              <w:rPr>
                <w:rFonts w:ascii="Aptos" w:hAnsi="Aptos" w:eastAsia="Aptos" w:cs="Aptos"/>
                <w:sz w:val="24"/>
                <w:szCs w:val="24"/>
                <w:lang w:val="fr-FR"/>
              </w:rPr>
              <w:t>A. Traiter chirurgicalement en urgence.</w:t>
            </w:r>
          </w:p>
          <w:p w14:paraId="33BA9098">
            <w:pPr>
              <w:widowControl w:val="0"/>
              <w:spacing w:after="0" w:line="240" w:lineRule="auto"/>
              <w:jc w:val="both"/>
            </w:pPr>
            <w:r>
              <w:rPr>
                <w:rFonts w:ascii="Aptos" w:hAnsi="Aptos" w:eastAsia="Aptos" w:cs="Aptos"/>
                <w:sz w:val="24"/>
                <w:szCs w:val="24"/>
                <w:lang w:val="fr-FR"/>
              </w:rPr>
              <w:t xml:space="preserve">B. Différer l'acte chirurgical jusqu'à l'âge de 24 mois. </w:t>
            </w:r>
          </w:p>
          <w:p w14:paraId="14BBD32D">
            <w:pPr>
              <w:widowControl w:val="0"/>
              <w:spacing w:after="0" w:line="240" w:lineRule="auto"/>
              <w:jc w:val="both"/>
            </w:pPr>
            <w:r>
              <w:rPr>
                <w:rFonts w:ascii="Aptos" w:hAnsi="Aptos" w:eastAsia="Aptos" w:cs="Aptos"/>
                <w:sz w:val="24"/>
                <w:szCs w:val="24"/>
                <w:lang w:val="fr-FR"/>
              </w:rPr>
              <w:t xml:space="preserve">C. Prescrire une antibioprophylaxie au long court. </w:t>
            </w:r>
          </w:p>
          <w:p w14:paraId="35F7FC83">
            <w:pPr>
              <w:widowControl w:val="0"/>
              <w:spacing w:after="0" w:line="240" w:lineRule="auto"/>
              <w:jc w:val="both"/>
            </w:pPr>
            <w:r>
              <w:rPr>
                <w:rFonts w:ascii="Aptos" w:hAnsi="Aptos" w:eastAsia="Aptos" w:cs="Aptos"/>
                <w:sz w:val="24"/>
                <w:szCs w:val="24"/>
                <w:lang w:val="fr-FR"/>
              </w:rPr>
              <w:t xml:space="preserve">D. Prescrire une antibioprophylaxie et traiter chirurgicalement si récidive de l'épisode infectieux. </w:t>
            </w:r>
          </w:p>
          <w:p w14:paraId="75273641">
            <w:pPr>
              <w:widowControl w:val="0"/>
              <w:spacing w:after="0" w:line="240" w:lineRule="auto"/>
              <w:jc w:val="both"/>
            </w:pPr>
            <w:r>
              <w:rPr>
                <w:rFonts w:ascii="Aptos" w:hAnsi="Aptos" w:eastAsia="Aptos" w:cs="Aptos"/>
                <w:sz w:val="24"/>
                <w:szCs w:val="24"/>
                <w:lang w:val="fr-FR"/>
              </w:rPr>
              <w:t xml:space="preserve">E. </w:t>
            </w:r>
            <w:r>
              <w:rPr>
                <w:rFonts w:ascii="Aptos" w:hAnsi="Aptos" w:eastAsia="Aptos" w:cs="Aptos"/>
                <w:b/>
                <w:bCs/>
                <w:sz w:val="24"/>
                <w:szCs w:val="24"/>
                <w:lang w:val="fr-FR"/>
              </w:rPr>
              <w:t>Surveiller le patient et refaire les explorations dans 18-24 mois</w:t>
            </w:r>
          </w:p>
          <w:p w14:paraId="5A9B0375">
            <w:pPr>
              <w:pStyle w:val="7"/>
              <w:widowControl w:val="0"/>
              <w:numPr>
                <w:ilvl w:val="0"/>
                <w:numId w:val="38"/>
              </w:numPr>
              <w:bidi w:val="0"/>
              <w:spacing w:after="0" w:line="240" w:lineRule="auto"/>
              <w:jc w:val="both"/>
              <w:rPr>
                <w:rFonts w:ascii="Aptos" w:hAnsi="Aptos" w:eastAsia="Aptos" w:cs="Aptos"/>
                <w:b w:val="0"/>
                <w:bCs w:val="0"/>
                <w:i/>
                <w:iCs/>
                <w:sz w:val="24"/>
                <w:szCs w:val="24"/>
                <w:lang w:val="fr-FR"/>
              </w:rPr>
            </w:pPr>
            <w:r>
              <w:rPr>
                <w:rFonts w:ascii="Aptos" w:hAnsi="Aptos" w:eastAsia="Aptos" w:cs="Aptos"/>
                <w:b w:val="0"/>
                <w:bCs w:val="0"/>
                <w:i/>
                <w:iCs/>
                <w:sz w:val="24"/>
                <w:szCs w:val="24"/>
                <w:lang w:val="fr-FR"/>
              </w:rPr>
              <w:t>Traitement conservateur initial (antibioprophylaxie), chirurgie seulement si infections urinaires récidivantes.</w:t>
            </w:r>
          </w:p>
        </w:tc>
      </w:tr>
      <w:tr w14:paraId="3837551B">
        <w:trPr>
          <w:trHeight w:val="300" w:hRule="atLeast"/>
        </w:trPr>
        <w:tc>
          <w:tcPr>
            <w:tcW w:w="773" w:type="dxa"/>
            <w:tcBorders>
              <w:left w:val="single" w:color="auto" w:sz="4" w:space="0"/>
              <w:right w:val="nil"/>
            </w:tcBorders>
          </w:tcPr>
          <w:p w14:paraId="628A56EB">
            <w:pPr>
              <w:widowControl w:val="0"/>
              <w:spacing w:after="0" w:line="240" w:lineRule="auto"/>
              <w:jc w:val="both"/>
              <w:rPr>
                <w:rFonts w:hint="default"/>
                <w:lang w:val="en-US"/>
              </w:rPr>
            </w:pPr>
            <w:r>
              <w:t>140</w:t>
            </w:r>
            <w:r>
              <w:rPr>
                <w:rFonts w:hint="default"/>
                <w:lang w:val="en-US"/>
              </w:rPr>
              <w:t>-</w:t>
            </w:r>
          </w:p>
        </w:tc>
        <w:tc>
          <w:tcPr>
            <w:tcW w:w="1246" w:type="dxa"/>
            <w:tcBorders>
              <w:left w:val="nil"/>
              <w:right w:val="single" w:color="auto" w:sz="4" w:space="0"/>
            </w:tcBorders>
            <w:shd w:val="clear" w:color="auto" w:fill="auto"/>
          </w:tcPr>
          <w:p w14:paraId="5F4A566A">
            <w:pPr>
              <w:widowControl w:val="0"/>
              <w:spacing w:after="0" w:line="240" w:lineRule="auto"/>
              <w:jc w:val="both"/>
            </w:pPr>
            <w:r>
              <w:t>E</w:t>
            </w:r>
          </w:p>
        </w:tc>
        <w:tc>
          <w:tcPr>
            <w:tcW w:w="8377" w:type="dxa"/>
            <w:tcBorders>
              <w:left w:val="single" w:color="auto" w:sz="4" w:space="0"/>
            </w:tcBorders>
          </w:tcPr>
          <w:p w14:paraId="4BDC8A08">
            <w:pPr>
              <w:widowControl w:val="0"/>
              <w:spacing w:after="0" w:line="240" w:lineRule="auto"/>
              <w:jc w:val="both"/>
            </w:pPr>
            <w:r>
              <w:rPr>
                <w:rFonts w:ascii="Aptos" w:hAnsi="Aptos" w:eastAsia="Aptos" w:cs="Aptos"/>
                <w:sz w:val="24"/>
                <w:szCs w:val="24"/>
                <w:lang w:val="fr-FR"/>
              </w:rPr>
              <w:t xml:space="preserve">A. Donner des boissons abondantes. </w:t>
            </w:r>
          </w:p>
          <w:p w14:paraId="5B12B01E">
            <w:pPr>
              <w:widowControl w:val="0"/>
              <w:spacing w:after="0" w:line="240" w:lineRule="auto"/>
              <w:jc w:val="both"/>
            </w:pPr>
            <w:r>
              <w:rPr>
                <w:rFonts w:ascii="Aptos" w:hAnsi="Aptos" w:eastAsia="Aptos" w:cs="Aptos"/>
                <w:sz w:val="24"/>
                <w:szCs w:val="24"/>
                <w:lang w:val="fr-FR"/>
              </w:rPr>
              <w:t xml:space="preserve">B. Optimiser la fréquence et la régularité des mictions. </w:t>
            </w:r>
          </w:p>
          <w:p w14:paraId="3641618C">
            <w:pPr>
              <w:widowControl w:val="0"/>
              <w:spacing w:after="0" w:line="240" w:lineRule="auto"/>
              <w:jc w:val="both"/>
            </w:pPr>
            <w:r>
              <w:rPr>
                <w:rFonts w:ascii="Aptos" w:hAnsi="Aptos" w:eastAsia="Aptos" w:cs="Aptos"/>
                <w:sz w:val="24"/>
                <w:szCs w:val="24"/>
                <w:lang w:val="fr-FR"/>
              </w:rPr>
              <w:t>C. Traitement d'une constipation éventuelle.</w:t>
            </w:r>
          </w:p>
          <w:p w14:paraId="08C34BE3">
            <w:pPr>
              <w:widowControl w:val="0"/>
              <w:spacing w:after="0" w:line="240" w:lineRule="auto"/>
              <w:jc w:val="both"/>
            </w:pPr>
            <w:r>
              <w:rPr>
                <w:rFonts w:ascii="Aptos" w:hAnsi="Aptos" w:eastAsia="Aptos" w:cs="Aptos"/>
                <w:sz w:val="24"/>
                <w:szCs w:val="24"/>
                <w:lang w:val="fr-FR"/>
              </w:rPr>
              <w:t xml:space="preserve">D. Assurer une bonne hygiène périnéale. </w:t>
            </w:r>
          </w:p>
          <w:p w14:paraId="463EAC99">
            <w:pPr>
              <w:widowControl w:val="0"/>
              <w:spacing w:after="0" w:line="240" w:lineRule="auto"/>
              <w:jc w:val="both"/>
            </w:pPr>
            <w:r>
              <w:rPr>
                <w:rFonts w:ascii="Aptos" w:hAnsi="Aptos" w:eastAsia="Aptos" w:cs="Aptos"/>
                <w:sz w:val="24"/>
                <w:szCs w:val="24"/>
                <w:lang w:val="fr-FR"/>
              </w:rPr>
              <w:t xml:space="preserve">E. </w:t>
            </w:r>
            <w:r>
              <w:rPr>
                <w:rFonts w:ascii="Aptos" w:hAnsi="Aptos" w:eastAsia="Aptos" w:cs="Aptos"/>
                <w:b/>
                <w:bCs/>
                <w:sz w:val="24"/>
                <w:szCs w:val="24"/>
                <w:lang w:val="fr-FR"/>
              </w:rPr>
              <w:t>Laver le périnée d'arrière en avant, après chaque miction</w:t>
            </w:r>
          </w:p>
          <w:p w14:paraId="28D32543">
            <w:pPr>
              <w:pStyle w:val="7"/>
              <w:widowControl w:val="0"/>
              <w:numPr>
                <w:ilvl w:val="0"/>
                <w:numId w:val="39"/>
              </w:numPr>
              <w:bidi w:val="0"/>
              <w:spacing w:after="0" w:line="240" w:lineRule="auto"/>
              <w:jc w:val="both"/>
              <w:rPr>
                <w:rFonts w:ascii="Aptos" w:hAnsi="Aptos" w:eastAsia="Aptos" w:cs="Aptos"/>
                <w:b/>
                <w:bCs/>
                <w:sz w:val="24"/>
                <w:szCs w:val="24"/>
                <w:lang w:val="fr-FR"/>
              </w:rPr>
            </w:pPr>
            <w:r>
              <w:rPr>
                <w:rFonts w:ascii="Aptos" w:hAnsi="Aptos" w:eastAsia="Aptos" w:cs="Aptos"/>
                <w:b w:val="0"/>
                <w:bCs w:val="0"/>
                <w:i/>
                <w:iCs/>
                <w:sz w:val="24"/>
                <w:szCs w:val="24"/>
                <w:lang w:val="fr-FR"/>
              </w:rPr>
              <w:t>Hygiène périnéale correcte : laver de l’avant vers l’arrière, pour éviter contamination fécale</w:t>
            </w:r>
            <w:r>
              <w:rPr>
                <w:rFonts w:ascii="Aptos" w:hAnsi="Aptos" w:eastAsia="Aptos" w:cs="Aptos"/>
                <w:b/>
                <w:bCs/>
                <w:sz w:val="24"/>
                <w:szCs w:val="24"/>
                <w:lang w:val="fr-FR"/>
              </w:rPr>
              <w:t>.</w:t>
            </w:r>
          </w:p>
        </w:tc>
      </w:tr>
      <w:tr w14:paraId="06D4FD6B">
        <w:trPr>
          <w:trHeight w:val="300" w:hRule="atLeast"/>
        </w:trPr>
        <w:tc>
          <w:tcPr>
            <w:tcW w:w="773" w:type="dxa"/>
            <w:tcBorders>
              <w:left w:val="single" w:color="auto" w:sz="4" w:space="0"/>
              <w:right w:val="nil"/>
            </w:tcBorders>
          </w:tcPr>
          <w:p w14:paraId="2EDCA6B0">
            <w:pPr>
              <w:widowControl w:val="0"/>
              <w:spacing w:after="0" w:line="240" w:lineRule="auto"/>
              <w:jc w:val="both"/>
              <w:rPr>
                <w:rFonts w:hint="default"/>
                <w:lang w:val="en-US"/>
              </w:rPr>
            </w:pPr>
            <w:r>
              <w:t>141</w:t>
            </w:r>
            <w:r>
              <w:rPr>
                <w:rFonts w:hint="default"/>
                <w:lang w:val="en-US"/>
              </w:rPr>
              <w:t>-</w:t>
            </w:r>
          </w:p>
        </w:tc>
        <w:tc>
          <w:tcPr>
            <w:tcW w:w="1246" w:type="dxa"/>
            <w:tcBorders>
              <w:left w:val="nil"/>
              <w:right w:val="single" w:color="auto" w:sz="4" w:space="0"/>
            </w:tcBorders>
            <w:shd w:val="clear" w:color="auto" w:fill="auto"/>
          </w:tcPr>
          <w:p w14:paraId="3C1635FE">
            <w:pPr>
              <w:widowControl w:val="0"/>
              <w:spacing w:after="0" w:line="240" w:lineRule="auto"/>
              <w:jc w:val="both"/>
            </w:pPr>
            <w:r>
              <w:t>B</w:t>
            </w:r>
          </w:p>
        </w:tc>
        <w:tc>
          <w:tcPr>
            <w:tcW w:w="8377" w:type="dxa"/>
            <w:tcBorders>
              <w:left w:val="single" w:color="auto" w:sz="4" w:space="0"/>
            </w:tcBorders>
          </w:tcPr>
          <w:p w14:paraId="0C6EB04A">
            <w:pPr>
              <w:widowControl w:val="0"/>
              <w:bidi w:val="0"/>
              <w:spacing w:after="0" w:line="240" w:lineRule="auto"/>
              <w:jc w:val="both"/>
              <w:rPr>
                <w:rFonts w:ascii="Aptos" w:hAnsi="Aptos" w:eastAsia="Aptos" w:cs="Aptos"/>
                <w:sz w:val="24"/>
                <w:szCs w:val="24"/>
                <w:lang w:val="fr-FR"/>
              </w:rPr>
            </w:pPr>
            <w:r>
              <w:rPr>
                <w:rFonts w:ascii="Aptos" w:hAnsi="Aptos" w:eastAsia="Aptos" w:cs="Aptos"/>
                <w:sz w:val="24"/>
                <w:szCs w:val="24"/>
                <w:lang w:val="fr-FR"/>
              </w:rPr>
              <w:t>A. Varicocèle</w:t>
            </w:r>
          </w:p>
          <w:p w14:paraId="19522D34">
            <w:pPr>
              <w:widowControl w:val="0"/>
              <w:spacing w:after="0" w:line="240" w:lineRule="auto"/>
              <w:jc w:val="both"/>
            </w:pPr>
            <w:r>
              <w:rPr>
                <w:rFonts w:ascii="Aptos" w:hAnsi="Aptos" w:eastAsia="Aptos" w:cs="Aptos"/>
                <w:sz w:val="24"/>
                <w:szCs w:val="24"/>
                <w:lang w:val="fr-FR"/>
              </w:rPr>
              <w:t xml:space="preserve">B. </w:t>
            </w:r>
            <w:r>
              <w:rPr>
                <w:rFonts w:ascii="Aptos" w:hAnsi="Aptos" w:eastAsia="Aptos" w:cs="Aptos"/>
                <w:b/>
                <w:bCs/>
                <w:sz w:val="24"/>
                <w:szCs w:val="24"/>
                <w:lang w:val="fr-FR"/>
              </w:rPr>
              <w:t>Torsion testiculaire</w:t>
            </w:r>
          </w:p>
          <w:p w14:paraId="51802E09">
            <w:pPr>
              <w:widowControl w:val="0"/>
              <w:spacing w:after="0" w:line="240" w:lineRule="auto"/>
              <w:jc w:val="both"/>
            </w:pPr>
            <w:r>
              <w:rPr>
                <w:rFonts w:ascii="Aptos" w:hAnsi="Aptos" w:eastAsia="Aptos" w:cs="Aptos"/>
                <w:sz w:val="24"/>
                <w:szCs w:val="24"/>
                <w:lang w:val="fr-FR"/>
              </w:rPr>
              <w:t>C. Orchi épididymite</w:t>
            </w:r>
          </w:p>
          <w:p w14:paraId="2169C61D">
            <w:pPr>
              <w:widowControl w:val="0"/>
              <w:spacing w:after="0" w:line="240" w:lineRule="auto"/>
              <w:jc w:val="both"/>
            </w:pPr>
            <w:r>
              <w:rPr>
                <w:rFonts w:ascii="Aptos" w:hAnsi="Aptos" w:eastAsia="Aptos" w:cs="Aptos"/>
                <w:sz w:val="24"/>
                <w:szCs w:val="24"/>
                <w:lang w:val="fr-FR"/>
              </w:rPr>
              <w:t>D. Cancer testiculaire</w:t>
            </w:r>
          </w:p>
          <w:p w14:paraId="04562B9B">
            <w:pPr>
              <w:widowControl w:val="0"/>
              <w:spacing w:after="0" w:line="240" w:lineRule="auto"/>
              <w:jc w:val="both"/>
            </w:pPr>
            <w:r>
              <w:rPr>
                <w:rFonts w:ascii="Aptos" w:hAnsi="Aptos" w:eastAsia="Aptos" w:cs="Aptos"/>
                <w:sz w:val="24"/>
                <w:szCs w:val="24"/>
                <w:lang w:val="fr-FR"/>
              </w:rPr>
              <w:t>E. Hernie inguinale</w:t>
            </w:r>
          </w:p>
          <w:p w14:paraId="5952806E">
            <w:pPr>
              <w:pStyle w:val="7"/>
              <w:widowControl w:val="0"/>
              <w:numPr>
                <w:ilvl w:val="0"/>
                <w:numId w:val="40"/>
              </w:numPr>
              <w:bidi w:val="0"/>
              <w:spacing w:after="0" w:line="240" w:lineRule="auto"/>
              <w:jc w:val="both"/>
              <w:rPr>
                <w:rFonts w:ascii="Aptos" w:hAnsi="Aptos" w:eastAsia="Aptos" w:cs="Aptos"/>
                <w:i/>
                <w:iCs/>
                <w:sz w:val="24"/>
                <w:szCs w:val="24"/>
                <w:lang w:val="fr-FR"/>
              </w:rPr>
            </w:pPr>
            <w:r>
              <w:rPr>
                <w:rFonts w:ascii="Aptos" w:hAnsi="Aptos" w:eastAsia="Aptos" w:cs="Aptos"/>
                <w:i/>
                <w:iCs/>
                <w:sz w:val="24"/>
                <w:szCs w:val="24"/>
                <w:lang w:val="fr-FR"/>
              </w:rPr>
              <w:t>Douleur brutale, apparition rapide, antécédent d’épisode similaire résolutif → torsion intermittente du cordon spermatique</w:t>
            </w:r>
          </w:p>
        </w:tc>
      </w:tr>
      <w:tr w14:paraId="41D1A5B0">
        <w:trPr>
          <w:trHeight w:val="300" w:hRule="atLeast"/>
        </w:trPr>
        <w:tc>
          <w:tcPr>
            <w:tcW w:w="773" w:type="dxa"/>
            <w:tcBorders>
              <w:left w:val="single" w:color="auto" w:sz="4" w:space="0"/>
              <w:right w:val="nil"/>
            </w:tcBorders>
          </w:tcPr>
          <w:p w14:paraId="3F010E5F">
            <w:pPr>
              <w:widowControl w:val="0"/>
              <w:spacing w:after="0" w:line="240" w:lineRule="auto"/>
              <w:jc w:val="both"/>
              <w:rPr>
                <w:rFonts w:hint="default"/>
                <w:lang w:val="en-US"/>
              </w:rPr>
            </w:pPr>
            <w:r>
              <w:t>142</w:t>
            </w:r>
            <w:r>
              <w:rPr>
                <w:rFonts w:hint="default"/>
                <w:lang w:val="en-US"/>
              </w:rPr>
              <w:t>-</w:t>
            </w:r>
          </w:p>
        </w:tc>
        <w:tc>
          <w:tcPr>
            <w:tcW w:w="1246" w:type="dxa"/>
            <w:tcBorders>
              <w:left w:val="nil"/>
              <w:right w:val="single" w:color="auto" w:sz="4" w:space="0"/>
            </w:tcBorders>
            <w:shd w:val="clear" w:color="auto" w:fill="auto"/>
          </w:tcPr>
          <w:p w14:paraId="5E960235">
            <w:pPr>
              <w:widowControl w:val="0"/>
              <w:spacing w:after="0" w:line="240" w:lineRule="auto"/>
              <w:jc w:val="both"/>
            </w:pPr>
            <w:r>
              <w:t>D</w:t>
            </w:r>
          </w:p>
        </w:tc>
        <w:tc>
          <w:tcPr>
            <w:tcW w:w="8377" w:type="dxa"/>
            <w:tcBorders>
              <w:left w:val="single" w:color="auto" w:sz="4" w:space="0"/>
            </w:tcBorders>
          </w:tcPr>
          <w:p w14:paraId="2B7C7CBB">
            <w:pPr>
              <w:widowControl w:val="0"/>
              <w:spacing w:after="0" w:line="240" w:lineRule="auto"/>
              <w:jc w:val="both"/>
            </w:pPr>
            <w:r>
              <w:rPr>
                <w:rFonts w:ascii="Aptos" w:hAnsi="Aptos" w:eastAsia="Aptos" w:cs="Aptos"/>
                <w:sz w:val="24"/>
                <w:szCs w:val="24"/>
                <w:lang w:val="fr-FR"/>
              </w:rPr>
              <w:t xml:space="preserve">A. Signe de Prhen négatif. </w:t>
            </w:r>
          </w:p>
          <w:p w14:paraId="3FFD95EE">
            <w:pPr>
              <w:widowControl w:val="0"/>
              <w:spacing w:after="0" w:line="240" w:lineRule="auto"/>
              <w:jc w:val="both"/>
            </w:pPr>
            <w:r>
              <w:rPr>
                <w:rFonts w:ascii="Aptos" w:hAnsi="Aptos" w:eastAsia="Aptos" w:cs="Aptos"/>
                <w:sz w:val="24"/>
                <w:szCs w:val="24"/>
                <w:lang w:val="fr-FR"/>
              </w:rPr>
              <w:t xml:space="preserve">B. Signe du Gouverneur positif. </w:t>
            </w:r>
          </w:p>
          <w:p w14:paraId="209D7C24">
            <w:pPr>
              <w:widowControl w:val="0"/>
              <w:spacing w:after="0" w:line="240" w:lineRule="auto"/>
              <w:jc w:val="both"/>
            </w:pPr>
            <w:r>
              <w:rPr>
                <w:rFonts w:ascii="Aptos" w:hAnsi="Aptos" w:eastAsia="Aptos" w:cs="Aptos"/>
                <w:sz w:val="24"/>
                <w:szCs w:val="24"/>
                <w:lang w:val="fr-FR"/>
              </w:rPr>
              <w:t xml:space="preserve">C. Signe de Chevassu positif. </w:t>
            </w:r>
          </w:p>
          <w:p w14:paraId="7101D020">
            <w:pPr>
              <w:widowControl w:val="0"/>
              <w:spacing w:after="0" w:line="240" w:lineRule="auto"/>
              <w:jc w:val="both"/>
            </w:pPr>
            <w:r>
              <w:rPr>
                <w:rFonts w:ascii="Aptos" w:hAnsi="Aptos" w:eastAsia="Aptos" w:cs="Aptos"/>
                <w:sz w:val="24"/>
                <w:szCs w:val="24"/>
                <w:lang w:val="fr-FR"/>
              </w:rPr>
              <w:t>D.</w:t>
            </w:r>
            <w:r>
              <w:rPr>
                <w:rFonts w:ascii="Aptos" w:hAnsi="Aptos" w:eastAsia="Aptos" w:cs="Aptos"/>
                <w:b/>
                <w:bCs/>
                <w:sz w:val="24"/>
                <w:szCs w:val="24"/>
                <w:lang w:val="fr-FR"/>
              </w:rPr>
              <w:t xml:space="preserve"> Signes inflammatoires</w:t>
            </w:r>
            <w:r>
              <w:rPr>
                <w:rFonts w:ascii="Aptos" w:hAnsi="Aptos" w:eastAsia="Aptos" w:cs="Aptos"/>
                <w:sz w:val="24"/>
                <w:szCs w:val="24"/>
                <w:lang w:val="fr-FR"/>
              </w:rPr>
              <w:t xml:space="preserve">. </w:t>
            </w:r>
          </w:p>
          <w:p w14:paraId="63E5EDA0">
            <w:pPr>
              <w:widowControl w:val="0"/>
              <w:spacing w:after="0" w:line="240" w:lineRule="auto"/>
              <w:jc w:val="both"/>
            </w:pPr>
            <w:r>
              <w:rPr>
                <w:rFonts w:ascii="Aptos" w:hAnsi="Aptos" w:eastAsia="Aptos" w:cs="Aptos"/>
                <w:sz w:val="24"/>
                <w:szCs w:val="24"/>
                <w:lang w:val="fr-FR"/>
              </w:rPr>
              <w:t>E. Douleur à la palpation.</w:t>
            </w:r>
          </w:p>
          <w:p w14:paraId="5E8A1E01">
            <w:pPr>
              <w:pStyle w:val="7"/>
              <w:widowControl w:val="0"/>
              <w:numPr>
                <w:ilvl w:val="0"/>
                <w:numId w:val="41"/>
              </w:numPr>
              <w:bidi w:val="0"/>
              <w:spacing w:after="0" w:line="240" w:lineRule="auto"/>
              <w:jc w:val="both"/>
              <w:rPr>
                <w:lang w:val="fr-FR"/>
              </w:rPr>
            </w:pPr>
            <w:r>
              <w:rPr>
                <w:lang w:val="fr-FR"/>
              </w:rPr>
              <w:t xml:space="preserve">Signe de Prehn : Élévation du testicule ne soulage pas la douleur → négatif. ✅ </w:t>
            </w:r>
          </w:p>
          <w:p w14:paraId="5093472D">
            <w:pPr>
              <w:pStyle w:val="7"/>
              <w:widowControl w:val="0"/>
              <w:numPr>
                <w:ilvl w:val="0"/>
                <w:numId w:val="41"/>
              </w:numPr>
              <w:bidi w:val="0"/>
              <w:spacing w:before="0" w:beforeAutospacing="0" w:after="0" w:afterAutospacing="0" w:line="240" w:lineRule="auto"/>
              <w:jc w:val="both"/>
              <w:rPr>
                <w:lang w:val="fr-FR"/>
              </w:rPr>
            </w:pPr>
            <w:r>
              <w:rPr>
                <w:lang w:val="fr-FR"/>
              </w:rPr>
              <w:t xml:space="preserve">Signe du Gouverneur : Rotation du testicule → douleur + signe de torsion → positif. ✅ </w:t>
            </w:r>
          </w:p>
          <w:p w14:paraId="6E61FC98">
            <w:pPr>
              <w:pStyle w:val="7"/>
              <w:widowControl w:val="0"/>
              <w:numPr>
                <w:ilvl w:val="0"/>
                <w:numId w:val="41"/>
              </w:numPr>
              <w:bidi w:val="0"/>
              <w:spacing w:before="0" w:beforeAutospacing="0" w:after="0" w:afterAutospacing="0" w:line="240" w:lineRule="auto"/>
              <w:jc w:val="both"/>
              <w:rPr>
                <w:lang w:val="fr-FR"/>
              </w:rPr>
            </w:pPr>
            <w:r>
              <w:rPr>
                <w:lang w:val="fr-FR"/>
              </w:rPr>
              <w:t xml:space="preserve">Signe de Chevassu : Testicule en situation haute ou rotation palpée → positif. ✅ </w:t>
            </w:r>
          </w:p>
          <w:p w14:paraId="55F8A247">
            <w:pPr>
              <w:pStyle w:val="7"/>
              <w:widowControl w:val="0"/>
              <w:numPr>
                <w:ilvl w:val="0"/>
                <w:numId w:val="41"/>
              </w:numPr>
              <w:bidi w:val="0"/>
              <w:spacing w:before="0" w:beforeAutospacing="0" w:after="0" w:afterAutospacing="0" w:line="240" w:lineRule="auto"/>
              <w:jc w:val="both"/>
              <w:rPr>
                <w:lang w:val="fr-FR"/>
              </w:rPr>
            </w:pPr>
            <w:r>
              <w:rPr>
                <w:lang w:val="fr-FR"/>
              </w:rPr>
              <w:t>Signes inflammatoires : Rougeur, chaleur, œdème → généralement absents dans torsion</w:t>
            </w:r>
            <w:r>
              <w:rPr>
                <w:b/>
                <w:bCs/>
                <w:lang w:val="fr-FR"/>
              </w:rPr>
              <w:t xml:space="preserve"> aiguë</w:t>
            </w:r>
            <w:r>
              <w:rPr>
                <w:lang w:val="fr-FR"/>
              </w:rPr>
              <w:t>. ❌</w:t>
            </w:r>
          </w:p>
          <w:p w14:paraId="756AEA7A">
            <w:pPr>
              <w:pStyle w:val="7"/>
              <w:widowControl w:val="0"/>
              <w:numPr>
                <w:ilvl w:val="0"/>
                <w:numId w:val="41"/>
              </w:numPr>
              <w:bidi w:val="0"/>
              <w:spacing w:before="0" w:beforeAutospacing="0" w:after="0" w:afterAutospacing="0" w:line="240" w:lineRule="auto"/>
              <w:jc w:val="both"/>
              <w:rPr>
                <w:lang w:val="fr-FR"/>
              </w:rPr>
            </w:pPr>
            <w:r>
              <w:rPr>
                <w:lang w:val="fr-FR"/>
              </w:rPr>
              <w:t>Douleur à la palpation : Toujours présente dans torsion aiguë.✅</w:t>
            </w:r>
          </w:p>
          <w:p w14:paraId="3217657B">
            <w:pPr>
              <w:widowControl w:val="0"/>
              <w:bidi w:val="0"/>
              <w:spacing w:after="0" w:line="240" w:lineRule="auto"/>
              <w:ind w:left="708"/>
              <w:jc w:val="both"/>
              <w:rPr>
                <w:rFonts w:ascii="Aptos" w:hAnsi="Aptos" w:eastAsia="Aptos" w:cs="Aptos"/>
                <w:sz w:val="24"/>
                <w:szCs w:val="24"/>
                <w:lang w:val="fr-FR"/>
              </w:rPr>
            </w:pPr>
          </w:p>
        </w:tc>
      </w:tr>
      <w:tr w14:paraId="43E7FBB7">
        <w:trPr>
          <w:trHeight w:val="300" w:hRule="atLeast"/>
        </w:trPr>
        <w:tc>
          <w:tcPr>
            <w:tcW w:w="773" w:type="dxa"/>
            <w:tcBorders>
              <w:left w:val="single" w:color="auto" w:sz="4" w:space="0"/>
              <w:right w:val="nil"/>
            </w:tcBorders>
          </w:tcPr>
          <w:p w14:paraId="56260F00">
            <w:pPr>
              <w:widowControl w:val="0"/>
              <w:spacing w:after="0" w:line="240" w:lineRule="auto"/>
              <w:jc w:val="both"/>
              <w:rPr>
                <w:rFonts w:hint="default"/>
                <w:lang w:val="en-US"/>
              </w:rPr>
            </w:pPr>
            <w:r>
              <w:t>143</w:t>
            </w:r>
            <w:r>
              <w:rPr>
                <w:rFonts w:hint="default"/>
                <w:lang w:val="en-US"/>
              </w:rPr>
              <w:t>-</w:t>
            </w:r>
          </w:p>
        </w:tc>
        <w:tc>
          <w:tcPr>
            <w:tcW w:w="1246" w:type="dxa"/>
            <w:tcBorders>
              <w:left w:val="nil"/>
              <w:right w:val="single" w:color="auto" w:sz="4" w:space="0"/>
            </w:tcBorders>
            <w:shd w:val="clear" w:color="auto" w:fill="auto"/>
          </w:tcPr>
          <w:p w14:paraId="30B8FB7A">
            <w:pPr>
              <w:widowControl w:val="0"/>
              <w:spacing w:after="0" w:line="240" w:lineRule="auto"/>
              <w:jc w:val="both"/>
            </w:pPr>
            <w:r>
              <w:t>A</w:t>
            </w:r>
          </w:p>
        </w:tc>
        <w:tc>
          <w:tcPr>
            <w:tcW w:w="8377" w:type="dxa"/>
            <w:tcBorders>
              <w:left w:val="single" w:color="auto" w:sz="4" w:space="0"/>
            </w:tcBorders>
          </w:tcPr>
          <w:p w14:paraId="3DB87BFA">
            <w:pPr>
              <w:widowControl w:val="0"/>
              <w:spacing w:after="0" w:line="240" w:lineRule="auto"/>
              <w:jc w:val="both"/>
            </w:pPr>
            <w:r>
              <w:t xml:space="preserve">A. </w:t>
            </w:r>
            <w:r>
              <w:rPr>
                <w:b/>
                <w:bCs/>
              </w:rPr>
              <w:t xml:space="preserve">Echodoppler testiculaire </w:t>
            </w:r>
          </w:p>
          <w:p w14:paraId="2BE5B216">
            <w:pPr>
              <w:widowControl w:val="0"/>
              <w:spacing w:after="0" w:line="240" w:lineRule="auto"/>
              <w:jc w:val="both"/>
            </w:pPr>
            <w:r>
              <w:t xml:space="preserve">B. Créatininémie </w:t>
            </w:r>
          </w:p>
          <w:p w14:paraId="6E0A6DA0">
            <w:pPr>
              <w:widowControl w:val="0"/>
              <w:spacing w:after="0" w:line="240" w:lineRule="auto"/>
              <w:jc w:val="both"/>
            </w:pPr>
            <w:r>
              <w:t xml:space="preserve">C. Examen cytobactériologique des urines </w:t>
            </w:r>
          </w:p>
          <w:p w14:paraId="5DE247A9">
            <w:pPr>
              <w:widowControl w:val="0"/>
              <w:spacing w:after="0" w:line="240" w:lineRule="auto"/>
              <w:jc w:val="both"/>
            </w:pPr>
            <w:r>
              <w:t xml:space="preserve">D. Abdomen sans préparation </w:t>
            </w:r>
          </w:p>
          <w:p w14:paraId="456168AC">
            <w:pPr>
              <w:widowControl w:val="0"/>
              <w:spacing w:after="0" w:line="240" w:lineRule="auto"/>
              <w:jc w:val="both"/>
            </w:pPr>
            <w:r>
              <w:t>E. Uroscanner</w:t>
            </w:r>
          </w:p>
          <w:p w14:paraId="69D3F8F1">
            <w:pPr>
              <w:pStyle w:val="7"/>
              <w:widowControl w:val="0"/>
              <w:numPr>
                <w:ilvl w:val="0"/>
                <w:numId w:val="42"/>
              </w:numPr>
              <w:bidi w:val="0"/>
              <w:spacing w:after="0" w:line="240" w:lineRule="auto"/>
              <w:jc w:val="both"/>
              <w:rPr>
                <w:sz w:val="24"/>
                <w:szCs w:val="24"/>
              </w:rPr>
            </w:pPr>
            <w:r>
              <w:rPr>
                <w:i/>
                <w:iCs/>
                <w:sz w:val="24"/>
                <w:szCs w:val="24"/>
              </w:rPr>
              <w:t>Echodoppler Permet d’évaluer vascularisation testiculaire et confirmer torsion. Les autres examens (créatininémie, ECBU, scanner) ne sont pas pertinents pour torsion.</w:t>
            </w:r>
          </w:p>
        </w:tc>
      </w:tr>
      <w:tr w14:paraId="7E2312E6">
        <w:trPr>
          <w:trHeight w:val="300" w:hRule="atLeast"/>
        </w:trPr>
        <w:tc>
          <w:tcPr>
            <w:tcW w:w="773" w:type="dxa"/>
            <w:tcBorders>
              <w:left w:val="single" w:color="auto" w:sz="4" w:space="0"/>
              <w:right w:val="nil"/>
            </w:tcBorders>
          </w:tcPr>
          <w:p w14:paraId="16829C49">
            <w:pPr>
              <w:widowControl w:val="0"/>
              <w:spacing w:after="0" w:line="240" w:lineRule="auto"/>
              <w:jc w:val="both"/>
              <w:rPr>
                <w:rFonts w:hint="default"/>
                <w:lang w:val="en-US"/>
              </w:rPr>
            </w:pPr>
            <w:r>
              <w:t>144</w:t>
            </w:r>
            <w:r>
              <w:rPr>
                <w:rFonts w:hint="default"/>
                <w:lang w:val="en-US"/>
              </w:rPr>
              <w:t>-</w:t>
            </w:r>
          </w:p>
        </w:tc>
        <w:tc>
          <w:tcPr>
            <w:tcW w:w="1246" w:type="dxa"/>
            <w:tcBorders>
              <w:left w:val="nil"/>
              <w:right w:val="single" w:color="auto" w:sz="4" w:space="0"/>
            </w:tcBorders>
            <w:shd w:val="clear" w:color="auto" w:fill="auto"/>
          </w:tcPr>
          <w:p w14:paraId="6058A070">
            <w:pPr>
              <w:widowControl w:val="0"/>
              <w:spacing w:after="0" w:line="240" w:lineRule="auto"/>
              <w:jc w:val="both"/>
            </w:pPr>
            <w:r>
              <w:t>C</w:t>
            </w:r>
          </w:p>
        </w:tc>
        <w:tc>
          <w:tcPr>
            <w:tcW w:w="8377" w:type="dxa"/>
            <w:tcBorders>
              <w:left w:val="single" w:color="auto" w:sz="4" w:space="0"/>
            </w:tcBorders>
          </w:tcPr>
          <w:p w14:paraId="1835C3B3">
            <w:pPr>
              <w:widowControl w:val="0"/>
              <w:spacing w:after="0" w:line="240" w:lineRule="auto"/>
              <w:jc w:val="both"/>
            </w:pPr>
            <w:r>
              <w:rPr>
                <w:rFonts w:ascii="Aptos" w:hAnsi="Aptos" w:eastAsia="Aptos" w:cs="Aptos"/>
                <w:sz w:val="24"/>
                <w:szCs w:val="24"/>
                <w:lang w:val="fr-FR"/>
              </w:rPr>
              <w:t xml:space="preserve">A. Laparotomie exploratrice. </w:t>
            </w:r>
          </w:p>
          <w:p w14:paraId="33A1956E">
            <w:pPr>
              <w:widowControl w:val="0"/>
              <w:spacing w:after="0" w:line="240" w:lineRule="auto"/>
              <w:jc w:val="both"/>
            </w:pPr>
            <w:r>
              <w:rPr>
                <w:rFonts w:ascii="Aptos" w:hAnsi="Aptos" w:eastAsia="Aptos" w:cs="Aptos"/>
                <w:sz w:val="24"/>
                <w:szCs w:val="24"/>
                <w:lang w:val="fr-FR"/>
              </w:rPr>
              <w:t xml:space="preserve">B. Traitement antalgique et contrôle dans 48h. </w:t>
            </w:r>
          </w:p>
          <w:p w14:paraId="3ED63EF0">
            <w:pPr>
              <w:widowControl w:val="0"/>
              <w:spacing w:after="0" w:line="240" w:lineRule="auto"/>
              <w:jc w:val="both"/>
            </w:pPr>
            <w:r>
              <w:rPr>
                <w:rFonts w:ascii="Aptos" w:hAnsi="Aptos" w:eastAsia="Aptos" w:cs="Aptos"/>
                <w:sz w:val="24"/>
                <w:szCs w:val="24"/>
                <w:lang w:val="fr-FR"/>
              </w:rPr>
              <w:t>C.</w:t>
            </w:r>
            <w:r>
              <w:rPr>
                <w:rFonts w:ascii="Aptos" w:hAnsi="Aptos" w:eastAsia="Aptos" w:cs="Aptos"/>
                <w:b/>
                <w:bCs/>
                <w:sz w:val="24"/>
                <w:szCs w:val="24"/>
                <w:lang w:val="fr-FR"/>
              </w:rPr>
              <w:t xml:space="preserve"> Exploration chirurgicale du testicule</w:t>
            </w:r>
            <w:r>
              <w:rPr>
                <w:rFonts w:ascii="Aptos" w:hAnsi="Aptos" w:eastAsia="Aptos" w:cs="Aptos"/>
                <w:sz w:val="24"/>
                <w:szCs w:val="24"/>
                <w:lang w:val="fr-FR"/>
              </w:rPr>
              <w:t xml:space="preserve">. </w:t>
            </w:r>
          </w:p>
          <w:p w14:paraId="7AEF7A6C">
            <w:pPr>
              <w:widowControl w:val="0"/>
              <w:spacing w:after="0" w:line="240" w:lineRule="auto"/>
              <w:jc w:val="both"/>
            </w:pPr>
            <w:r>
              <w:rPr>
                <w:rFonts w:ascii="Aptos" w:hAnsi="Aptos" w:eastAsia="Aptos" w:cs="Aptos"/>
                <w:sz w:val="24"/>
                <w:szCs w:val="24"/>
                <w:lang w:val="fr-FR"/>
              </w:rPr>
              <w:t xml:space="preserve">D. Expectative. </w:t>
            </w:r>
          </w:p>
          <w:p w14:paraId="2ACCEAA2">
            <w:pPr>
              <w:widowControl w:val="0"/>
              <w:spacing w:after="0" w:line="240" w:lineRule="auto"/>
              <w:jc w:val="both"/>
            </w:pPr>
            <w:r>
              <w:rPr>
                <w:rFonts w:ascii="Aptos" w:hAnsi="Aptos" w:eastAsia="Aptos" w:cs="Aptos"/>
                <w:sz w:val="24"/>
                <w:szCs w:val="24"/>
                <w:lang w:val="fr-FR"/>
              </w:rPr>
              <w:t>E. Traitement antibiotique et contrôle dans 72h</w:t>
            </w:r>
          </w:p>
          <w:p w14:paraId="0365A67D">
            <w:pPr>
              <w:pStyle w:val="7"/>
              <w:widowControl w:val="0"/>
              <w:numPr>
                <w:ilvl w:val="0"/>
                <w:numId w:val="43"/>
              </w:numPr>
              <w:bidi w:val="0"/>
              <w:spacing w:after="0" w:line="240" w:lineRule="auto"/>
              <w:jc w:val="both"/>
              <w:rPr>
                <w:rFonts w:ascii="Aptos" w:hAnsi="Aptos" w:eastAsia="Aptos" w:cs="Aptos"/>
                <w:i/>
                <w:iCs/>
                <w:sz w:val="24"/>
                <w:szCs w:val="24"/>
                <w:lang w:val="fr-FR"/>
              </w:rPr>
            </w:pPr>
            <w:r>
              <w:rPr>
                <w:rFonts w:ascii="Aptos" w:hAnsi="Aptos" w:eastAsia="Aptos" w:cs="Aptos"/>
                <w:i/>
                <w:iCs/>
                <w:sz w:val="24"/>
                <w:szCs w:val="24"/>
                <w:lang w:val="fr-FR"/>
              </w:rPr>
              <w:t>La torsion testiculaire est une urgence chirurgicale absolue. Un délai de 48h (B) ou 72h (E) entraînerait une nécrose.</w:t>
            </w:r>
          </w:p>
        </w:tc>
      </w:tr>
      <w:tr w14:paraId="477FACA4">
        <w:trPr>
          <w:trHeight w:val="300" w:hRule="atLeast"/>
        </w:trPr>
        <w:tc>
          <w:tcPr>
            <w:tcW w:w="773" w:type="dxa"/>
            <w:tcBorders>
              <w:left w:val="single" w:color="auto" w:sz="4" w:space="0"/>
              <w:right w:val="nil"/>
            </w:tcBorders>
          </w:tcPr>
          <w:p w14:paraId="4F4D3978">
            <w:pPr>
              <w:widowControl w:val="0"/>
              <w:spacing w:after="0" w:line="240" w:lineRule="auto"/>
              <w:jc w:val="both"/>
              <w:rPr>
                <w:rFonts w:hint="default"/>
                <w:lang w:val="en-US"/>
              </w:rPr>
            </w:pPr>
            <w:r>
              <w:t>145</w:t>
            </w:r>
            <w:r>
              <w:rPr>
                <w:rFonts w:hint="default"/>
                <w:lang w:val="en-US"/>
              </w:rPr>
              <w:t>-</w:t>
            </w:r>
          </w:p>
        </w:tc>
        <w:tc>
          <w:tcPr>
            <w:tcW w:w="1246" w:type="dxa"/>
            <w:tcBorders>
              <w:left w:val="nil"/>
              <w:right w:val="single" w:color="auto" w:sz="4" w:space="0"/>
            </w:tcBorders>
            <w:shd w:val="clear" w:color="auto" w:fill="auto"/>
          </w:tcPr>
          <w:p w14:paraId="363E542F">
            <w:pPr>
              <w:widowControl w:val="0"/>
              <w:spacing w:after="0" w:line="240" w:lineRule="auto"/>
              <w:jc w:val="both"/>
            </w:pPr>
            <w:r>
              <w:t>B</w:t>
            </w:r>
          </w:p>
        </w:tc>
        <w:tc>
          <w:tcPr>
            <w:tcW w:w="8377" w:type="dxa"/>
            <w:tcBorders>
              <w:left w:val="single" w:color="auto" w:sz="4" w:space="0"/>
            </w:tcBorders>
          </w:tcPr>
          <w:p w14:paraId="4AC03E8D">
            <w:pPr>
              <w:widowControl w:val="0"/>
              <w:spacing w:after="0" w:line="240" w:lineRule="auto"/>
              <w:jc w:val="both"/>
            </w:pPr>
            <w:r>
              <w:rPr>
                <w:rFonts w:ascii="Aptos" w:hAnsi="Aptos" w:eastAsia="Aptos" w:cs="Aptos"/>
                <w:sz w:val="24"/>
                <w:szCs w:val="24"/>
                <w:lang w:val="fr-FR"/>
              </w:rPr>
              <w:t xml:space="preserve">A. Orchidectomie. </w:t>
            </w:r>
          </w:p>
          <w:p w14:paraId="7B6D7728">
            <w:pPr>
              <w:widowControl w:val="0"/>
              <w:spacing w:after="0" w:line="240" w:lineRule="auto"/>
              <w:jc w:val="both"/>
            </w:pPr>
            <w:r>
              <w:rPr>
                <w:rFonts w:ascii="Aptos" w:hAnsi="Aptos" w:eastAsia="Aptos" w:cs="Aptos"/>
                <w:sz w:val="24"/>
                <w:szCs w:val="24"/>
                <w:lang w:val="fr-FR"/>
              </w:rPr>
              <w:t xml:space="preserve">B. </w:t>
            </w:r>
            <w:r>
              <w:rPr>
                <w:rFonts w:ascii="Aptos" w:hAnsi="Aptos" w:eastAsia="Aptos" w:cs="Aptos"/>
                <w:b/>
                <w:bCs/>
                <w:sz w:val="24"/>
                <w:szCs w:val="24"/>
                <w:lang w:val="fr-FR"/>
              </w:rPr>
              <w:t>Orchidopexie</w:t>
            </w:r>
            <w:r>
              <w:rPr>
                <w:rFonts w:ascii="Aptos" w:hAnsi="Aptos" w:eastAsia="Aptos" w:cs="Aptos"/>
                <w:sz w:val="24"/>
                <w:szCs w:val="24"/>
                <w:lang w:val="fr-FR"/>
              </w:rPr>
              <w:t xml:space="preserve">. </w:t>
            </w:r>
          </w:p>
          <w:p w14:paraId="06577E40">
            <w:pPr>
              <w:widowControl w:val="0"/>
              <w:spacing w:after="0" w:line="240" w:lineRule="auto"/>
              <w:jc w:val="both"/>
            </w:pPr>
            <w:r>
              <w:rPr>
                <w:rFonts w:ascii="Aptos" w:hAnsi="Aptos" w:eastAsia="Aptos" w:cs="Aptos"/>
                <w:sz w:val="24"/>
                <w:szCs w:val="24"/>
                <w:lang w:val="fr-FR"/>
              </w:rPr>
              <w:t xml:space="preserve">C. Fermeture scrotale sans fixation du testicule. </w:t>
            </w:r>
          </w:p>
          <w:p w14:paraId="10E40418">
            <w:pPr>
              <w:widowControl w:val="0"/>
              <w:spacing w:after="0" w:line="240" w:lineRule="auto"/>
              <w:jc w:val="both"/>
            </w:pPr>
            <w:r>
              <w:rPr>
                <w:rFonts w:ascii="Aptos" w:hAnsi="Aptos" w:eastAsia="Aptos" w:cs="Aptos"/>
                <w:sz w:val="24"/>
                <w:szCs w:val="24"/>
                <w:lang w:val="fr-FR"/>
              </w:rPr>
              <w:t xml:space="preserve">D. Biopsie testiculaire et examen extemporané </w:t>
            </w:r>
          </w:p>
          <w:p w14:paraId="4B07EC15">
            <w:pPr>
              <w:widowControl w:val="0"/>
              <w:spacing w:after="0" w:line="240" w:lineRule="auto"/>
              <w:jc w:val="both"/>
            </w:pPr>
            <w:r>
              <w:rPr>
                <w:rFonts w:ascii="Aptos" w:hAnsi="Aptos" w:eastAsia="Aptos" w:cs="Aptos"/>
                <w:sz w:val="24"/>
                <w:szCs w:val="24"/>
                <w:lang w:val="fr-FR"/>
              </w:rPr>
              <w:t>E. Aucune de ces propositions</w:t>
            </w:r>
          </w:p>
          <w:p w14:paraId="4ABC9EC9">
            <w:pPr>
              <w:pStyle w:val="7"/>
              <w:widowControl w:val="0"/>
              <w:numPr>
                <w:ilvl w:val="0"/>
                <w:numId w:val="44"/>
              </w:numPr>
              <w:bidi w:val="0"/>
              <w:spacing w:after="0" w:line="240" w:lineRule="auto"/>
              <w:jc w:val="both"/>
              <w:rPr>
                <w:rFonts w:ascii="Aptos" w:hAnsi="Aptos" w:eastAsia="Aptos" w:cs="Aptos"/>
                <w:sz w:val="24"/>
                <w:szCs w:val="24"/>
                <w:lang w:val="fr-FR"/>
              </w:rPr>
            </w:pPr>
            <w:r>
              <w:rPr>
                <w:rFonts w:ascii="Aptos" w:hAnsi="Aptos" w:eastAsia="Aptos" w:cs="Aptos"/>
                <w:i/>
                <w:iCs/>
                <w:sz w:val="24"/>
                <w:szCs w:val="24"/>
                <w:lang w:val="fr-FR"/>
              </w:rPr>
              <w:t>Recoloration signifie la viabilité donc le traitement sera conservateur avec fixation (orchidopexie) pour éviter nouvelle torsion</w:t>
            </w:r>
            <w:r>
              <w:rPr>
                <w:rFonts w:ascii="Aptos" w:hAnsi="Aptos" w:eastAsia="Aptos" w:cs="Aptos"/>
                <w:sz w:val="24"/>
                <w:szCs w:val="24"/>
                <w:lang w:val="fr-FR"/>
              </w:rPr>
              <w:t>.</w:t>
            </w:r>
          </w:p>
        </w:tc>
      </w:tr>
      <w:tr w14:paraId="45326814">
        <w:trPr>
          <w:trHeight w:val="300" w:hRule="atLeast"/>
        </w:trPr>
        <w:tc>
          <w:tcPr>
            <w:tcW w:w="773" w:type="dxa"/>
            <w:tcBorders>
              <w:left w:val="single" w:color="auto" w:sz="4" w:space="0"/>
              <w:right w:val="nil"/>
            </w:tcBorders>
          </w:tcPr>
          <w:p w14:paraId="545CAB0A">
            <w:pPr>
              <w:widowControl w:val="0"/>
              <w:spacing w:after="0" w:line="240" w:lineRule="auto"/>
              <w:jc w:val="both"/>
              <w:rPr>
                <w:rFonts w:hint="default"/>
                <w:lang w:val="en-US"/>
              </w:rPr>
            </w:pPr>
            <w:r>
              <w:t>146</w:t>
            </w:r>
            <w:r>
              <w:rPr>
                <w:rFonts w:hint="default"/>
                <w:lang w:val="en-US"/>
              </w:rPr>
              <w:t>-</w:t>
            </w:r>
          </w:p>
        </w:tc>
        <w:tc>
          <w:tcPr>
            <w:tcW w:w="1246" w:type="dxa"/>
            <w:tcBorders>
              <w:left w:val="nil"/>
              <w:right w:val="single" w:color="auto" w:sz="4" w:space="0"/>
            </w:tcBorders>
            <w:shd w:val="clear" w:color="auto" w:fill="auto"/>
          </w:tcPr>
          <w:p w14:paraId="1054EF34">
            <w:pPr>
              <w:widowControl w:val="0"/>
              <w:spacing w:after="0" w:line="240" w:lineRule="auto"/>
              <w:jc w:val="both"/>
            </w:pPr>
            <w:r>
              <w:t>C</w:t>
            </w:r>
          </w:p>
        </w:tc>
        <w:tc>
          <w:tcPr>
            <w:tcW w:w="8377" w:type="dxa"/>
            <w:tcBorders>
              <w:left w:val="single" w:color="auto" w:sz="4" w:space="0"/>
            </w:tcBorders>
          </w:tcPr>
          <w:p w14:paraId="0400BEA1">
            <w:pPr>
              <w:widowControl w:val="0"/>
              <w:spacing w:after="0" w:line="240" w:lineRule="auto"/>
              <w:jc w:val="both"/>
            </w:pPr>
            <w:r>
              <w:rPr>
                <w:rFonts w:ascii="Aptos" w:hAnsi="Aptos" w:eastAsia="Aptos" w:cs="Aptos"/>
                <w:sz w:val="24"/>
                <w:szCs w:val="24"/>
                <w:lang w:val="fr-FR"/>
              </w:rPr>
              <w:t xml:space="preserve">A. Orchidectomie </w:t>
            </w:r>
          </w:p>
          <w:p w14:paraId="605820A9">
            <w:pPr>
              <w:widowControl w:val="0"/>
              <w:bidi w:val="0"/>
              <w:spacing w:after="0" w:line="240" w:lineRule="auto"/>
              <w:jc w:val="both"/>
              <w:rPr>
                <w:rFonts w:ascii="Aptos" w:hAnsi="Aptos" w:eastAsia="Aptos" w:cs="Aptos"/>
                <w:sz w:val="24"/>
                <w:szCs w:val="24"/>
                <w:lang w:val="fr-FR"/>
              </w:rPr>
            </w:pPr>
            <w:r>
              <w:rPr>
                <w:rFonts w:ascii="Aptos" w:hAnsi="Aptos" w:eastAsia="Aptos" w:cs="Aptos"/>
                <w:sz w:val="24"/>
                <w:szCs w:val="24"/>
                <w:lang w:val="fr-FR"/>
              </w:rPr>
              <w:t xml:space="preserve">B. Pulpectomie </w:t>
            </w:r>
          </w:p>
          <w:p w14:paraId="57D88E27">
            <w:pPr>
              <w:widowControl w:val="0"/>
              <w:bidi w:val="0"/>
              <w:spacing w:after="0" w:line="240" w:lineRule="auto"/>
              <w:jc w:val="both"/>
              <w:rPr>
                <w:rFonts w:ascii="Aptos" w:hAnsi="Aptos" w:eastAsia="Aptos" w:cs="Aptos"/>
                <w:sz w:val="24"/>
                <w:szCs w:val="24"/>
                <w:lang w:val="fr-FR"/>
              </w:rPr>
            </w:pPr>
            <w:r>
              <w:rPr>
                <w:rFonts w:ascii="Aptos" w:hAnsi="Aptos" w:eastAsia="Aptos" w:cs="Aptos"/>
                <w:sz w:val="24"/>
                <w:szCs w:val="24"/>
                <w:lang w:val="fr-FR"/>
              </w:rPr>
              <w:t>C</w:t>
            </w:r>
            <w:r>
              <w:rPr>
                <w:rFonts w:ascii="Aptos" w:hAnsi="Aptos" w:eastAsia="Aptos" w:cs="Aptos"/>
                <w:b/>
                <w:bCs/>
                <w:sz w:val="24"/>
                <w:szCs w:val="24"/>
                <w:lang w:val="fr-FR"/>
              </w:rPr>
              <w:t xml:space="preserve">. Fixation in dartos préventive ou ne pas toucher </w:t>
            </w:r>
          </w:p>
          <w:p w14:paraId="047EB3B8">
            <w:pPr>
              <w:widowControl w:val="0"/>
              <w:bidi w:val="0"/>
              <w:spacing w:after="0" w:line="240" w:lineRule="auto"/>
              <w:jc w:val="both"/>
              <w:rPr>
                <w:rFonts w:ascii="Aptos" w:hAnsi="Aptos" w:eastAsia="Aptos" w:cs="Aptos"/>
                <w:sz w:val="24"/>
                <w:szCs w:val="24"/>
                <w:lang w:val="fr-FR"/>
              </w:rPr>
            </w:pPr>
            <w:r>
              <w:rPr>
                <w:rFonts w:ascii="Aptos" w:hAnsi="Aptos" w:eastAsia="Aptos" w:cs="Aptos"/>
                <w:sz w:val="24"/>
                <w:szCs w:val="24"/>
                <w:lang w:val="fr-FR"/>
              </w:rPr>
              <w:t xml:space="preserve">D. Biopsie diagnostique </w:t>
            </w:r>
          </w:p>
          <w:p w14:paraId="10984F01">
            <w:pPr>
              <w:widowControl w:val="0"/>
              <w:bidi w:val="0"/>
              <w:spacing w:after="0" w:line="240" w:lineRule="auto"/>
              <w:jc w:val="both"/>
              <w:rPr>
                <w:rFonts w:ascii="Aptos" w:hAnsi="Aptos" w:eastAsia="Aptos" w:cs="Aptos"/>
                <w:sz w:val="24"/>
                <w:szCs w:val="24"/>
                <w:lang w:val="fr-FR"/>
              </w:rPr>
            </w:pPr>
            <w:r>
              <w:rPr>
                <w:rFonts w:ascii="Aptos" w:hAnsi="Aptos" w:eastAsia="Aptos" w:cs="Aptos"/>
                <w:sz w:val="24"/>
                <w:szCs w:val="24"/>
                <w:lang w:val="fr-FR"/>
              </w:rPr>
              <w:t>E. Aucune de ces propositions</w:t>
            </w:r>
          </w:p>
          <w:p w14:paraId="031036BB">
            <w:pPr>
              <w:pStyle w:val="7"/>
              <w:widowControl w:val="0"/>
              <w:numPr>
                <w:ilvl w:val="0"/>
                <w:numId w:val="45"/>
              </w:numPr>
              <w:bidi w:val="0"/>
              <w:spacing w:after="0" w:line="240" w:lineRule="auto"/>
              <w:jc w:val="both"/>
              <w:rPr>
                <w:rFonts w:ascii="Aptos" w:hAnsi="Aptos" w:eastAsia="Aptos" w:cs="Aptos"/>
                <w:sz w:val="24"/>
                <w:szCs w:val="24"/>
                <w:lang w:val="fr-FR"/>
              </w:rPr>
            </w:pPr>
            <w:r>
              <w:rPr>
                <w:rFonts w:ascii="Aptos" w:hAnsi="Aptos" w:eastAsia="Aptos" w:cs="Aptos"/>
                <w:i/>
                <w:iCs/>
                <w:sz w:val="24"/>
                <w:szCs w:val="24"/>
                <w:lang w:val="fr-FR"/>
              </w:rPr>
              <w:t>Selon (EAU/ESPU Guidelines 2022) il est recommandé toujours la fixation prophylactique du testicule controlatéral, car le risque de torsion bilatérale est significatif.</w:t>
            </w:r>
          </w:p>
          <w:p w14:paraId="2B52579A">
            <w:pPr>
              <w:pStyle w:val="7"/>
              <w:widowControl w:val="0"/>
              <w:bidi w:val="0"/>
              <w:spacing w:after="0" w:line="240" w:lineRule="auto"/>
              <w:ind w:left="720"/>
              <w:jc w:val="both"/>
              <w:rPr>
                <w:rFonts w:ascii="Aptos" w:hAnsi="Aptos" w:eastAsia="Aptos" w:cs="Aptos"/>
                <w:sz w:val="24"/>
                <w:szCs w:val="24"/>
                <w:lang w:val="fr-FR"/>
              </w:rPr>
            </w:pPr>
          </w:p>
        </w:tc>
      </w:tr>
      <w:tr w14:paraId="51F459B5">
        <w:trPr>
          <w:trHeight w:val="300" w:hRule="atLeast"/>
        </w:trPr>
        <w:tc>
          <w:tcPr>
            <w:tcW w:w="773" w:type="dxa"/>
            <w:tcBorders>
              <w:left w:val="single" w:color="auto" w:sz="4" w:space="0"/>
              <w:right w:val="nil"/>
            </w:tcBorders>
          </w:tcPr>
          <w:p w14:paraId="2CA2A5F5">
            <w:pPr>
              <w:widowControl w:val="0"/>
              <w:spacing w:after="0" w:line="240" w:lineRule="auto"/>
              <w:jc w:val="both"/>
              <w:rPr>
                <w:rFonts w:hint="default"/>
                <w:lang w:val="en-US"/>
              </w:rPr>
            </w:pPr>
            <w:r>
              <w:t>147</w:t>
            </w:r>
            <w:r>
              <w:rPr>
                <w:rFonts w:hint="default"/>
                <w:lang w:val="en-US"/>
              </w:rPr>
              <w:t>-</w:t>
            </w:r>
          </w:p>
        </w:tc>
        <w:tc>
          <w:tcPr>
            <w:tcW w:w="1246" w:type="dxa"/>
            <w:tcBorders>
              <w:left w:val="nil"/>
              <w:right w:val="single" w:color="auto" w:sz="4" w:space="0"/>
            </w:tcBorders>
            <w:shd w:val="clear" w:color="auto" w:fill="auto"/>
          </w:tcPr>
          <w:p w14:paraId="347D2658">
            <w:pPr>
              <w:widowControl w:val="0"/>
              <w:spacing w:after="0" w:line="240" w:lineRule="auto"/>
              <w:jc w:val="both"/>
            </w:pPr>
            <w:r>
              <w:t>E</w:t>
            </w:r>
          </w:p>
        </w:tc>
        <w:tc>
          <w:tcPr>
            <w:tcW w:w="8377" w:type="dxa"/>
            <w:tcBorders>
              <w:left w:val="single" w:color="auto" w:sz="4" w:space="0"/>
            </w:tcBorders>
          </w:tcPr>
          <w:p w14:paraId="5F7D2988">
            <w:pPr>
              <w:widowControl w:val="0"/>
              <w:spacing w:after="0" w:line="240" w:lineRule="auto"/>
              <w:jc w:val="both"/>
            </w:pPr>
            <w:r>
              <w:rPr>
                <w:rFonts w:ascii="Aptos" w:hAnsi="Aptos" w:eastAsia="Aptos" w:cs="Aptos"/>
                <w:sz w:val="24"/>
                <w:szCs w:val="24"/>
                <w:lang w:val="fr-FR"/>
              </w:rPr>
              <w:t xml:space="preserve">A. Une grosse bourse aigue </w:t>
            </w:r>
          </w:p>
          <w:p w14:paraId="674E3B80">
            <w:pPr>
              <w:widowControl w:val="0"/>
              <w:spacing w:after="0" w:line="240" w:lineRule="auto"/>
              <w:jc w:val="both"/>
            </w:pPr>
            <w:r>
              <w:rPr>
                <w:rFonts w:ascii="Aptos" w:hAnsi="Aptos" w:eastAsia="Aptos" w:cs="Aptos"/>
                <w:sz w:val="24"/>
                <w:szCs w:val="24"/>
                <w:lang w:val="fr-FR"/>
              </w:rPr>
              <w:t xml:space="preserve">B. Une grosse bourse chronique </w:t>
            </w:r>
          </w:p>
          <w:p w14:paraId="65318387">
            <w:pPr>
              <w:widowControl w:val="0"/>
              <w:spacing w:after="0" w:line="240" w:lineRule="auto"/>
              <w:jc w:val="both"/>
            </w:pPr>
            <w:r>
              <w:rPr>
                <w:rFonts w:ascii="Aptos" w:hAnsi="Aptos" w:eastAsia="Aptos" w:cs="Aptos"/>
                <w:sz w:val="24"/>
                <w:szCs w:val="24"/>
                <w:lang w:val="fr-FR"/>
              </w:rPr>
              <w:t xml:space="preserve">C. Une éventuelle hypotrophie testiculaire </w:t>
            </w:r>
            <w:r>
              <w:rPr>
                <w:rFonts w:ascii="Aptos" w:hAnsi="Aptos" w:eastAsia="Aptos" w:cs="Aptos"/>
                <w:sz w:val="24"/>
                <w:szCs w:val="24"/>
                <w:highlight w:val="red"/>
                <w:lang w:val="fr-FR"/>
              </w:rPr>
              <w:t>gauche</w:t>
            </w:r>
            <w:r>
              <w:rPr>
                <w:rFonts w:ascii="Aptos" w:hAnsi="Aptos" w:eastAsia="Aptos" w:cs="Aptos"/>
                <w:sz w:val="24"/>
                <w:szCs w:val="24"/>
                <w:lang w:val="fr-FR"/>
              </w:rPr>
              <w:t xml:space="preserve"> </w:t>
            </w:r>
          </w:p>
          <w:p w14:paraId="51B43BD2">
            <w:pPr>
              <w:widowControl w:val="0"/>
              <w:spacing w:after="0" w:line="240" w:lineRule="auto"/>
              <w:jc w:val="both"/>
            </w:pPr>
            <w:r>
              <w:rPr>
                <w:rFonts w:ascii="Aptos" w:hAnsi="Aptos" w:eastAsia="Aptos" w:cs="Aptos"/>
                <w:sz w:val="24"/>
                <w:szCs w:val="24"/>
                <w:lang w:val="fr-FR"/>
              </w:rPr>
              <w:t xml:space="preserve">D. Une varicocèle </w:t>
            </w:r>
          </w:p>
          <w:p w14:paraId="6A31279A">
            <w:pPr>
              <w:widowControl w:val="0"/>
              <w:spacing w:after="0" w:line="240" w:lineRule="auto"/>
              <w:jc w:val="both"/>
            </w:pPr>
            <w:r>
              <w:rPr>
                <w:rFonts w:ascii="Aptos" w:hAnsi="Aptos" w:eastAsia="Aptos" w:cs="Aptos"/>
                <w:sz w:val="24"/>
                <w:szCs w:val="24"/>
                <w:lang w:val="fr-FR"/>
              </w:rPr>
              <w:t xml:space="preserve">E. </w:t>
            </w:r>
            <w:r>
              <w:rPr>
                <w:rFonts w:ascii="Aptos" w:hAnsi="Aptos" w:eastAsia="Aptos" w:cs="Aptos"/>
                <w:b/>
                <w:bCs/>
                <w:sz w:val="24"/>
                <w:szCs w:val="24"/>
                <w:lang w:val="fr-FR"/>
              </w:rPr>
              <w:t>Aucune de ces propositions</w:t>
            </w:r>
          </w:p>
          <w:p w14:paraId="078CB04A">
            <w:pPr>
              <w:pStyle w:val="7"/>
              <w:widowControl w:val="0"/>
              <w:numPr>
                <w:ilvl w:val="0"/>
                <w:numId w:val="46"/>
              </w:numPr>
              <w:bidi w:val="0"/>
              <w:spacing w:after="0" w:line="240" w:lineRule="auto"/>
              <w:jc w:val="both"/>
              <w:rPr>
                <w:rFonts w:ascii="Aptos" w:hAnsi="Aptos" w:eastAsia="Aptos" w:cs="Aptos"/>
                <w:sz w:val="24"/>
                <w:szCs w:val="24"/>
                <w:lang w:val="fr-FR"/>
              </w:rPr>
            </w:pPr>
            <w:r>
              <w:rPr>
                <w:rFonts w:ascii="Aptos" w:hAnsi="Aptos" w:eastAsia="Aptos" w:cs="Aptos"/>
                <w:i/>
                <w:iCs/>
                <w:sz w:val="24"/>
                <w:szCs w:val="24"/>
                <w:lang w:val="fr-FR"/>
              </w:rPr>
              <w:t>Après torsion, le risque principal est atrophie (hypotrophie) du testicule concerné due à l’ischémie initiale. Ici c'est le testicule droit qui peut subir une atrophie pas le gauche.</w:t>
            </w:r>
          </w:p>
        </w:tc>
      </w:tr>
      <w:tr w14:paraId="7097D9B8">
        <w:trPr>
          <w:trHeight w:val="300" w:hRule="atLeast"/>
        </w:trPr>
        <w:tc>
          <w:tcPr>
            <w:tcW w:w="773" w:type="dxa"/>
            <w:tcBorders>
              <w:left w:val="single" w:color="auto" w:sz="4" w:space="0"/>
              <w:right w:val="nil"/>
            </w:tcBorders>
          </w:tcPr>
          <w:p w14:paraId="4F3F094E">
            <w:pPr>
              <w:widowControl w:val="0"/>
              <w:spacing w:after="0" w:line="240" w:lineRule="auto"/>
              <w:jc w:val="both"/>
              <w:rPr>
                <w:rFonts w:hint="default"/>
                <w:lang w:val="en-US"/>
              </w:rPr>
            </w:pPr>
            <w:r>
              <w:t>148</w:t>
            </w:r>
            <w:r>
              <w:rPr>
                <w:rFonts w:hint="default"/>
                <w:lang w:val="en-US"/>
              </w:rPr>
              <w:t>-</w:t>
            </w:r>
          </w:p>
        </w:tc>
        <w:tc>
          <w:tcPr>
            <w:tcW w:w="1246" w:type="dxa"/>
            <w:tcBorders>
              <w:left w:val="nil"/>
              <w:right w:val="single" w:color="auto" w:sz="4" w:space="0"/>
            </w:tcBorders>
            <w:shd w:val="clear" w:color="auto" w:fill="auto"/>
          </w:tcPr>
          <w:p w14:paraId="0C16D952">
            <w:pPr>
              <w:widowControl w:val="0"/>
              <w:spacing w:after="0" w:line="240" w:lineRule="auto"/>
              <w:jc w:val="both"/>
            </w:pPr>
            <w:r>
              <w:t>B</w:t>
            </w:r>
          </w:p>
        </w:tc>
        <w:tc>
          <w:tcPr>
            <w:tcW w:w="8377" w:type="dxa"/>
            <w:tcBorders>
              <w:left w:val="single" w:color="auto" w:sz="4" w:space="0"/>
            </w:tcBorders>
          </w:tcPr>
          <w:p w14:paraId="1E1E1101">
            <w:pPr>
              <w:widowControl w:val="0"/>
              <w:spacing w:after="0" w:line="240" w:lineRule="auto"/>
              <w:jc w:val="both"/>
            </w:pPr>
            <w:r>
              <w:rPr>
                <w:rFonts w:ascii="Aptos" w:hAnsi="Aptos" w:eastAsia="Aptos" w:cs="Aptos"/>
                <w:sz w:val="24"/>
                <w:szCs w:val="24"/>
                <w:lang w:val="fr-FR"/>
              </w:rPr>
              <w:t xml:space="preserve">A. Du sang iso groupe iso rhésus. </w:t>
            </w:r>
          </w:p>
          <w:p w14:paraId="54A34E87">
            <w:pPr>
              <w:widowControl w:val="0"/>
              <w:spacing w:after="0" w:line="240" w:lineRule="auto"/>
              <w:jc w:val="both"/>
            </w:pPr>
            <w:r>
              <w:rPr>
                <w:rFonts w:ascii="Aptos" w:hAnsi="Aptos" w:eastAsia="Aptos" w:cs="Aptos"/>
                <w:sz w:val="24"/>
                <w:szCs w:val="24"/>
                <w:lang w:val="fr-FR"/>
              </w:rPr>
              <w:t xml:space="preserve">B. </w:t>
            </w:r>
            <w:r>
              <w:rPr>
                <w:rFonts w:ascii="Aptos" w:hAnsi="Aptos" w:eastAsia="Aptos" w:cs="Aptos"/>
                <w:b/>
                <w:bCs/>
                <w:sz w:val="24"/>
                <w:szCs w:val="24"/>
                <w:lang w:val="fr-FR"/>
              </w:rPr>
              <w:t>Un consentement éclairé et écrit.</w:t>
            </w:r>
            <w:r>
              <w:rPr>
                <w:rFonts w:ascii="Aptos" w:hAnsi="Aptos" w:eastAsia="Aptos" w:cs="Aptos"/>
                <w:sz w:val="24"/>
                <w:szCs w:val="24"/>
                <w:lang w:val="fr-FR"/>
              </w:rPr>
              <w:t xml:space="preserve"> </w:t>
            </w:r>
          </w:p>
          <w:p w14:paraId="3F203DF9">
            <w:pPr>
              <w:widowControl w:val="0"/>
              <w:spacing w:after="0" w:line="240" w:lineRule="auto"/>
              <w:jc w:val="both"/>
            </w:pPr>
            <w:r>
              <w:rPr>
                <w:rFonts w:ascii="Aptos" w:hAnsi="Aptos" w:eastAsia="Aptos" w:cs="Aptos"/>
                <w:sz w:val="24"/>
                <w:szCs w:val="24"/>
                <w:lang w:val="fr-FR"/>
              </w:rPr>
              <w:t xml:space="preserve">C. Un bilan de COVID. </w:t>
            </w:r>
          </w:p>
          <w:p w14:paraId="28A3FEB1">
            <w:pPr>
              <w:widowControl w:val="0"/>
              <w:spacing w:after="0" w:line="240" w:lineRule="auto"/>
              <w:jc w:val="both"/>
            </w:pPr>
            <w:r>
              <w:rPr>
                <w:rFonts w:ascii="Aptos" w:hAnsi="Aptos" w:eastAsia="Aptos" w:cs="Aptos"/>
                <w:sz w:val="24"/>
                <w:szCs w:val="24"/>
                <w:lang w:val="fr-FR"/>
              </w:rPr>
              <w:t xml:space="preserve">D. Un examen génétique. </w:t>
            </w:r>
          </w:p>
          <w:p w14:paraId="209FC4B7">
            <w:pPr>
              <w:widowControl w:val="0"/>
              <w:spacing w:after="0" w:line="240" w:lineRule="auto"/>
              <w:jc w:val="both"/>
            </w:pPr>
            <w:r>
              <w:rPr>
                <w:rFonts w:ascii="Aptos" w:hAnsi="Aptos" w:eastAsia="Aptos" w:cs="Aptos"/>
                <w:sz w:val="24"/>
                <w:szCs w:val="24"/>
                <w:lang w:val="fr-FR"/>
              </w:rPr>
              <w:t>E. Aucune de ces propositions</w:t>
            </w:r>
          </w:p>
          <w:p w14:paraId="41C1B03B">
            <w:pPr>
              <w:pStyle w:val="7"/>
              <w:widowControl w:val="0"/>
              <w:numPr>
                <w:ilvl w:val="0"/>
                <w:numId w:val="47"/>
              </w:numPr>
              <w:bidi w:val="0"/>
              <w:spacing w:after="0" w:line="240" w:lineRule="auto"/>
              <w:jc w:val="both"/>
              <w:rPr>
                <w:rFonts w:ascii="Aptos" w:hAnsi="Aptos" w:eastAsia="Aptos" w:cs="Aptos"/>
                <w:sz w:val="24"/>
                <w:szCs w:val="24"/>
                <w:lang w:val="fr-FR"/>
              </w:rPr>
            </w:pPr>
            <w:r>
              <w:rPr>
                <w:rFonts w:ascii="Aptos" w:hAnsi="Aptos" w:eastAsia="Aptos" w:cs="Aptos"/>
                <w:i/>
                <w:iCs/>
                <w:sz w:val="24"/>
                <w:szCs w:val="24"/>
                <w:lang w:val="fr-FR"/>
              </w:rPr>
              <w:t>Le consentement est obligatoire pour toute intervention même en cas d'urgence, surtout avec risque d'orchidectomie</w:t>
            </w:r>
            <w:r>
              <w:rPr>
                <w:rFonts w:ascii="Aptos" w:hAnsi="Aptos" w:eastAsia="Aptos" w:cs="Aptos"/>
                <w:sz w:val="24"/>
                <w:szCs w:val="24"/>
                <w:lang w:val="fr-FR"/>
              </w:rPr>
              <w:t>.</w:t>
            </w:r>
          </w:p>
        </w:tc>
      </w:tr>
      <w:tr w14:paraId="29A09EFC">
        <w:trPr>
          <w:trHeight w:val="300" w:hRule="atLeast"/>
        </w:trPr>
        <w:tc>
          <w:tcPr>
            <w:tcW w:w="773" w:type="dxa"/>
            <w:tcBorders>
              <w:left w:val="single" w:color="auto" w:sz="4" w:space="0"/>
              <w:right w:val="nil"/>
            </w:tcBorders>
          </w:tcPr>
          <w:p w14:paraId="63D28CFB">
            <w:pPr>
              <w:widowControl w:val="0"/>
              <w:spacing w:after="0" w:line="240" w:lineRule="auto"/>
              <w:jc w:val="both"/>
              <w:rPr>
                <w:rFonts w:hint="default"/>
                <w:lang w:val="en-US"/>
              </w:rPr>
            </w:pPr>
            <w:r>
              <w:t>149</w:t>
            </w:r>
            <w:r>
              <w:rPr>
                <w:rFonts w:hint="default"/>
                <w:lang w:val="en-US"/>
              </w:rPr>
              <w:t>-</w:t>
            </w:r>
          </w:p>
        </w:tc>
        <w:tc>
          <w:tcPr>
            <w:tcW w:w="1246" w:type="dxa"/>
            <w:tcBorders>
              <w:left w:val="nil"/>
              <w:right w:val="single" w:color="auto" w:sz="4" w:space="0"/>
            </w:tcBorders>
            <w:shd w:val="clear" w:color="auto" w:fill="auto"/>
          </w:tcPr>
          <w:p w14:paraId="5B82DFAB">
            <w:pPr>
              <w:widowControl w:val="0"/>
              <w:spacing w:after="0" w:line="240" w:lineRule="auto"/>
              <w:jc w:val="both"/>
            </w:pPr>
            <w:r>
              <w:t>E</w:t>
            </w:r>
          </w:p>
        </w:tc>
        <w:tc>
          <w:tcPr>
            <w:tcW w:w="8377" w:type="dxa"/>
            <w:tcBorders>
              <w:left w:val="single" w:color="auto" w:sz="4" w:space="0"/>
            </w:tcBorders>
          </w:tcPr>
          <w:p w14:paraId="115B9081">
            <w:pPr>
              <w:widowControl w:val="0"/>
              <w:spacing w:after="0" w:line="240" w:lineRule="auto"/>
              <w:jc w:val="both"/>
            </w:pPr>
            <w:r>
              <w:rPr>
                <w:rFonts w:ascii="Aptos" w:hAnsi="Aptos" w:eastAsia="Aptos" w:cs="Aptos"/>
                <w:sz w:val="24"/>
                <w:szCs w:val="24"/>
                <w:lang w:val="fr-FR"/>
              </w:rPr>
              <w:t>A. HCG.</w:t>
            </w:r>
          </w:p>
          <w:p w14:paraId="049296C7">
            <w:pPr>
              <w:widowControl w:val="0"/>
              <w:spacing w:after="0" w:line="240" w:lineRule="auto"/>
              <w:jc w:val="both"/>
            </w:pPr>
            <w:r>
              <w:rPr>
                <w:rFonts w:ascii="Aptos" w:hAnsi="Aptos" w:eastAsia="Aptos" w:cs="Aptos"/>
                <w:sz w:val="24"/>
                <w:szCs w:val="24"/>
                <w:lang w:val="fr-FR"/>
              </w:rPr>
              <w:t xml:space="preserve">B. AFP. </w:t>
            </w:r>
          </w:p>
          <w:p w14:paraId="1A40EF9F">
            <w:pPr>
              <w:widowControl w:val="0"/>
              <w:spacing w:after="0" w:line="240" w:lineRule="auto"/>
              <w:jc w:val="both"/>
            </w:pPr>
            <w:r>
              <w:rPr>
                <w:rFonts w:ascii="Aptos" w:hAnsi="Aptos" w:eastAsia="Aptos" w:cs="Aptos"/>
                <w:sz w:val="24"/>
                <w:szCs w:val="24"/>
                <w:lang w:val="fr-FR"/>
              </w:rPr>
              <w:t xml:space="preserve">C. LDH. </w:t>
            </w:r>
          </w:p>
          <w:p w14:paraId="77383D64">
            <w:pPr>
              <w:widowControl w:val="0"/>
              <w:spacing w:after="0" w:line="240" w:lineRule="auto"/>
              <w:jc w:val="both"/>
            </w:pPr>
            <w:r>
              <w:rPr>
                <w:rFonts w:ascii="Aptos" w:hAnsi="Aptos" w:eastAsia="Aptos" w:cs="Aptos"/>
                <w:sz w:val="24"/>
                <w:szCs w:val="24"/>
                <w:lang w:val="fr-FR"/>
              </w:rPr>
              <w:t xml:space="preserve">D. CA 19-9. </w:t>
            </w:r>
          </w:p>
          <w:p w14:paraId="1C903DFE">
            <w:pPr>
              <w:widowControl w:val="0"/>
              <w:spacing w:after="0" w:line="240" w:lineRule="auto"/>
              <w:jc w:val="both"/>
            </w:pPr>
            <w:r>
              <w:rPr>
                <w:rFonts w:ascii="Aptos" w:hAnsi="Aptos" w:eastAsia="Aptos" w:cs="Aptos"/>
                <w:sz w:val="24"/>
                <w:szCs w:val="24"/>
                <w:lang w:val="fr-FR"/>
              </w:rPr>
              <w:t>E.</w:t>
            </w:r>
            <w:r>
              <w:rPr>
                <w:rFonts w:ascii="Aptos" w:hAnsi="Aptos" w:eastAsia="Aptos" w:cs="Aptos"/>
                <w:b/>
                <w:bCs/>
                <w:sz w:val="24"/>
                <w:szCs w:val="24"/>
                <w:lang w:val="fr-FR"/>
              </w:rPr>
              <w:t xml:space="preserve"> Aucun marqueur n'est demandé</w:t>
            </w:r>
            <w:r>
              <w:rPr>
                <w:rFonts w:ascii="Aptos" w:hAnsi="Aptos" w:eastAsia="Aptos" w:cs="Aptos"/>
                <w:sz w:val="24"/>
                <w:szCs w:val="24"/>
                <w:lang w:val="fr-FR"/>
              </w:rPr>
              <w:t>.</w:t>
            </w:r>
          </w:p>
          <w:p w14:paraId="21DB77E6">
            <w:pPr>
              <w:pStyle w:val="7"/>
              <w:widowControl w:val="0"/>
              <w:numPr>
                <w:ilvl w:val="0"/>
                <w:numId w:val="48"/>
              </w:numPr>
              <w:bidi w:val="0"/>
              <w:spacing w:after="0" w:line="240" w:lineRule="auto"/>
              <w:jc w:val="both"/>
              <w:rPr>
                <w:rFonts w:ascii="Aptos" w:hAnsi="Aptos" w:eastAsia="Aptos" w:cs="Aptos"/>
                <w:sz w:val="24"/>
                <w:szCs w:val="24"/>
                <w:lang w:val="fr-FR"/>
              </w:rPr>
            </w:pPr>
            <w:r>
              <w:rPr>
                <w:rFonts w:ascii="Aptos" w:hAnsi="Aptos" w:eastAsia="Aptos" w:cs="Aptos"/>
                <w:i/>
                <w:iCs/>
                <w:sz w:val="24"/>
                <w:szCs w:val="24"/>
                <w:lang w:val="fr-FR"/>
              </w:rPr>
              <w:t>Les marqueurs tumoraux sont inutiles devant une torsion aiguë. Ils sont réservés aux suspicions de tumeur.</w:t>
            </w:r>
          </w:p>
        </w:tc>
      </w:tr>
      <w:tr w14:paraId="620D051E">
        <w:trPr>
          <w:trHeight w:val="300" w:hRule="atLeast"/>
        </w:trPr>
        <w:tc>
          <w:tcPr>
            <w:tcW w:w="773" w:type="dxa"/>
            <w:tcBorders>
              <w:left w:val="single" w:color="auto" w:sz="4" w:space="0"/>
              <w:bottom w:val="single" w:color="auto" w:sz="4" w:space="0"/>
              <w:right w:val="nil"/>
            </w:tcBorders>
          </w:tcPr>
          <w:p w14:paraId="3E72C84F">
            <w:pPr>
              <w:widowControl w:val="0"/>
              <w:spacing w:after="0" w:line="240" w:lineRule="auto"/>
              <w:jc w:val="both"/>
              <w:rPr>
                <w:rFonts w:hint="default"/>
                <w:lang w:val="en-US"/>
              </w:rPr>
            </w:pPr>
            <w:r>
              <w:t>150</w:t>
            </w:r>
            <w:r>
              <w:rPr>
                <w:rFonts w:hint="default"/>
                <w:lang w:val="en-US"/>
              </w:rPr>
              <w:t>-</w:t>
            </w:r>
          </w:p>
        </w:tc>
        <w:tc>
          <w:tcPr>
            <w:tcW w:w="1246" w:type="dxa"/>
            <w:tcBorders>
              <w:left w:val="nil"/>
              <w:bottom w:val="single" w:color="auto" w:sz="4" w:space="0"/>
              <w:right w:val="single" w:color="auto" w:sz="4" w:space="0"/>
            </w:tcBorders>
            <w:shd w:val="clear" w:color="auto" w:fill="auto"/>
          </w:tcPr>
          <w:p w14:paraId="78B0516C">
            <w:pPr>
              <w:widowControl w:val="0"/>
              <w:spacing w:after="0" w:line="240" w:lineRule="auto"/>
              <w:jc w:val="both"/>
            </w:pPr>
            <w:r>
              <w:t>B</w:t>
            </w:r>
          </w:p>
        </w:tc>
        <w:tc>
          <w:tcPr>
            <w:tcW w:w="8377" w:type="dxa"/>
            <w:tcBorders>
              <w:left w:val="single" w:color="auto" w:sz="4" w:space="0"/>
            </w:tcBorders>
          </w:tcPr>
          <w:p w14:paraId="565E2CE9">
            <w:pPr>
              <w:widowControl w:val="0"/>
              <w:spacing w:after="0" w:line="240" w:lineRule="auto"/>
              <w:jc w:val="both"/>
            </w:pPr>
            <w:r>
              <w:rPr>
                <w:rFonts w:ascii="Aptos" w:hAnsi="Aptos" w:eastAsia="Aptos" w:cs="Aptos"/>
                <w:sz w:val="24"/>
                <w:szCs w:val="24"/>
                <w:lang w:val="fr-FR"/>
              </w:rPr>
              <w:t>A. La cancérisation.</w:t>
            </w:r>
          </w:p>
          <w:p w14:paraId="36D50592">
            <w:pPr>
              <w:widowControl w:val="0"/>
              <w:spacing w:after="0" w:line="240" w:lineRule="auto"/>
              <w:jc w:val="both"/>
            </w:pPr>
            <w:r>
              <w:rPr>
                <w:rFonts w:ascii="Aptos" w:hAnsi="Aptos" w:eastAsia="Aptos" w:cs="Aptos"/>
                <w:sz w:val="24"/>
                <w:szCs w:val="24"/>
                <w:lang w:val="fr-FR"/>
              </w:rPr>
              <w:t>B.</w:t>
            </w:r>
            <w:r>
              <w:rPr>
                <w:rFonts w:ascii="Aptos" w:hAnsi="Aptos" w:eastAsia="Aptos" w:cs="Aptos"/>
                <w:b/>
                <w:bCs/>
                <w:sz w:val="24"/>
                <w:szCs w:val="24"/>
                <w:lang w:val="fr-FR"/>
              </w:rPr>
              <w:t xml:space="preserve"> La destruction testiculaire par hypoxie</w:t>
            </w:r>
            <w:r>
              <w:rPr>
                <w:rFonts w:ascii="Aptos" w:hAnsi="Aptos" w:eastAsia="Aptos" w:cs="Aptos"/>
                <w:sz w:val="24"/>
                <w:szCs w:val="24"/>
                <w:lang w:val="fr-FR"/>
              </w:rPr>
              <w:t>.</w:t>
            </w:r>
          </w:p>
          <w:p w14:paraId="5CFB4776">
            <w:pPr>
              <w:widowControl w:val="0"/>
              <w:spacing w:after="0" w:line="240" w:lineRule="auto"/>
              <w:jc w:val="both"/>
            </w:pPr>
            <w:r>
              <w:rPr>
                <w:rFonts w:ascii="Aptos" w:hAnsi="Aptos" w:eastAsia="Aptos" w:cs="Aptos"/>
                <w:sz w:val="24"/>
                <w:szCs w:val="24"/>
                <w:lang w:val="fr-FR"/>
              </w:rPr>
              <w:t>C. L'infection du parenchyme testiculaire.</w:t>
            </w:r>
          </w:p>
          <w:p w14:paraId="5BB49DEF">
            <w:pPr>
              <w:widowControl w:val="0"/>
              <w:spacing w:after="0" w:line="240" w:lineRule="auto"/>
              <w:jc w:val="both"/>
            </w:pPr>
            <w:r>
              <w:rPr>
                <w:rFonts w:ascii="Aptos" w:hAnsi="Aptos" w:eastAsia="Aptos" w:cs="Aptos"/>
                <w:sz w:val="24"/>
                <w:szCs w:val="24"/>
                <w:lang w:val="fr-FR"/>
              </w:rPr>
              <w:t>D. L'étranglement herniaire.</w:t>
            </w:r>
          </w:p>
          <w:p w14:paraId="1CE15E3F">
            <w:pPr>
              <w:widowControl w:val="0"/>
              <w:spacing w:after="0" w:line="240" w:lineRule="auto"/>
              <w:jc w:val="both"/>
            </w:pPr>
            <w:r>
              <w:rPr>
                <w:rFonts w:ascii="Aptos" w:hAnsi="Aptos" w:eastAsia="Aptos" w:cs="Aptos"/>
                <w:sz w:val="24"/>
                <w:szCs w:val="24"/>
                <w:lang w:val="fr-FR"/>
              </w:rPr>
              <w:t>E. Aucune de ces propositions</w:t>
            </w:r>
          </w:p>
          <w:p w14:paraId="66CCF84C">
            <w:pPr>
              <w:pStyle w:val="7"/>
              <w:widowControl w:val="0"/>
              <w:numPr>
                <w:ilvl w:val="0"/>
                <w:numId w:val="49"/>
              </w:numPr>
              <w:bidi w:val="0"/>
              <w:spacing w:after="0" w:line="240" w:lineRule="auto"/>
              <w:jc w:val="both"/>
              <w:rPr>
                <w:rFonts w:ascii="Aptos" w:hAnsi="Aptos" w:eastAsia="Aptos" w:cs="Aptos"/>
                <w:i/>
                <w:iCs/>
                <w:sz w:val="24"/>
                <w:szCs w:val="24"/>
                <w:lang w:val="fr-FR"/>
              </w:rPr>
            </w:pPr>
            <w:r>
              <w:rPr>
                <w:rFonts w:ascii="Aptos" w:hAnsi="Aptos" w:eastAsia="Aptos" w:cs="Aptos"/>
                <w:i/>
                <w:iCs/>
                <w:sz w:val="24"/>
                <w:szCs w:val="24"/>
                <w:lang w:val="fr-FR"/>
              </w:rPr>
              <w:t>En l'absence de traitement rapide, la torsion entraîne une ischémie puis une nécrose testiculaire en 6-8 heures</w:t>
            </w:r>
          </w:p>
        </w:tc>
      </w:tr>
    </w:tbl>
    <w:p w14:paraId="246EF2A3">
      <w:pPr>
        <w:spacing w:after="0"/>
        <w:rPr>
          <w:lang w:val="fr-FR"/>
        </w:rPr>
      </w:pPr>
    </w:p>
    <w:p w14:paraId="116E4F24">
      <w:pPr>
        <w:spacing w:after="0"/>
        <w:rPr>
          <w:lang w:val="fr-FR"/>
        </w:rPr>
      </w:pPr>
    </w:p>
    <w:p w14:paraId="0B33C5D0">
      <w:pPr>
        <w:spacing w:after="0"/>
        <w:rPr>
          <w:lang w:val="fr-FR"/>
        </w:rPr>
      </w:pPr>
    </w:p>
    <w:p w14:paraId="621946C3">
      <w:pPr>
        <w:spacing w:after="0"/>
        <w:rPr>
          <w:lang w:val="fr-FR"/>
        </w:rPr>
      </w:pPr>
    </w:p>
    <w:p w14:paraId="25D37EC5">
      <w:pPr>
        <w:spacing w:after="0"/>
        <w:rPr>
          <w:lang w:val="fr-FR"/>
        </w:rPr>
      </w:pPr>
    </w:p>
    <w:p w14:paraId="0E9DDA02">
      <w:pPr>
        <w:spacing w:after="0"/>
        <w:rPr>
          <w:lang w:val="fr-FR"/>
        </w:rPr>
      </w:pPr>
    </w:p>
    <w:p w14:paraId="7868CB91">
      <w:pPr>
        <w:spacing w:after="0"/>
        <w:rPr>
          <w:lang w:val="fr-FR"/>
        </w:rPr>
      </w:pPr>
    </w:p>
    <w:p w14:paraId="6EADB91D">
      <w:pPr>
        <w:spacing w:after="0"/>
        <w:rPr>
          <w:lang w:val="fr-FR"/>
        </w:rPr>
      </w:pPr>
    </w:p>
    <w:p w14:paraId="767106C7">
      <w:pPr>
        <w:spacing w:after="0"/>
        <w:rPr>
          <w:lang w:val="fr-FR"/>
        </w:rPr>
      </w:pPr>
    </w:p>
    <w:p w14:paraId="785193C5">
      <w:pPr>
        <w:spacing w:after="0"/>
        <w:rPr>
          <w:lang w:val="fr-FR"/>
        </w:rPr>
      </w:pPr>
    </w:p>
    <w:p w14:paraId="173E0609">
      <w:pPr>
        <w:spacing w:after="0"/>
        <w:rPr>
          <w:lang w:val="fr-FR"/>
        </w:rPr>
      </w:pPr>
    </w:p>
    <w:p w14:paraId="056AF505">
      <w:pPr>
        <w:spacing w:after="0"/>
        <w:rPr>
          <w:lang w:val="fr-FR"/>
        </w:rPr>
      </w:pPr>
    </w:p>
    <w:p w14:paraId="4C0B10C4">
      <w:pPr>
        <w:spacing w:after="0"/>
        <w:rPr>
          <w:lang w:val="fr-FR"/>
        </w:rPr>
      </w:pPr>
    </w:p>
    <w:p w14:paraId="0D1331C9">
      <w:pPr>
        <w:spacing w:after="0"/>
        <w:rPr>
          <w:lang w:val="fr-FR"/>
        </w:rPr>
      </w:pPr>
    </w:p>
    <w:p w14:paraId="01D05923">
      <w:pPr>
        <w:spacing w:after="0"/>
        <w:rPr>
          <w:lang w:val="fr-FR"/>
        </w:rPr>
      </w:pPr>
    </w:p>
    <w:p w14:paraId="116C8586">
      <w:pPr>
        <w:spacing w:after="0"/>
        <w:rPr>
          <w:lang w:val="fr-FR"/>
        </w:rPr>
      </w:pPr>
    </w:p>
    <w:p w14:paraId="41EC64B8">
      <w:pPr>
        <w:spacing w:after="0"/>
        <w:rPr>
          <w:lang w:val="fr-FR"/>
        </w:rPr>
      </w:pPr>
    </w:p>
    <w:p w14:paraId="0D45D266">
      <w:pPr>
        <w:spacing w:after="0"/>
        <w:rPr>
          <w:lang w:val="fr-FR"/>
        </w:rPr>
      </w:pPr>
    </w:p>
    <w:p w14:paraId="6EDF6854">
      <w:pPr>
        <w:spacing w:after="0"/>
        <w:rPr>
          <w:lang w:val="fr-FR"/>
        </w:rPr>
      </w:pPr>
    </w:p>
    <w:p w14:paraId="0A23B12C">
      <w:pPr>
        <w:spacing w:after="0"/>
        <w:rPr>
          <w:lang w:val="fr-FR"/>
        </w:rPr>
      </w:pPr>
    </w:p>
    <w:p w14:paraId="763CDD57">
      <w:pPr>
        <w:spacing w:after="0"/>
        <w:rPr>
          <w:lang w:val="fr-FR"/>
        </w:rPr>
      </w:pPr>
    </w:p>
    <w:p w14:paraId="74E73B9D">
      <w:pPr>
        <w:spacing w:after="0"/>
        <w:rPr>
          <w:lang w:val="fr-FR"/>
        </w:rPr>
      </w:pPr>
    </w:p>
    <w:p w14:paraId="453A87D1">
      <w:pPr>
        <w:spacing w:after="0"/>
        <w:rPr>
          <w:lang w:val="fr-FR"/>
        </w:rPr>
      </w:pPr>
    </w:p>
    <w:p w14:paraId="4EB22C20">
      <w:pPr>
        <w:spacing w:after="0"/>
        <w:rPr>
          <w:lang w:val="fr-FR"/>
        </w:rPr>
      </w:pPr>
    </w:p>
    <w:p w14:paraId="27BF06B0">
      <w:pPr>
        <w:spacing w:after="0"/>
        <w:rPr>
          <w:lang w:val="fr-FR"/>
        </w:rPr>
      </w:pPr>
    </w:p>
    <w:p w14:paraId="12867D98">
      <w:pPr>
        <w:spacing w:after="0"/>
        <w:rPr>
          <w:lang w:val="fr-FR"/>
        </w:rPr>
      </w:pPr>
    </w:p>
    <w:p w14:paraId="77717D12">
      <w:pPr>
        <w:spacing w:after="0"/>
        <w:rPr>
          <w:lang w:val="fr-FR"/>
        </w:rPr>
      </w:pPr>
    </w:p>
    <w:p w14:paraId="4DF57550">
      <w:pPr>
        <w:spacing w:after="0"/>
        <w:rPr>
          <w:lang w:val="fr-FR"/>
        </w:rPr>
      </w:pPr>
    </w:p>
    <w:p w14:paraId="72C35825">
      <w:pPr>
        <w:spacing w:after="0"/>
        <w:rPr>
          <w:lang w:val="fr-FR"/>
        </w:rPr>
      </w:pPr>
    </w:p>
    <w:p w14:paraId="442B9AC6">
      <w:pPr>
        <w:spacing w:after="0"/>
        <w:rPr>
          <w:lang w:val="fr-FR"/>
        </w:rPr>
      </w:pPr>
    </w:p>
    <w:p w14:paraId="7FA874B4">
      <w:pPr>
        <w:spacing w:after="0"/>
        <w:rPr>
          <w:lang w:val="fr-FR"/>
        </w:rPr>
      </w:pPr>
    </w:p>
    <w:p w14:paraId="16A17525">
      <w:pPr>
        <w:spacing w:after="0"/>
        <w:rPr>
          <w:lang w:val="fr-FR"/>
        </w:rPr>
      </w:pPr>
    </w:p>
    <w:p w14:paraId="185B9911">
      <w:pPr>
        <w:spacing w:after="0"/>
        <w:rPr>
          <w:lang w:val="fr-FR"/>
        </w:rPr>
      </w:pPr>
    </w:p>
    <w:p w14:paraId="7F37A3A7">
      <w:pPr>
        <w:spacing w:after="0"/>
        <w:rPr>
          <w:lang w:val="fr-FR"/>
        </w:rPr>
      </w:pPr>
    </w:p>
    <w:p w14:paraId="33096285">
      <w:pPr>
        <w:spacing w:after="0"/>
        <w:rPr>
          <w:lang w:val="fr-FR"/>
        </w:rPr>
      </w:pPr>
    </w:p>
    <w:p w14:paraId="31E10A17">
      <w:pPr>
        <w:spacing w:after="0"/>
        <w:rPr>
          <w:lang w:val="fr-FR"/>
        </w:rPr>
      </w:pPr>
    </w:p>
    <w:p w14:paraId="4BE2F24F">
      <w:pPr>
        <w:spacing w:after="0"/>
        <w:rPr>
          <w:lang w:val="fr-FR"/>
        </w:rPr>
      </w:pPr>
    </w:p>
    <w:p w14:paraId="18A9CA90">
      <w:pPr>
        <w:spacing w:after="0"/>
        <w:rPr>
          <w:lang w:val="fr-FR"/>
        </w:rPr>
      </w:pPr>
    </w:p>
    <w:p w14:paraId="59BC9FEA">
      <w:pPr>
        <w:spacing w:after="0"/>
        <w:rPr>
          <w:lang w:val="fr-FR"/>
        </w:rPr>
      </w:pPr>
    </w:p>
    <w:p w14:paraId="1A886400">
      <w:pPr>
        <w:spacing w:after="0"/>
        <w:rPr>
          <w:lang w:val="fr-FR"/>
        </w:rPr>
      </w:pPr>
    </w:p>
    <w:p w14:paraId="634C387C">
      <w:pPr>
        <w:spacing w:after="0"/>
        <w:rPr>
          <w:lang w:val="fr-FR"/>
        </w:rPr>
      </w:pPr>
    </w:p>
    <w:p w14:paraId="31F1A191">
      <w:pPr>
        <w:spacing w:after="0"/>
        <w:rPr>
          <w:lang w:val="fr-FR"/>
        </w:rPr>
      </w:pPr>
    </w:p>
    <w:p w14:paraId="5AC07658">
      <w:pPr>
        <w:spacing w:after="0"/>
        <w:rPr>
          <w:lang w:val="fr-FR"/>
        </w:rPr>
      </w:pPr>
    </w:p>
    <w:p w14:paraId="5899FE65">
      <w:pPr>
        <w:spacing w:after="0"/>
        <w:rPr>
          <w:lang w:val="fr-FR"/>
        </w:rPr>
      </w:pPr>
    </w:p>
    <w:p w14:paraId="67096AC7">
      <w:pPr>
        <w:spacing w:after="0"/>
        <w:rPr>
          <w:lang w:val="fr-FR"/>
        </w:rPr>
      </w:pPr>
    </w:p>
    <w:p w14:paraId="57CCB68D">
      <w:pPr>
        <w:spacing w:after="0"/>
        <w:rPr>
          <w:lang w:val="fr-FR"/>
        </w:rPr>
      </w:pPr>
    </w:p>
    <w:p w14:paraId="5FAFBC04">
      <w:pPr>
        <w:spacing w:after="0"/>
        <w:rPr>
          <w:lang w:val="fr-FR"/>
        </w:rPr>
      </w:pPr>
    </w:p>
    <w:p w14:paraId="644ABC28">
      <w:pPr>
        <w:spacing w:after="0"/>
        <w:rPr>
          <w:lang w:val="fr-FR"/>
        </w:rPr>
      </w:pPr>
    </w:p>
    <w:p w14:paraId="4E74AEA7">
      <w:pPr>
        <w:spacing w:after="0"/>
        <w:rPr>
          <w:lang w:val="fr-FR"/>
        </w:rPr>
      </w:pPr>
    </w:p>
    <w:p w14:paraId="34AADDE5">
      <w:pPr>
        <w:spacing w:after="0"/>
        <w:rPr>
          <w:lang w:val="fr-FR"/>
        </w:rPr>
      </w:pPr>
    </w:p>
    <w:p w14:paraId="338DB72E">
      <w:pPr>
        <w:spacing w:after="0"/>
        <w:rPr>
          <w:lang w:val="fr-FR"/>
        </w:rPr>
      </w:pPr>
    </w:p>
    <w:p w14:paraId="605DE514">
      <w:pPr>
        <w:spacing w:after="0"/>
        <w:rPr>
          <w:lang w:val="fr-FR"/>
        </w:rPr>
      </w:pPr>
    </w:p>
    <w:p w14:paraId="2A2F5FA5">
      <w:pPr>
        <w:spacing w:after="0"/>
        <w:rPr>
          <w:lang w:val="fr-FR"/>
        </w:rPr>
      </w:pPr>
    </w:p>
    <w:p w14:paraId="3DC56EFF">
      <w:pPr>
        <w:spacing w:after="0"/>
        <w:rPr>
          <w:lang w:val="fr-FR"/>
        </w:rPr>
      </w:pPr>
    </w:p>
    <w:p w14:paraId="0FD5C7E9">
      <w:pPr>
        <w:spacing w:after="0"/>
        <w:rPr>
          <w:lang w:val="fr-FR"/>
        </w:rPr>
      </w:pPr>
    </w:p>
    <w:p w14:paraId="6975288F">
      <w:pPr>
        <w:spacing w:after="0"/>
        <w:rPr>
          <w:lang w:val="fr-FR"/>
        </w:rPr>
      </w:pPr>
    </w:p>
    <w:p w14:paraId="1954D1A8">
      <w:pPr>
        <w:spacing w:after="0"/>
        <w:rPr>
          <w:lang w:val="fr-FR"/>
        </w:rPr>
      </w:pPr>
    </w:p>
    <w:p w14:paraId="546E878A">
      <w:pPr>
        <w:spacing w:after="0"/>
        <w:rPr>
          <w:lang w:val="fr-FR"/>
        </w:rPr>
      </w:pPr>
    </w:p>
    <w:p w14:paraId="5A237911">
      <w:pPr>
        <w:spacing w:after="0"/>
        <w:rPr>
          <w:lang w:val="fr-FR"/>
        </w:rPr>
      </w:pPr>
    </w:p>
    <w:p w14:paraId="2B0CBE59">
      <w:pPr>
        <w:spacing w:after="0"/>
        <w:rPr>
          <w:lang w:val="fr-FR"/>
        </w:rPr>
      </w:pPr>
    </w:p>
    <w:p w14:paraId="448ECCC8">
      <w:pPr>
        <w:spacing w:after="0"/>
        <w:rPr>
          <w:lang w:val="fr-FR"/>
        </w:rPr>
      </w:pPr>
    </w:p>
    <w:p w14:paraId="5BF02F00">
      <w:pPr>
        <w:spacing w:after="0"/>
        <w:rPr>
          <w:lang w:val="fr-FR"/>
        </w:rPr>
      </w:pPr>
    </w:p>
    <w:p w14:paraId="466DC747">
      <w:pPr>
        <w:spacing w:after="0"/>
        <w:rPr>
          <w:lang w:val="fr-FR"/>
        </w:rPr>
      </w:pPr>
    </w:p>
    <w:p w14:paraId="2389CB40">
      <w:pPr>
        <w:spacing w:after="0"/>
        <w:rPr>
          <w:lang w:val="fr-FR"/>
        </w:rPr>
      </w:pPr>
    </w:p>
    <w:p w14:paraId="2C89871A">
      <w:pPr>
        <w:spacing w:after="0"/>
        <w:rPr>
          <w:lang w:val="fr-FR"/>
        </w:rPr>
      </w:pPr>
    </w:p>
    <w:p w14:paraId="1A512201">
      <w:pPr>
        <w:spacing w:after="0"/>
        <w:rPr>
          <w:lang w:val="fr-FR"/>
        </w:rPr>
      </w:pPr>
    </w:p>
    <w:p w14:paraId="084E5423">
      <w:pPr>
        <w:spacing w:after="0"/>
        <w:rPr>
          <w:lang w:val="fr-FR"/>
        </w:rPr>
      </w:pPr>
    </w:p>
    <w:p w14:paraId="79AD7D68">
      <w:pPr>
        <w:spacing w:after="0"/>
        <w:rPr>
          <w:lang w:val="fr-FR"/>
        </w:rPr>
      </w:pPr>
    </w:p>
    <w:p w14:paraId="2051842A">
      <w:pPr>
        <w:spacing w:after="0"/>
        <w:rPr>
          <w:lang w:val="fr-FR"/>
        </w:rPr>
      </w:pPr>
    </w:p>
    <w:p w14:paraId="6847B38D">
      <w:pPr>
        <w:spacing w:after="0"/>
        <w:rPr>
          <w:lang w:val="fr-FR"/>
        </w:rPr>
      </w:pPr>
    </w:p>
    <w:p w14:paraId="3B0DB8E1">
      <w:pPr>
        <w:spacing w:after="0"/>
        <w:rPr>
          <w:lang w:val="fr-FR"/>
        </w:rPr>
      </w:pPr>
    </w:p>
    <w:p w14:paraId="6E5CA999">
      <w:pPr>
        <w:spacing w:after="0"/>
        <w:rPr>
          <w:lang w:val="fr-FR"/>
        </w:rPr>
      </w:pPr>
    </w:p>
    <w:p w14:paraId="542C4EAB">
      <w:pPr>
        <w:spacing w:after="0"/>
        <w:rPr>
          <w:lang w:val="fr-FR"/>
        </w:rPr>
      </w:pPr>
    </w:p>
    <w:sectPr>
      <w:pgSz w:w="11906" w:h="16838"/>
      <w:pgMar w:top="851" w:right="851" w:bottom="851" w:left="85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Tahoma">
    <w:panose1 w:val="020B0804030504040204"/>
    <w:charset w:val="01"/>
    <w:family w:val="swiss"/>
    <w:pitch w:val="default"/>
    <w:sig w:usb0="E1002AFF" w:usb1="C000605B" w:usb2="00000029" w:usb3="00000000" w:csb0="200101FF" w:csb1="20280000"/>
  </w:font>
  <w:font w:name="-webkit-standard">
    <w:altName w:val="苹方-简"/>
    <w:panose1 w:val="00000000000000000000"/>
    <w:charset w:val="00"/>
    <w:family w:val="auto"/>
    <w:pitch w:val="default"/>
    <w:sig w:usb0="00000000" w:usb1="00000000" w:usb2="00000000" w:usb3="00000000" w:csb0="00000000" w:csb1="00000000"/>
  </w:font>
  <w:font w:name="Trebuchet MS">
    <w:panose1 w:val="020B0603020202020204"/>
    <w:charset w:val="01"/>
    <w:family w:val="swiss"/>
    <w:pitch w:val="default"/>
    <w:sig w:usb0="00000287" w:usb1="00000000" w:usb2="00000000" w:usb3="00000000" w:csb0="2000009F" w:csb1="00000000"/>
  </w:font>
  <w:font w:name="Roboto">
    <w:altName w:val="苹方-简"/>
    <w:panose1 w:val="00000000000000000000"/>
    <w:charset w:val="00"/>
    <w:family w:val="auto"/>
    <w:pitch w:val="default"/>
    <w:sig w:usb0="00000000" w:usb1="00000000" w:usb2="00000000" w:usb3="00000000" w:csb0="00000000" w:csb1="00000000"/>
  </w:font>
  <w:font w:name="Segoe UI Symbol">
    <w:altName w:val="Thonburi"/>
    <w:panose1 w:val="00000000000000000000"/>
    <w:charset w:val="01"/>
    <w:family w:val="swiss"/>
    <w:pitch w:val="default"/>
    <w:sig w:usb0="00000000" w:usb1="00000000" w:usb2="00000000" w:usb3="00000000" w:csb0="00000000" w:csb1="00000000"/>
  </w:font>
  <w:font w:name="Aptos">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Baskerville">
    <w:panose1 w:val="02020502070401020303"/>
    <w:charset w:val="00"/>
    <w:family w:val="auto"/>
    <w:pitch w:val="default"/>
    <w:sig w:usb0="80000067" w:usb1="02000000" w:usb2="00000000" w:usb3="00000000" w:csb0="2000019F"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Thonburi">
    <w:panose1 w:val="00000400000000000000"/>
    <w:charset w:val="00"/>
    <w:family w:val="auto"/>
    <w:pitch w:val="default"/>
    <w:sig w:usb0="01000000" w:usb1="00000000" w:usb2="00000000" w:usb3="00000000" w:csb0="20000193" w:csb1="4D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7FAB20"/>
    <w:multiLevelType w:val="multilevel"/>
    <w:tmpl w:val="AB7FAB20"/>
    <w:lvl w:ilvl="0" w:tentative="0">
      <w:start w:val="1"/>
      <w:numFmt w:val="decimal"/>
      <w:lvlText w:val="%1)"/>
      <w:lvlJc w:val="left"/>
      <w:pPr>
        <w:ind w:left="354" w:hanging="250"/>
        <w:jc w:val="left"/>
      </w:pPr>
      <w:rPr>
        <w:rFonts w:hint="default" w:ascii="Tahoma" w:hAnsi="Tahoma" w:eastAsia="Tahoma" w:cs="Tahoma"/>
        <w:b w:val="0"/>
        <w:bCs w:val="0"/>
        <w:i w:val="0"/>
        <w:iCs w:val="0"/>
        <w:spacing w:val="0"/>
        <w:w w:val="76"/>
        <w:sz w:val="24"/>
        <w:szCs w:val="24"/>
        <w:lang w:val="fr-FR" w:eastAsia="en-US" w:bidi="ar-SA"/>
      </w:rPr>
    </w:lvl>
    <w:lvl w:ilvl="1" w:tentative="0">
      <w:start w:val="0"/>
      <w:numFmt w:val="bullet"/>
      <w:lvlText w:val="•"/>
      <w:lvlJc w:val="left"/>
      <w:pPr>
        <w:ind w:left="1170" w:hanging="250"/>
      </w:pPr>
      <w:rPr>
        <w:rFonts w:hint="default"/>
        <w:lang w:val="fr-FR" w:eastAsia="en-US" w:bidi="ar-SA"/>
      </w:rPr>
    </w:lvl>
    <w:lvl w:ilvl="2" w:tentative="0">
      <w:start w:val="0"/>
      <w:numFmt w:val="bullet"/>
      <w:lvlText w:val="•"/>
      <w:lvlJc w:val="left"/>
      <w:pPr>
        <w:ind w:left="1981" w:hanging="250"/>
      </w:pPr>
      <w:rPr>
        <w:rFonts w:hint="default"/>
        <w:lang w:val="fr-FR" w:eastAsia="en-US" w:bidi="ar-SA"/>
      </w:rPr>
    </w:lvl>
    <w:lvl w:ilvl="3" w:tentative="0">
      <w:start w:val="0"/>
      <w:numFmt w:val="bullet"/>
      <w:lvlText w:val="•"/>
      <w:lvlJc w:val="left"/>
      <w:pPr>
        <w:ind w:left="2792" w:hanging="250"/>
      </w:pPr>
      <w:rPr>
        <w:rFonts w:hint="default"/>
        <w:lang w:val="fr-FR" w:eastAsia="en-US" w:bidi="ar-SA"/>
      </w:rPr>
    </w:lvl>
    <w:lvl w:ilvl="4" w:tentative="0">
      <w:start w:val="0"/>
      <w:numFmt w:val="bullet"/>
      <w:lvlText w:val="•"/>
      <w:lvlJc w:val="left"/>
      <w:pPr>
        <w:ind w:left="3603" w:hanging="250"/>
      </w:pPr>
      <w:rPr>
        <w:rFonts w:hint="default"/>
        <w:lang w:val="fr-FR" w:eastAsia="en-US" w:bidi="ar-SA"/>
      </w:rPr>
    </w:lvl>
    <w:lvl w:ilvl="5" w:tentative="0">
      <w:start w:val="0"/>
      <w:numFmt w:val="bullet"/>
      <w:lvlText w:val="•"/>
      <w:lvlJc w:val="left"/>
      <w:pPr>
        <w:ind w:left="4414" w:hanging="250"/>
      </w:pPr>
      <w:rPr>
        <w:rFonts w:hint="default"/>
        <w:lang w:val="fr-FR" w:eastAsia="en-US" w:bidi="ar-SA"/>
      </w:rPr>
    </w:lvl>
    <w:lvl w:ilvl="6" w:tentative="0">
      <w:start w:val="0"/>
      <w:numFmt w:val="bullet"/>
      <w:lvlText w:val="•"/>
      <w:lvlJc w:val="left"/>
      <w:pPr>
        <w:ind w:left="5224" w:hanging="250"/>
      </w:pPr>
      <w:rPr>
        <w:rFonts w:hint="default"/>
        <w:lang w:val="fr-FR" w:eastAsia="en-US" w:bidi="ar-SA"/>
      </w:rPr>
    </w:lvl>
    <w:lvl w:ilvl="7" w:tentative="0">
      <w:start w:val="0"/>
      <w:numFmt w:val="bullet"/>
      <w:lvlText w:val="•"/>
      <w:lvlJc w:val="left"/>
      <w:pPr>
        <w:ind w:left="6035" w:hanging="250"/>
      </w:pPr>
      <w:rPr>
        <w:rFonts w:hint="default"/>
        <w:lang w:val="fr-FR" w:eastAsia="en-US" w:bidi="ar-SA"/>
      </w:rPr>
    </w:lvl>
    <w:lvl w:ilvl="8" w:tentative="0">
      <w:start w:val="0"/>
      <w:numFmt w:val="bullet"/>
      <w:lvlText w:val="•"/>
      <w:lvlJc w:val="left"/>
      <w:pPr>
        <w:ind w:left="6846" w:hanging="250"/>
      </w:pPr>
      <w:rPr>
        <w:rFonts w:hint="default"/>
        <w:lang w:val="fr-FR" w:eastAsia="en-US" w:bidi="ar-SA"/>
      </w:rPr>
    </w:lvl>
  </w:abstractNum>
  <w:abstractNum w:abstractNumId="1">
    <w:nsid w:val="D513145A"/>
    <w:multiLevelType w:val="multilevel"/>
    <w:tmpl w:val="D513145A"/>
    <w:lvl w:ilvl="0" w:tentative="0">
      <w:start w:val="3"/>
      <w:numFmt w:val="upperLetter"/>
      <w:lvlText w:val="%1)"/>
      <w:lvlJc w:val="left"/>
      <w:pPr>
        <w:ind w:left="390" w:hanging="285"/>
        <w:jc w:val="left"/>
      </w:pPr>
      <w:rPr>
        <w:rFonts w:hint="default" w:ascii="Tahoma" w:hAnsi="Tahoma" w:eastAsia="Tahoma" w:cs="Tahoma"/>
        <w:b w:val="0"/>
        <w:bCs w:val="0"/>
        <w:i w:val="0"/>
        <w:iCs w:val="0"/>
        <w:spacing w:val="-2"/>
        <w:w w:val="76"/>
        <w:sz w:val="24"/>
        <w:szCs w:val="24"/>
        <w:lang w:val="fr-FR" w:eastAsia="en-US" w:bidi="ar-SA"/>
      </w:rPr>
    </w:lvl>
    <w:lvl w:ilvl="1" w:tentative="0">
      <w:start w:val="0"/>
      <w:numFmt w:val="bullet"/>
      <w:lvlText w:val="•"/>
      <w:lvlJc w:val="left"/>
      <w:pPr>
        <w:ind w:left="105" w:hanging="165"/>
      </w:pPr>
      <w:rPr>
        <w:rFonts w:hint="default" w:ascii="Tahoma" w:hAnsi="Tahoma" w:eastAsia="Tahoma" w:cs="Tahoma"/>
        <w:b w:val="0"/>
        <w:bCs w:val="0"/>
        <w:i w:val="0"/>
        <w:iCs w:val="0"/>
        <w:spacing w:val="0"/>
        <w:w w:val="103"/>
        <w:sz w:val="24"/>
        <w:szCs w:val="24"/>
        <w:lang w:val="fr-FR" w:eastAsia="en-US" w:bidi="ar-SA"/>
      </w:rPr>
    </w:lvl>
    <w:lvl w:ilvl="2" w:tentative="0">
      <w:start w:val="0"/>
      <w:numFmt w:val="bullet"/>
      <w:lvlText w:val="•"/>
      <w:lvlJc w:val="left"/>
      <w:pPr>
        <w:ind w:left="1296" w:hanging="165"/>
      </w:pPr>
      <w:rPr>
        <w:rFonts w:hint="default"/>
        <w:lang w:val="fr-FR" w:eastAsia="en-US" w:bidi="ar-SA"/>
      </w:rPr>
    </w:lvl>
    <w:lvl w:ilvl="3" w:tentative="0">
      <w:start w:val="0"/>
      <w:numFmt w:val="bullet"/>
      <w:lvlText w:val="•"/>
      <w:lvlJc w:val="left"/>
      <w:pPr>
        <w:ind w:left="2192" w:hanging="165"/>
      </w:pPr>
      <w:rPr>
        <w:rFonts w:hint="default"/>
        <w:lang w:val="fr-FR" w:eastAsia="en-US" w:bidi="ar-SA"/>
      </w:rPr>
    </w:lvl>
    <w:lvl w:ilvl="4" w:tentative="0">
      <w:start w:val="0"/>
      <w:numFmt w:val="bullet"/>
      <w:lvlText w:val="•"/>
      <w:lvlJc w:val="left"/>
      <w:pPr>
        <w:ind w:left="3089" w:hanging="165"/>
      </w:pPr>
      <w:rPr>
        <w:rFonts w:hint="default"/>
        <w:lang w:val="fr-FR" w:eastAsia="en-US" w:bidi="ar-SA"/>
      </w:rPr>
    </w:lvl>
    <w:lvl w:ilvl="5" w:tentative="0">
      <w:start w:val="0"/>
      <w:numFmt w:val="bullet"/>
      <w:lvlText w:val="•"/>
      <w:lvlJc w:val="left"/>
      <w:pPr>
        <w:ind w:left="3985" w:hanging="165"/>
      </w:pPr>
      <w:rPr>
        <w:rFonts w:hint="default"/>
        <w:lang w:val="fr-FR" w:eastAsia="en-US" w:bidi="ar-SA"/>
      </w:rPr>
    </w:lvl>
    <w:lvl w:ilvl="6" w:tentative="0">
      <w:start w:val="0"/>
      <w:numFmt w:val="bullet"/>
      <w:lvlText w:val="•"/>
      <w:lvlJc w:val="left"/>
      <w:pPr>
        <w:ind w:left="4882" w:hanging="165"/>
      </w:pPr>
      <w:rPr>
        <w:rFonts w:hint="default"/>
        <w:lang w:val="fr-FR" w:eastAsia="en-US" w:bidi="ar-SA"/>
      </w:rPr>
    </w:lvl>
    <w:lvl w:ilvl="7" w:tentative="0">
      <w:start w:val="0"/>
      <w:numFmt w:val="bullet"/>
      <w:lvlText w:val="•"/>
      <w:lvlJc w:val="left"/>
      <w:pPr>
        <w:ind w:left="5778" w:hanging="165"/>
      </w:pPr>
      <w:rPr>
        <w:rFonts w:hint="default"/>
        <w:lang w:val="fr-FR" w:eastAsia="en-US" w:bidi="ar-SA"/>
      </w:rPr>
    </w:lvl>
    <w:lvl w:ilvl="8" w:tentative="0">
      <w:start w:val="0"/>
      <w:numFmt w:val="bullet"/>
      <w:lvlText w:val="•"/>
      <w:lvlJc w:val="left"/>
      <w:pPr>
        <w:ind w:left="6675" w:hanging="165"/>
      </w:pPr>
      <w:rPr>
        <w:rFonts w:hint="default"/>
        <w:lang w:val="fr-FR" w:eastAsia="en-US" w:bidi="ar-SA"/>
      </w:rPr>
    </w:lvl>
  </w:abstractNum>
  <w:abstractNum w:abstractNumId="2">
    <w:nsid w:val="DFFF877D"/>
    <w:multiLevelType w:val="multilevel"/>
    <w:tmpl w:val="DFFF877D"/>
    <w:lvl w:ilvl="0" w:tentative="0">
      <w:start w:val="0"/>
      <w:numFmt w:val="bullet"/>
      <w:lvlText w:val="•"/>
      <w:lvlJc w:val="left"/>
      <w:pPr>
        <w:ind w:left="269" w:hanging="165"/>
      </w:pPr>
      <w:rPr>
        <w:rFonts w:hint="default" w:ascii="Tahoma" w:hAnsi="Tahoma" w:eastAsia="Tahoma" w:cs="Tahoma"/>
        <w:b w:val="0"/>
        <w:bCs w:val="0"/>
        <w:i w:val="0"/>
        <w:iCs w:val="0"/>
        <w:spacing w:val="0"/>
        <w:w w:val="103"/>
        <w:sz w:val="24"/>
        <w:szCs w:val="24"/>
        <w:lang w:val="fr-FR" w:eastAsia="en-US" w:bidi="ar-SA"/>
      </w:rPr>
    </w:lvl>
    <w:lvl w:ilvl="1" w:tentative="0">
      <w:start w:val="0"/>
      <w:numFmt w:val="bullet"/>
      <w:lvlText w:val="•"/>
      <w:lvlJc w:val="left"/>
      <w:pPr>
        <w:ind w:left="1080" w:hanging="165"/>
      </w:pPr>
      <w:rPr>
        <w:rFonts w:hint="default"/>
        <w:lang w:val="fr-FR" w:eastAsia="en-US" w:bidi="ar-SA"/>
      </w:rPr>
    </w:lvl>
    <w:lvl w:ilvl="2" w:tentative="0">
      <w:start w:val="0"/>
      <w:numFmt w:val="bullet"/>
      <w:lvlText w:val="•"/>
      <w:lvlJc w:val="left"/>
      <w:pPr>
        <w:ind w:left="1901" w:hanging="165"/>
      </w:pPr>
      <w:rPr>
        <w:rFonts w:hint="default"/>
        <w:lang w:val="fr-FR" w:eastAsia="en-US" w:bidi="ar-SA"/>
      </w:rPr>
    </w:lvl>
    <w:lvl w:ilvl="3" w:tentative="0">
      <w:start w:val="0"/>
      <w:numFmt w:val="bullet"/>
      <w:lvlText w:val="•"/>
      <w:lvlJc w:val="left"/>
      <w:pPr>
        <w:ind w:left="2722" w:hanging="165"/>
      </w:pPr>
      <w:rPr>
        <w:rFonts w:hint="default"/>
        <w:lang w:val="fr-FR" w:eastAsia="en-US" w:bidi="ar-SA"/>
      </w:rPr>
    </w:lvl>
    <w:lvl w:ilvl="4" w:tentative="0">
      <w:start w:val="0"/>
      <w:numFmt w:val="bullet"/>
      <w:lvlText w:val="•"/>
      <w:lvlJc w:val="left"/>
      <w:pPr>
        <w:ind w:left="3543" w:hanging="165"/>
      </w:pPr>
      <w:rPr>
        <w:rFonts w:hint="default"/>
        <w:lang w:val="fr-FR" w:eastAsia="en-US" w:bidi="ar-SA"/>
      </w:rPr>
    </w:lvl>
    <w:lvl w:ilvl="5" w:tentative="0">
      <w:start w:val="0"/>
      <w:numFmt w:val="bullet"/>
      <w:lvlText w:val="•"/>
      <w:lvlJc w:val="left"/>
      <w:pPr>
        <w:ind w:left="4364" w:hanging="165"/>
      </w:pPr>
      <w:rPr>
        <w:rFonts w:hint="default"/>
        <w:lang w:val="fr-FR" w:eastAsia="en-US" w:bidi="ar-SA"/>
      </w:rPr>
    </w:lvl>
    <w:lvl w:ilvl="6" w:tentative="0">
      <w:start w:val="0"/>
      <w:numFmt w:val="bullet"/>
      <w:lvlText w:val="•"/>
      <w:lvlJc w:val="left"/>
      <w:pPr>
        <w:ind w:left="5184" w:hanging="165"/>
      </w:pPr>
      <w:rPr>
        <w:rFonts w:hint="default"/>
        <w:lang w:val="fr-FR" w:eastAsia="en-US" w:bidi="ar-SA"/>
      </w:rPr>
    </w:lvl>
    <w:lvl w:ilvl="7" w:tentative="0">
      <w:start w:val="0"/>
      <w:numFmt w:val="bullet"/>
      <w:lvlText w:val="•"/>
      <w:lvlJc w:val="left"/>
      <w:pPr>
        <w:ind w:left="6005" w:hanging="165"/>
      </w:pPr>
      <w:rPr>
        <w:rFonts w:hint="default"/>
        <w:lang w:val="fr-FR" w:eastAsia="en-US" w:bidi="ar-SA"/>
      </w:rPr>
    </w:lvl>
    <w:lvl w:ilvl="8" w:tentative="0">
      <w:start w:val="0"/>
      <w:numFmt w:val="bullet"/>
      <w:lvlText w:val="•"/>
      <w:lvlJc w:val="left"/>
      <w:pPr>
        <w:ind w:left="6826" w:hanging="165"/>
      </w:pPr>
      <w:rPr>
        <w:rFonts w:hint="default"/>
        <w:lang w:val="fr-FR" w:eastAsia="en-US" w:bidi="ar-SA"/>
      </w:rPr>
    </w:lvl>
  </w:abstractNum>
  <w:abstractNum w:abstractNumId="3">
    <w:nsid w:val="FA7606C0"/>
    <w:multiLevelType w:val="multilevel"/>
    <w:tmpl w:val="FA7606C0"/>
    <w:lvl w:ilvl="0" w:tentative="0">
      <w:start w:val="1"/>
      <w:numFmt w:val="decimal"/>
      <w:lvlText w:val="%1)"/>
      <w:lvlJc w:val="left"/>
      <w:pPr>
        <w:ind w:left="355" w:hanging="250"/>
        <w:jc w:val="left"/>
      </w:pPr>
      <w:rPr>
        <w:rFonts w:hint="default" w:ascii="Tahoma" w:hAnsi="Tahoma" w:eastAsia="Tahoma" w:cs="Tahoma"/>
        <w:b w:val="0"/>
        <w:bCs w:val="0"/>
        <w:i w:val="0"/>
        <w:iCs w:val="0"/>
        <w:spacing w:val="0"/>
        <w:w w:val="76"/>
        <w:sz w:val="24"/>
        <w:szCs w:val="24"/>
        <w:lang w:val="fr-FR" w:eastAsia="en-US" w:bidi="ar-SA"/>
      </w:rPr>
    </w:lvl>
    <w:lvl w:ilvl="1" w:tentative="0">
      <w:start w:val="0"/>
      <w:numFmt w:val="bullet"/>
      <w:lvlText w:val="•"/>
      <w:lvlJc w:val="left"/>
      <w:pPr>
        <w:ind w:left="1170" w:hanging="250"/>
      </w:pPr>
      <w:rPr>
        <w:rFonts w:hint="default"/>
        <w:lang w:val="fr-FR" w:eastAsia="en-US" w:bidi="ar-SA"/>
      </w:rPr>
    </w:lvl>
    <w:lvl w:ilvl="2" w:tentative="0">
      <w:start w:val="0"/>
      <w:numFmt w:val="bullet"/>
      <w:lvlText w:val="•"/>
      <w:lvlJc w:val="left"/>
      <w:pPr>
        <w:ind w:left="1981" w:hanging="250"/>
      </w:pPr>
      <w:rPr>
        <w:rFonts w:hint="default"/>
        <w:lang w:val="fr-FR" w:eastAsia="en-US" w:bidi="ar-SA"/>
      </w:rPr>
    </w:lvl>
    <w:lvl w:ilvl="3" w:tentative="0">
      <w:start w:val="0"/>
      <w:numFmt w:val="bullet"/>
      <w:lvlText w:val="•"/>
      <w:lvlJc w:val="left"/>
      <w:pPr>
        <w:ind w:left="2792" w:hanging="250"/>
      </w:pPr>
      <w:rPr>
        <w:rFonts w:hint="default"/>
        <w:lang w:val="fr-FR" w:eastAsia="en-US" w:bidi="ar-SA"/>
      </w:rPr>
    </w:lvl>
    <w:lvl w:ilvl="4" w:tentative="0">
      <w:start w:val="0"/>
      <w:numFmt w:val="bullet"/>
      <w:lvlText w:val="•"/>
      <w:lvlJc w:val="left"/>
      <w:pPr>
        <w:ind w:left="3603" w:hanging="250"/>
      </w:pPr>
      <w:rPr>
        <w:rFonts w:hint="default"/>
        <w:lang w:val="fr-FR" w:eastAsia="en-US" w:bidi="ar-SA"/>
      </w:rPr>
    </w:lvl>
    <w:lvl w:ilvl="5" w:tentative="0">
      <w:start w:val="0"/>
      <w:numFmt w:val="bullet"/>
      <w:lvlText w:val="•"/>
      <w:lvlJc w:val="left"/>
      <w:pPr>
        <w:ind w:left="4414" w:hanging="250"/>
      </w:pPr>
      <w:rPr>
        <w:rFonts w:hint="default"/>
        <w:lang w:val="fr-FR" w:eastAsia="en-US" w:bidi="ar-SA"/>
      </w:rPr>
    </w:lvl>
    <w:lvl w:ilvl="6" w:tentative="0">
      <w:start w:val="0"/>
      <w:numFmt w:val="bullet"/>
      <w:lvlText w:val="•"/>
      <w:lvlJc w:val="left"/>
      <w:pPr>
        <w:ind w:left="5224" w:hanging="250"/>
      </w:pPr>
      <w:rPr>
        <w:rFonts w:hint="default"/>
        <w:lang w:val="fr-FR" w:eastAsia="en-US" w:bidi="ar-SA"/>
      </w:rPr>
    </w:lvl>
    <w:lvl w:ilvl="7" w:tentative="0">
      <w:start w:val="0"/>
      <w:numFmt w:val="bullet"/>
      <w:lvlText w:val="•"/>
      <w:lvlJc w:val="left"/>
      <w:pPr>
        <w:ind w:left="6035" w:hanging="250"/>
      </w:pPr>
      <w:rPr>
        <w:rFonts w:hint="default"/>
        <w:lang w:val="fr-FR" w:eastAsia="en-US" w:bidi="ar-SA"/>
      </w:rPr>
    </w:lvl>
    <w:lvl w:ilvl="8" w:tentative="0">
      <w:start w:val="0"/>
      <w:numFmt w:val="bullet"/>
      <w:lvlText w:val="•"/>
      <w:lvlJc w:val="left"/>
      <w:pPr>
        <w:ind w:left="6846" w:hanging="250"/>
      </w:pPr>
      <w:rPr>
        <w:rFonts w:hint="default"/>
        <w:lang w:val="fr-FR" w:eastAsia="en-US" w:bidi="ar-SA"/>
      </w:rPr>
    </w:lvl>
  </w:abstractNum>
  <w:abstractNum w:abstractNumId="4">
    <w:nsid w:val="FFFC9BDF"/>
    <w:multiLevelType w:val="singleLevel"/>
    <w:tmpl w:val="FFFC9BDF"/>
    <w:lvl w:ilvl="0" w:tentative="0">
      <w:start w:val="2"/>
      <w:numFmt w:val="upperLetter"/>
      <w:suff w:val="space"/>
      <w:lvlText w:val="%1."/>
      <w:lvlJc w:val="left"/>
    </w:lvl>
  </w:abstractNum>
  <w:abstractNum w:abstractNumId="5">
    <w:nsid w:val="00CE786E"/>
    <w:multiLevelType w:val="multilevel"/>
    <w:tmpl w:val="00CE786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00EAF0C0"/>
    <w:multiLevelType w:val="multilevel"/>
    <w:tmpl w:val="00EAF0C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02AE29FB"/>
    <w:multiLevelType w:val="multilevel"/>
    <w:tmpl w:val="02AE29F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043B471D"/>
    <w:multiLevelType w:val="multilevel"/>
    <w:tmpl w:val="043B471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0817E812"/>
    <w:multiLevelType w:val="multilevel"/>
    <w:tmpl w:val="0817E81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0CE6ED94"/>
    <w:multiLevelType w:val="multilevel"/>
    <w:tmpl w:val="0CE6ED9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124221E1"/>
    <w:multiLevelType w:val="multilevel"/>
    <w:tmpl w:val="124221E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1260604D"/>
    <w:multiLevelType w:val="multilevel"/>
    <w:tmpl w:val="1260604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1BDE6C00"/>
    <w:multiLevelType w:val="multilevel"/>
    <w:tmpl w:val="1BDE6C0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1D6F764C"/>
    <w:multiLevelType w:val="multilevel"/>
    <w:tmpl w:val="1D6F764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1DF72B8D"/>
    <w:multiLevelType w:val="multilevel"/>
    <w:tmpl w:val="1DF72B8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1F8345BC"/>
    <w:multiLevelType w:val="multilevel"/>
    <w:tmpl w:val="1F8345B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7">
    <w:nsid w:val="1FD9036D"/>
    <w:multiLevelType w:val="multilevel"/>
    <w:tmpl w:val="1FD9036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8">
    <w:nsid w:val="24B997C4"/>
    <w:multiLevelType w:val="multilevel"/>
    <w:tmpl w:val="24B997C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9">
    <w:nsid w:val="2D960612"/>
    <w:multiLevelType w:val="multilevel"/>
    <w:tmpl w:val="2D960612"/>
    <w:lvl w:ilvl="0" w:tentative="0">
      <w:start w:val="0"/>
      <w:numFmt w:val="bullet"/>
      <w:lvlText w:val="‣"/>
      <w:lvlJc w:val="left"/>
      <w:pPr>
        <w:ind w:left="305" w:hanging="150"/>
      </w:pPr>
      <w:rPr>
        <w:rFonts w:hint="default" w:ascii="Segoe UI Symbol" w:hAnsi="Segoe UI Symbol" w:eastAsia="Segoe UI Symbol" w:cs="Segoe UI Symbol"/>
        <w:b w:val="0"/>
        <w:bCs w:val="0"/>
        <w:i w:val="0"/>
        <w:iCs w:val="0"/>
        <w:spacing w:val="0"/>
        <w:w w:val="100"/>
        <w:sz w:val="24"/>
        <w:szCs w:val="24"/>
        <w:lang w:val="fr-FR" w:eastAsia="en-US" w:bidi="ar-SA"/>
      </w:rPr>
    </w:lvl>
    <w:lvl w:ilvl="1" w:tentative="0">
      <w:start w:val="0"/>
      <w:numFmt w:val="bullet"/>
      <w:lvlText w:val="•"/>
      <w:lvlJc w:val="left"/>
      <w:pPr>
        <w:ind w:left="1116" w:hanging="150"/>
      </w:pPr>
      <w:rPr>
        <w:rFonts w:hint="default"/>
        <w:lang w:val="fr-FR" w:eastAsia="en-US" w:bidi="ar-SA"/>
      </w:rPr>
    </w:lvl>
    <w:lvl w:ilvl="2" w:tentative="0">
      <w:start w:val="0"/>
      <w:numFmt w:val="bullet"/>
      <w:lvlText w:val="•"/>
      <w:lvlJc w:val="left"/>
      <w:pPr>
        <w:ind w:left="1933" w:hanging="150"/>
      </w:pPr>
      <w:rPr>
        <w:rFonts w:hint="default"/>
        <w:lang w:val="fr-FR" w:eastAsia="en-US" w:bidi="ar-SA"/>
      </w:rPr>
    </w:lvl>
    <w:lvl w:ilvl="3" w:tentative="0">
      <w:start w:val="0"/>
      <w:numFmt w:val="bullet"/>
      <w:lvlText w:val="•"/>
      <w:lvlJc w:val="left"/>
      <w:pPr>
        <w:ind w:left="2750" w:hanging="150"/>
      </w:pPr>
      <w:rPr>
        <w:rFonts w:hint="default"/>
        <w:lang w:val="fr-FR" w:eastAsia="en-US" w:bidi="ar-SA"/>
      </w:rPr>
    </w:lvl>
    <w:lvl w:ilvl="4" w:tentative="0">
      <w:start w:val="0"/>
      <w:numFmt w:val="bullet"/>
      <w:lvlText w:val="•"/>
      <w:lvlJc w:val="left"/>
      <w:pPr>
        <w:ind w:left="3567" w:hanging="150"/>
      </w:pPr>
      <w:rPr>
        <w:rFonts w:hint="default"/>
        <w:lang w:val="fr-FR" w:eastAsia="en-US" w:bidi="ar-SA"/>
      </w:rPr>
    </w:lvl>
    <w:lvl w:ilvl="5" w:tentative="0">
      <w:start w:val="0"/>
      <w:numFmt w:val="bullet"/>
      <w:lvlText w:val="•"/>
      <w:lvlJc w:val="left"/>
      <w:pPr>
        <w:ind w:left="4384" w:hanging="150"/>
      </w:pPr>
      <w:rPr>
        <w:rFonts w:hint="default"/>
        <w:lang w:val="fr-FR" w:eastAsia="en-US" w:bidi="ar-SA"/>
      </w:rPr>
    </w:lvl>
    <w:lvl w:ilvl="6" w:tentative="0">
      <w:start w:val="0"/>
      <w:numFmt w:val="bullet"/>
      <w:lvlText w:val="•"/>
      <w:lvlJc w:val="left"/>
      <w:pPr>
        <w:ind w:left="5200" w:hanging="150"/>
      </w:pPr>
      <w:rPr>
        <w:rFonts w:hint="default"/>
        <w:lang w:val="fr-FR" w:eastAsia="en-US" w:bidi="ar-SA"/>
      </w:rPr>
    </w:lvl>
    <w:lvl w:ilvl="7" w:tentative="0">
      <w:start w:val="0"/>
      <w:numFmt w:val="bullet"/>
      <w:lvlText w:val="•"/>
      <w:lvlJc w:val="left"/>
      <w:pPr>
        <w:ind w:left="6017" w:hanging="150"/>
      </w:pPr>
      <w:rPr>
        <w:rFonts w:hint="default"/>
        <w:lang w:val="fr-FR" w:eastAsia="en-US" w:bidi="ar-SA"/>
      </w:rPr>
    </w:lvl>
    <w:lvl w:ilvl="8" w:tentative="0">
      <w:start w:val="0"/>
      <w:numFmt w:val="bullet"/>
      <w:lvlText w:val="•"/>
      <w:lvlJc w:val="left"/>
      <w:pPr>
        <w:ind w:left="6834" w:hanging="150"/>
      </w:pPr>
      <w:rPr>
        <w:rFonts w:hint="default"/>
        <w:lang w:val="fr-FR" w:eastAsia="en-US" w:bidi="ar-SA"/>
      </w:rPr>
    </w:lvl>
  </w:abstractNum>
  <w:abstractNum w:abstractNumId="20">
    <w:nsid w:val="2E71D4DC"/>
    <w:multiLevelType w:val="multilevel"/>
    <w:tmpl w:val="2E71D4D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1">
    <w:nsid w:val="2FF4F659"/>
    <w:multiLevelType w:val="multilevel"/>
    <w:tmpl w:val="2FF4F65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2">
    <w:nsid w:val="37240740"/>
    <w:multiLevelType w:val="multilevel"/>
    <w:tmpl w:val="3724074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3">
    <w:nsid w:val="39C1CBAE"/>
    <w:multiLevelType w:val="multilevel"/>
    <w:tmpl w:val="39C1CBA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4">
    <w:nsid w:val="3FE92F2D"/>
    <w:multiLevelType w:val="multilevel"/>
    <w:tmpl w:val="3FE92F2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5">
    <w:nsid w:val="4329F186"/>
    <w:multiLevelType w:val="multilevel"/>
    <w:tmpl w:val="4329F18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6">
    <w:nsid w:val="437020A6"/>
    <w:multiLevelType w:val="multilevel"/>
    <w:tmpl w:val="437020A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7">
    <w:nsid w:val="441107C8"/>
    <w:multiLevelType w:val="multilevel"/>
    <w:tmpl w:val="441107C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8">
    <w:nsid w:val="44879242"/>
    <w:multiLevelType w:val="multilevel"/>
    <w:tmpl w:val="4487924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9">
    <w:nsid w:val="47BF213A"/>
    <w:multiLevelType w:val="multilevel"/>
    <w:tmpl w:val="47BF213A"/>
    <w:lvl w:ilvl="0" w:tentative="0">
      <w:start w:val="1"/>
      <w:numFmt w:val="decimal"/>
      <w:lvlText w:val="%1)"/>
      <w:lvlJc w:val="left"/>
      <w:pPr>
        <w:ind w:left="355" w:hanging="250"/>
        <w:jc w:val="left"/>
      </w:pPr>
      <w:rPr>
        <w:rFonts w:hint="default" w:ascii="Tahoma" w:hAnsi="Tahoma" w:eastAsia="Tahoma" w:cs="Tahoma"/>
        <w:b w:val="0"/>
        <w:bCs w:val="0"/>
        <w:i w:val="0"/>
        <w:iCs w:val="0"/>
        <w:spacing w:val="0"/>
        <w:w w:val="76"/>
        <w:sz w:val="24"/>
        <w:szCs w:val="24"/>
        <w:lang w:val="fr-FR" w:eastAsia="en-US" w:bidi="ar-SA"/>
      </w:rPr>
    </w:lvl>
    <w:lvl w:ilvl="1" w:tentative="0">
      <w:start w:val="0"/>
      <w:numFmt w:val="bullet"/>
      <w:lvlText w:val="•"/>
      <w:lvlJc w:val="left"/>
      <w:pPr>
        <w:ind w:left="1170" w:hanging="250"/>
      </w:pPr>
      <w:rPr>
        <w:rFonts w:hint="default"/>
        <w:lang w:val="fr-FR" w:eastAsia="en-US" w:bidi="ar-SA"/>
      </w:rPr>
    </w:lvl>
    <w:lvl w:ilvl="2" w:tentative="0">
      <w:start w:val="0"/>
      <w:numFmt w:val="bullet"/>
      <w:lvlText w:val="•"/>
      <w:lvlJc w:val="left"/>
      <w:pPr>
        <w:ind w:left="1981" w:hanging="250"/>
      </w:pPr>
      <w:rPr>
        <w:rFonts w:hint="default"/>
        <w:lang w:val="fr-FR" w:eastAsia="en-US" w:bidi="ar-SA"/>
      </w:rPr>
    </w:lvl>
    <w:lvl w:ilvl="3" w:tentative="0">
      <w:start w:val="0"/>
      <w:numFmt w:val="bullet"/>
      <w:lvlText w:val="•"/>
      <w:lvlJc w:val="left"/>
      <w:pPr>
        <w:ind w:left="2792" w:hanging="250"/>
      </w:pPr>
      <w:rPr>
        <w:rFonts w:hint="default"/>
        <w:lang w:val="fr-FR" w:eastAsia="en-US" w:bidi="ar-SA"/>
      </w:rPr>
    </w:lvl>
    <w:lvl w:ilvl="4" w:tentative="0">
      <w:start w:val="0"/>
      <w:numFmt w:val="bullet"/>
      <w:lvlText w:val="•"/>
      <w:lvlJc w:val="left"/>
      <w:pPr>
        <w:ind w:left="3603" w:hanging="250"/>
      </w:pPr>
      <w:rPr>
        <w:rFonts w:hint="default"/>
        <w:lang w:val="fr-FR" w:eastAsia="en-US" w:bidi="ar-SA"/>
      </w:rPr>
    </w:lvl>
    <w:lvl w:ilvl="5" w:tentative="0">
      <w:start w:val="0"/>
      <w:numFmt w:val="bullet"/>
      <w:lvlText w:val="•"/>
      <w:lvlJc w:val="left"/>
      <w:pPr>
        <w:ind w:left="4414" w:hanging="250"/>
      </w:pPr>
      <w:rPr>
        <w:rFonts w:hint="default"/>
        <w:lang w:val="fr-FR" w:eastAsia="en-US" w:bidi="ar-SA"/>
      </w:rPr>
    </w:lvl>
    <w:lvl w:ilvl="6" w:tentative="0">
      <w:start w:val="0"/>
      <w:numFmt w:val="bullet"/>
      <w:lvlText w:val="•"/>
      <w:lvlJc w:val="left"/>
      <w:pPr>
        <w:ind w:left="5224" w:hanging="250"/>
      </w:pPr>
      <w:rPr>
        <w:rFonts w:hint="default"/>
        <w:lang w:val="fr-FR" w:eastAsia="en-US" w:bidi="ar-SA"/>
      </w:rPr>
    </w:lvl>
    <w:lvl w:ilvl="7" w:tentative="0">
      <w:start w:val="0"/>
      <w:numFmt w:val="bullet"/>
      <w:lvlText w:val="•"/>
      <w:lvlJc w:val="left"/>
      <w:pPr>
        <w:ind w:left="6035" w:hanging="250"/>
      </w:pPr>
      <w:rPr>
        <w:rFonts w:hint="default"/>
        <w:lang w:val="fr-FR" w:eastAsia="en-US" w:bidi="ar-SA"/>
      </w:rPr>
    </w:lvl>
    <w:lvl w:ilvl="8" w:tentative="0">
      <w:start w:val="0"/>
      <w:numFmt w:val="bullet"/>
      <w:lvlText w:val="•"/>
      <w:lvlJc w:val="left"/>
      <w:pPr>
        <w:ind w:left="6846" w:hanging="250"/>
      </w:pPr>
      <w:rPr>
        <w:rFonts w:hint="default"/>
        <w:lang w:val="fr-FR" w:eastAsia="en-US" w:bidi="ar-SA"/>
      </w:rPr>
    </w:lvl>
  </w:abstractNum>
  <w:abstractNum w:abstractNumId="30">
    <w:nsid w:val="4C0EDEF5"/>
    <w:multiLevelType w:val="multilevel"/>
    <w:tmpl w:val="4C0EDEF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1">
    <w:nsid w:val="4D46961F"/>
    <w:multiLevelType w:val="multilevel"/>
    <w:tmpl w:val="4D46961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2">
    <w:nsid w:val="4E27181E"/>
    <w:multiLevelType w:val="multilevel"/>
    <w:tmpl w:val="4E27181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3">
    <w:nsid w:val="508B1C0A"/>
    <w:multiLevelType w:val="multilevel"/>
    <w:tmpl w:val="508B1C0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4">
    <w:nsid w:val="514E19EF"/>
    <w:multiLevelType w:val="multilevel"/>
    <w:tmpl w:val="514E19E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5">
    <w:nsid w:val="5A58F6B5"/>
    <w:multiLevelType w:val="multilevel"/>
    <w:tmpl w:val="5A58F6B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6">
    <w:nsid w:val="5BE92893"/>
    <w:multiLevelType w:val="multilevel"/>
    <w:tmpl w:val="5BE92893"/>
    <w:lvl w:ilvl="0" w:tentative="0">
      <w:start w:val="1"/>
      <w:numFmt w:val="decimal"/>
      <w:lvlText w:val="%1)"/>
      <w:lvlJc w:val="left"/>
      <w:pPr>
        <w:ind w:left="306" w:hanging="202"/>
        <w:jc w:val="left"/>
      </w:pPr>
      <w:rPr>
        <w:rFonts w:hint="default" w:ascii="Tahoma" w:hAnsi="Tahoma" w:eastAsia="Tahoma" w:cs="Tahoma"/>
        <w:b w:val="0"/>
        <w:bCs w:val="0"/>
        <w:i w:val="0"/>
        <w:iCs w:val="0"/>
        <w:spacing w:val="-1"/>
        <w:w w:val="76"/>
        <w:sz w:val="22"/>
        <w:szCs w:val="22"/>
        <w:lang w:val="fr-FR" w:eastAsia="en-US" w:bidi="ar-SA"/>
      </w:rPr>
    </w:lvl>
    <w:lvl w:ilvl="1" w:tentative="0">
      <w:start w:val="0"/>
      <w:numFmt w:val="bullet"/>
      <w:lvlText w:val="•"/>
      <w:lvlJc w:val="left"/>
      <w:pPr>
        <w:ind w:left="1116" w:hanging="202"/>
      </w:pPr>
      <w:rPr>
        <w:rFonts w:hint="default"/>
        <w:lang w:val="fr-FR" w:eastAsia="en-US" w:bidi="ar-SA"/>
      </w:rPr>
    </w:lvl>
    <w:lvl w:ilvl="2" w:tentative="0">
      <w:start w:val="0"/>
      <w:numFmt w:val="bullet"/>
      <w:lvlText w:val="•"/>
      <w:lvlJc w:val="left"/>
      <w:pPr>
        <w:ind w:left="1933" w:hanging="202"/>
      </w:pPr>
      <w:rPr>
        <w:rFonts w:hint="default"/>
        <w:lang w:val="fr-FR" w:eastAsia="en-US" w:bidi="ar-SA"/>
      </w:rPr>
    </w:lvl>
    <w:lvl w:ilvl="3" w:tentative="0">
      <w:start w:val="0"/>
      <w:numFmt w:val="bullet"/>
      <w:lvlText w:val="•"/>
      <w:lvlJc w:val="left"/>
      <w:pPr>
        <w:ind w:left="2750" w:hanging="202"/>
      </w:pPr>
      <w:rPr>
        <w:rFonts w:hint="default"/>
        <w:lang w:val="fr-FR" w:eastAsia="en-US" w:bidi="ar-SA"/>
      </w:rPr>
    </w:lvl>
    <w:lvl w:ilvl="4" w:tentative="0">
      <w:start w:val="0"/>
      <w:numFmt w:val="bullet"/>
      <w:lvlText w:val="•"/>
      <w:lvlJc w:val="left"/>
      <w:pPr>
        <w:ind w:left="3567" w:hanging="202"/>
      </w:pPr>
      <w:rPr>
        <w:rFonts w:hint="default"/>
        <w:lang w:val="fr-FR" w:eastAsia="en-US" w:bidi="ar-SA"/>
      </w:rPr>
    </w:lvl>
    <w:lvl w:ilvl="5" w:tentative="0">
      <w:start w:val="0"/>
      <w:numFmt w:val="bullet"/>
      <w:lvlText w:val="•"/>
      <w:lvlJc w:val="left"/>
      <w:pPr>
        <w:ind w:left="4384" w:hanging="202"/>
      </w:pPr>
      <w:rPr>
        <w:rFonts w:hint="default"/>
        <w:lang w:val="fr-FR" w:eastAsia="en-US" w:bidi="ar-SA"/>
      </w:rPr>
    </w:lvl>
    <w:lvl w:ilvl="6" w:tentative="0">
      <w:start w:val="0"/>
      <w:numFmt w:val="bullet"/>
      <w:lvlText w:val="•"/>
      <w:lvlJc w:val="left"/>
      <w:pPr>
        <w:ind w:left="5200" w:hanging="202"/>
      </w:pPr>
      <w:rPr>
        <w:rFonts w:hint="default"/>
        <w:lang w:val="fr-FR" w:eastAsia="en-US" w:bidi="ar-SA"/>
      </w:rPr>
    </w:lvl>
    <w:lvl w:ilvl="7" w:tentative="0">
      <w:start w:val="0"/>
      <w:numFmt w:val="bullet"/>
      <w:lvlText w:val="•"/>
      <w:lvlJc w:val="left"/>
      <w:pPr>
        <w:ind w:left="6017" w:hanging="202"/>
      </w:pPr>
      <w:rPr>
        <w:rFonts w:hint="default"/>
        <w:lang w:val="fr-FR" w:eastAsia="en-US" w:bidi="ar-SA"/>
      </w:rPr>
    </w:lvl>
    <w:lvl w:ilvl="8" w:tentative="0">
      <w:start w:val="0"/>
      <w:numFmt w:val="bullet"/>
      <w:lvlText w:val="•"/>
      <w:lvlJc w:val="left"/>
      <w:pPr>
        <w:ind w:left="6834" w:hanging="202"/>
      </w:pPr>
      <w:rPr>
        <w:rFonts w:hint="default"/>
        <w:lang w:val="fr-FR" w:eastAsia="en-US" w:bidi="ar-SA"/>
      </w:rPr>
    </w:lvl>
  </w:abstractNum>
  <w:abstractNum w:abstractNumId="37">
    <w:nsid w:val="628731E1"/>
    <w:multiLevelType w:val="multilevel"/>
    <w:tmpl w:val="628731E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8">
    <w:nsid w:val="67C33DF9"/>
    <w:multiLevelType w:val="multilevel"/>
    <w:tmpl w:val="67C33DF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9">
    <w:nsid w:val="6AC83C1C"/>
    <w:multiLevelType w:val="multilevel"/>
    <w:tmpl w:val="6AC83C1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0">
    <w:nsid w:val="6DB4A9BF"/>
    <w:multiLevelType w:val="multilevel"/>
    <w:tmpl w:val="6DB4A9B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1">
    <w:nsid w:val="6E8B09F2"/>
    <w:multiLevelType w:val="multilevel"/>
    <w:tmpl w:val="6E8B09F2"/>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Wingdings" w:hAnsi="Wingdings"/>
      </w:rPr>
    </w:lvl>
    <w:lvl w:ilvl="7" w:tentative="0">
      <w:start w:val="1"/>
      <w:numFmt w:val="bullet"/>
      <w:lvlText w:val=""/>
      <w:lvlJc w:val="left"/>
      <w:pPr>
        <w:ind w:left="5760" w:hanging="360"/>
      </w:pPr>
      <w:rPr>
        <w:rFonts w:hint="default" w:ascii="Symbol" w:hAnsi="Symbol"/>
      </w:rPr>
    </w:lvl>
    <w:lvl w:ilvl="8" w:tentative="0">
      <w:start w:val="1"/>
      <w:numFmt w:val="bullet"/>
      <w:lvlText w:val="♦"/>
      <w:lvlJc w:val="left"/>
      <w:pPr>
        <w:ind w:left="6480" w:hanging="360"/>
      </w:pPr>
      <w:rPr>
        <w:rFonts w:hint="default" w:ascii="Courier New" w:hAnsi="Courier New"/>
      </w:rPr>
    </w:lvl>
  </w:abstractNum>
  <w:abstractNum w:abstractNumId="42">
    <w:nsid w:val="70DEC28F"/>
    <w:multiLevelType w:val="multilevel"/>
    <w:tmpl w:val="70DEC28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3">
    <w:nsid w:val="77EF8A36"/>
    <w:multiLevelType w:val="multilevel"/>
    <w:tmpl w:val="77EF8A36"/>
    <w:lvl w:ilvl="0" w:tentative="0">
      <w:start w:val="3"/>
      <w:numFmt w:val="upperLetter"/>
      <w:lvlText w:val="%1)"/>
      <w:lvlJc w:val="left"/>
      <w:pPr>
        <w:ind w:left="390" w:hanging="285"/>
        <w:jc w:val="left"/>
      </w:pPr>
      <w:rPr>
        <w:rFonts w:hint="default" w:ascii="Tahoma" w:hAnsi="Tahoma" w:eastAsia="Tahoma" w:cs="Tahoma"/>
        <w:b w:val="0"/>
        <w:bCs w:val="0"/>
        <w:i w:val="0"/>
        <w:iCs w:val="0"/>
        <w:spacing w:val="-2"/>
        <w:w w:val="76"/>
        <w:sz w:val="24"/>
        <w:szCs w:val="24"/>
        <w:lang w:val="fr-FR" w:eastAsia="en-US" w:bidi="ar-SA"/>
      </w:rPr>
    </w:lvl>
    <w:lvl w:ilvl="1" w:tentative="0">
      <w:start w:val="0"/>
      <w:numFmt w:val="bullet"/>
      <w:lvlText w:val="•"/>
      <w:lvlJc w:val="left"/>
      <w:pPr>
        <w:ind w:left="269" w:hanging="165"/>
      </w:pPr>
      <w:rPr>
        <w:rFonts w:hint="default" w:ascii="Tahoma" w:hAnsi="Tahoma" w:eastAsia="Tahoma" w:cs="Tahoma"/>
        <w:b w:val="0"/>
        <w:bCs w:val="0"/>
        <w:i w:val="0"/>
        <w:iCs w:val="0"/>
        <w:spacing w:val="0"/>
        <w:w w:val="103"/>
        <w:sz w:val="24"/>
        <w:szCs w:val="24"/>
        <w:lang w:val="fr-FR" w:eastAsia="en-US" w:bidi="ar-SA"/>
      </w:rPr>
    </w:lvl>
    <w:lvl w:ilvl="2" w:tentative="0">
      <w:start w:val="0"/>
      <w:numFmt w:val="bullet"/>
      <w:lvlText w:val="•"/>
      <w:lvlJc w:val="left"/>
      <w:pPr>
        <w:ind w:left="1296" w:hanging="165"/>
      </w:pPr>
      <w:rPr>
        <w:rFonts w:hint="default"/>
        <w:lang w:val="fr-FR" w:eastAsia="en-US" w:bidi="ar-SA"/>
      </w:rPr>
    </w:lvl>
    <w:lvl w:ilvl="3" w:tentative="0">
      <w:start w:val="0"/>
      <w:numFmt w:val="bullet"/>
      <w:lvlText w:val="•"/>
      <w:lvlJc w:val="left"/>
      <w:pPr>
        <w:ind w:left="2192" w:hanging="165"/>
      </w:pPr>
      <w:rPr>
        <w:rFonts w:hint="default"/>
        <w:lang w:val="fr-FR" w:eastAsia="en-US" w:bidi="ar-SA"/>
      </w:rPr>
    </w:lvl>
    <w:lvl w:ilvl="4" w:tentative="0">
      <w:start w:val="0"/>
      <w:numFmt w:val="bullet"/>
      <w:lvlText w:val="•"/>
      <w:lvlJc w:val="left"/>
      <w:pPr>
        <w:ind w:left="3089" w:hanging="165"/>
      </w:pPr>
      <w:rPr>
        <w:rFonts w:hint="default"/>
        <w:lang w:val="fr-FR" w:eastAsia="en-US" w:bidi="ar-SA"/>
      </w:rPr>
    </w:lvl>
    <w:lvl w:ilvl="5" w:tentative="0">
      <w:start w:val="0"/>
      <w:numFmt w:val="bullet"/>
      <w:lvlText w:val="•"/>
      <w:lvlJc w:val="left"/>
      <w:pPr>
        <w:ind w:left="3985" w:hanging="165"/>
      </w:pPr>
      <w:rPr>
        <w:rFonts w:hint="default"/>
        <w:lang w:val="fr-FR" w:eastAsia="en-US" w:bidi="ar-SA"/>
      </w:rPr>
    </w:lvl>
    <w:lvl w:ilvl="6" w:tentative="0">
      <w:start w:val="0"/>
      <w:numFmt w:val="bullet"/>
      <w:lvlText w:val="•"/>
      <w:lvlJc w:val="left"/>
      <w:pPr>
        <w:ind w:left="4882" w:hanging="165"/>
      </w:pPr>
      <w:rPr>
        <w:rFonts w:hint="default"/>
        <w:lang w:val="fr-FR" w:eastAsia="en-US" w:bidi="ar-SA"/>
      </w:rPr>
    </w:lvl>
    <w:lvl w:ilvl="7" w:tentative="0">
      <w:start w:val="0"/>
      <w:numFmt w:val="bullet"/>
      <w:lvlText w:val="•"/>
      <w:lvlJc w:val="left"/>
      <w:pPr>
        <w:ind w:left="5778" w:hanging="165"/>
      </w:pPr>
      <w:rPr>
        <w:rFonts w:hint="default"/>
        <w:lang w:val="fr-FR" w:eastAsia="en-US" w:bidi="ar-SA"/>
      </w:rPr>
    </w:lvl>
    <w:lvl w:ilvl="8" w:tentative="0">
      <w:start w:val="0"/>
      <w:numFmt w:val="bullet"/>
      <w:lvlText w:val="•"/>
      <w:lvlJc w:val="left"/>
      <w:pPr>
        <w:ind w:left="6675" w:hanging="165"/>
      </w:pPr>
      <w:rPr>
        <w:rFonts w:hint="default"/>
        <w:lang w:val="fr-FR" w:eastAsia="en-US" w:bidi="ar-SA"/>
      </w:rPr>
    </w:lvl>
  </w:abstractNum>
  <w:abstractNum w:abstractNumId="44">
    <w:nsid w:val="7ACF3EF5"/>
    <w:multiLevelType w:val="multilevel"/>
    <w:tmpl w:val="7ACF3EF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5">
    <w:nsid w:val="7BA54921"/>
    <w:multiLevelType w:val="multilevel"/>
    <w:tmpl w:val="7BA54921"/>
    <w:lvl w:ilvl="0" w:tentative="0">
      <w:start w:val="3"/>
      <w:numFmt w:val="decimal"/>
      <w:lvlText w:val="%1)"/>
      <w:lvlJc w:val="left"/>
      <w:pPr>
        <w:ind w:left="306" w:hanging="202"/>
        <w:jc w:val="left"/>
      </w:pPr>
      <w:rPr>
        <w:rFonts w:hint="default" w:ascii="Tahoma" w:hAnsi="Tahoma" w:eastAsia="Tahoma" w:cs="Tahoma"/>
        <w:b w:val="0"/>
        <w:bCs w:val="0"/>
        <w:i w:val="0"/>
        <w:iCs w:val="0"/>
        <w:spacing w:val="-1"/>
        <w:w w:val="88"/>
        <w:sz w:val="22"/>
        <w:szCs w:val="22"/>
        <w:lang w:val="fr-FR" w:eastAsia="en-US" w:bidi="ar-SA"/>
      </w:rPr>
    </w:lvl>
    <w:lvl w:ilvl="1" w:tentative="0">
      <w:start w:val="0"/>
      <w:numFmt w:val="bullet"/>
      <w:lvlText w:val="•"/>
      <w:lvlJc w:val="left"/>
      <w:pPr>
        <w:ind w:left="1116" w:hanging="202"/>
      </w:pPr>
      <w:rPr>
        <w:rFonts w:hint="default"/>
        <w:lang w:val="fr-FR" w:eastAsia="en-US" w:bidi="ar-SA"/>
      </w:rPr>
    </w:lvl>
    <w:lvl w:ilvl="2" w:tentative="0">
      <w:start w:val="0"/>
      <w:numFmt w:val="bullet"/>
      <w:lvlText w:val="•"/>
      <w:lvlJc w:val="left"/>
      <w:pPr>
        <w:ind w:left="1933" w:hanging="202"/>
      </w:pPr>
      <w:rPr>
        <w:rFonts w:hint="default"/>
        <w:lang w:val="fr-FR" w:eastAsia="en-US" w:bidi="ar-SA"/>
      </w:rPr>
    </w:lvl>
    <w:lvl w:ilvl="3" w:tentative="0">
      <w:start w:val="0"/>
      <w:numFmt w:val="bullet"/>
      <w:lvlText w:val="•"/>
      <w:lvlJc w:val="left"/>
      <w:pPr>
        <w:ind w:left="2750" w:hanging="202"/>
      </w:pPr>
      <w:rPr>
        <w:rFonts w:hint="default"/>
        <w:lang w:val="fr-FR" w:eastAsia="en-US" w:bidi="ar-SA"/>
      </w:rPr>
    </w:lvl>
    <w:lvl w:ilvl="4" w:tentative="0">
      <w:start w:val="0"/>
      <w:numFmt w:val="bullet"/>
      <w:lvlText w:val="•"/>
      <w:lvlJc w:val="left"/>
      <w:pPr>
        <w:ind w:left="3567" w:hanging="202"/>
      </w:pPr>
      <w:rPr>
        <w:rFonts w:hint="default"/>
        <w:lang w:val="fr-FR" w:eastAsia="en-US" w:bidi="ar-SA"/>
      </w:rPr>
    </w:lvl>
    <w:lvl w:ilvl="5" w:tentative="0">
      <w:start w:val="0"/>
      <w:numFmt w:val="bullet"/>
      <w:lvlText w:val="•"/>
      <w:lvlJc w:val="left"/>
      <w:pPr>
        <w:ind w:left="4384" w:hanging="202"/>
      </w:pPr>
      <w:rPr>
        <w:rFonts w:hint="default"/>
        <w:lang w:val="fr-FR" w:eastAsia="en-US" w:bidi="ar-SA"/>
      </w:rPr>
    </w:lvl>
    <w:lvl w:ilvl="6" w:tentative="0">
      <w:start w:val="0"/>
      <w:numFmt w:val="bullet"/>
      <w:lvlText w:val="•"/>
      <w:lvlJc w:val="left"/>
      <w:pPr>
        <w:ind w:left="5200" w:hanging="202"/>
      </w:pPr>
      <w:rPr>
        <w:rFonts w:hint="default"/>
        <w:lang w:val="fr-FR" w:eastAsia="en-US" w:bidi="ar-SA"/>
      </w:rPr>
    </w:lvl>
    <w:lvl w:ilvl="7" w:tentative="0">
      <w:start w:val="0"/>
      <w:numFmt w:val="bullet"/>
      <w:lvlText w:val="•"/>
      <w:lvlJc w:val="left"/>
      <w:pPr>
        <w:ind w:left="6017" w:hanging="202"/>
      </w:pPr>
      <w:rPr>
        <w:rFonts w:hint="default"/>
        <w:lang w:val="fr-FR" w:eastAsia="en-US" w:bidi="ar-SA"/>
      </w:rPr>
    </w:lvl>
    <w:lvl w:ilvl="8" w:tentative="0">
      <w:start w:val="0"/>
      <w:numFmt w:val="bullet"/>
      <w:lvlText w:val="•"/>
      <w:lvlJc w:val="left"/>
      <w:pPr>
        <w:ind w:left="6834" w:hanging="202"/>
      </w:pPr>
      <w:rPr>
        <w:rFonts w:hint="default"/>
        <w:lang w:val="fr-FR" w:eastAsia="en-US" w:bidi="ar-SA"/>
      </w:rPr>
    </w:lvl>
  </w:abstractNum>
  <w:abstractNum w:abstractNumId="46">
    <w:nsid w:val="7C4C25C8"/>
    <w:multiLevelType w:val="multilevel"/>
    <w:tmpl w:val="7C4C25C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7">
    <w:nsid w:val="7C9FF6D0"/>
    <w:multiLevelType w:val="multilevel"/>
    <w:tmpl w:val="7C9FF6D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8">
    <w:nsid w:val="7FFD8E39"/>
    <w:multiLevelType w:val="multilevel"/>
    <w:tmpl w:val="7FFD8E3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11"/>
  </w:num>
  <w:num w:numId="3">
    <w:abstractNumId w:val="45"/>
  </w:num>
  <w:num w:numId="4">
    <w:abstractNumId w:val="36"/>
  </w:num>
  <w:num w:numId="5">
    <w:abstractNumId w:val="29"/>
  </w:num>
  <w:num w:numId="6">
    <w:abstractNumId w:val="3"/>
  </w:num>
  <w:num w:numId="7">
    <w:abstractNumId w:val="2"/>
  </w:num>
  <w:num w:numId="8">
    <w:abstractNumId w:val="19"/>
  </w:num>
  <w:num w:numId="9">
    <w:abstractNumId w:val="0"/>
  </w:num>
  <w:num w:numId="10">
    <w:abstractNumId w:val="43"/>
  </w:num>
  <w:num w:numId="11">
    <w:abstractNumId w:val="1"/>
  </w:num>
  <w:num w:numId="12">
    <w:abstractNumId w:val="41"/>
  </w:num>
  <w:num w:numId="13">
    <w:abstractNumId w:val="48"/>
  </w:num>
  <w:num w:numId="14">
    <w:abstractNumId w:val="47"/>
  </w:num>
  <w:num w:numId="15">
    <w:abstractNumId w:val="5"/>
  </w:num>
  <w:num w:numId="16">
    <w:abstractNumId w:val="18"/>
  </w:num>
  <w:num w:numId="17">
    <w:abstractNumId w:val="38"/>
  </w:num>
  <w:num w:numId="18">
    <w:abstractNumId w:val="42"/>
  </w:num>
  <w:num w:numId="19">
    <w:abstractNumId w:val="23"/>
  </w:num>
  <w:num w:numId="20">
    <w:abstractNumId w:val="6"/>
  </w:num>
  <w:num w:numId="21">
    <w:abstractNumId w:val="44"/>
  </w:num>
  <w:num w:numId="22">
    <w:abstractNumId w:val="17"/>
  </w:num>
  <w:num w:numId="23">
    <w:abstractNumId w:val="8"/>
  </w:num>
  <w:num w:numId="24">
    <w:abstractNumId w:val="7"/>
  </w:num>
  <w:num w:numId="25">
    <w:abstractNumId w:val="22"/>
  </w:num>
  <w:num w:numId="26">
    <w:abstractNumId w:val="46"/>
  </w:num>
  <w:num w:numId="27">
    <w:abstractNumId w:val="27"/>
  </w:num>
  <w:num w:numId="28">
    <w:abstractNumId w:val="13"/>
  </w:num>
  <w:num w:numId="29">
    <w:abstractNumId w:val="26"/>
  </w:num>
  <w:num w:numId="30">
    <w:abstractNumId w:val="10"/>
  </w:num>
  <w:num w:numId="31">
    <w:abstractNumId w:val="28"/>
  </w:num>
  <w:num w:numId="32">
    <w:abstractNumId w:val="21"/>
  </w:num>
  <w:num w:numId="33">
    <w:abstractNumId w:val="20"/>
  </w:num>
  <w:num w:numId="34">
    <w:abstractNumId w:val="12"/>
  </w:num>
  <w:num w:numId="35">
    <w:abstractNumId w:val="25"/>
  </w:num>
  <w:num w:numId="36">
    <w:abstractNumId w:val="16"/>
  </w:num>
  <w:num w:numId="37">
    <w:abstractNumId w:val="24"/>
  </w:num>
  <w:num w:numId="38">
    <w:abstractNumId w:val="39"/>
  </w:num>
  <w:num w:numId="39">
    <w:abstractNumId w:val="31"/>
  </w:num>
  <w:num w:numId="40">
    <w:abstractNumId w:val="15"/>
  </w:num>
  <w:num w:numId="41">
    <w:abstractNumId w:val="40"/>
  </w:num>
  <w:num w:numId="42">
    <w:abstractNumId w:val="33"/>
  </w:num>
  <w:num w:numId="43">
    <w:abstractNumId w:val="32"/>
  </w:num>
  <w:num w:numId="44">
    <w:abstractNumId w:val="9"/>
  </w:num>
  <w:num w:numId="45">
    <w:abstractNumId w:val="35"/>
  </w:num>
  <w:num w:numId="46">
    <w:abstractNumId w:val="37"/>
  </w:num>
  <w:num w:numId="47">
    <w:abstractNumId w:val="34"/>
  </w:num>
  <w:num w:numId="48">
    <w:abstractNumId w:val="14"/>
  </w:num>
  <w:num w:numId="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NotDisplayPageBoundaries w:val="1"/>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976"/>
    <w:rsid w:val="0005699D"/>
    <w:rsid w:val="000D40BF"/>
    <w:rsid w:val="000E2A5D"/>
    <w:rsid w:val="00124E79"/>
    <w:rsid w:val="0012528C"/>
    <w:rsid w:val="001604E0"/>
    <w:rsid w:val="00196EFB"/>
    <w:rsid w:val="00236D90"/>
    <w:rsid w:val="002470E6"/>
    <w:rsid w:val="00276622"/>
    <w:rsid w:val="002B0C40"/>
    <w:rsid w:val="003A6CBF"/>
    <w:rsid w:val="003E74C6"/>
    <w:rsid w:val="00443C62"/>
    <w:rsid w:val="00494C4D"/>
    <w:rsid w:val="004B15E9"/>
    <w:rsid w:val="004F7DFD"/>
    <w:rsid w:val="00523809"/>
    <w:rsid w:val="00557DEB"/>
    <w:rsid w:val="00581216"/>
    <w:rsid w:val="005D46DE"/>
    <w:rsid w:val="005D4F56"/>
    <w:rsid w:val="005E1D73"/>
    <w:rsid w:val="005E6F12"/>
    <w:rsid w:val="006E74F4"/>
    <w:rsid w:val="006F2A4C"/>
    <w:rsid w:val="00721E6A"/>
    <w:rsid w:val="008004B7"/>
    <w:rsid w:val="00825F6D"/>
    <w:rsid w:val="00856E17"/>
    <w:rsid w:val="008923AB"/>
    <w:rsid w:val="008B6D02"/>
    <w:rsid w:val="00914967"/>
    <w:rsid w:val="00A34B0A"/>
    <w:rsid w:val="00A44EF8"/>
    <w:rsid w:val="00A5607A"/>
    <w:rsid w:val="00AE7BF8"/>
    <w:rsid w:val="00BD4976"/>
    <w:rsid w:val="00C42E66"/>
    <w:rsid w:val="00CC51AD"/>
    <w:rsid w:val="00D02E6F"/>
    <w:rsid w:val="00D27C3F"/>
    <w:rsid w:val="00D30FA6"/>
    <w:rsid w:val="00DA4484"/>
    <w:rsid w:val="00DE63DD"/>
    <w:rsid w:val="00E24C66"/>
    <w:rsid w:val="00E85DBF"/>
    <w:rsid w:val="00E96D78"/>
    <w:rsid w:val="00EA2161"/>
    <w:rsid w:val="00EB7915"/>
    <w:rsid w:val="00F13647"/>
    <w:rsid w:val="00F54206"/>
    <w:rsid w:val="00F71EC4"/>
    <w:rsid w:val="00F725A3"/>
    <w:rsid w:val="00F76FBD"/>
    <w:rsid w:val="00F87A4A"/>
    <w:rsid w:val="00FF50B5"/>
    <w:rsid w:val="3CFC8A85"/>
    <w:rsid w:val="4BFD924E"/>
    <w:rsid w:val="5F6D1059"/>
    <w:rsid w:val="67EFCBC5"/>
    <w:rsid w:val="D7A63E34"/>
    <w:rsid w:val="F3EFEF7C"/>
    <w:rsid w:val="FBF3E1F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semiHidden/>
    <w:unhideWhenUsed/>
    <w:uiPriority w:val="99"/>
    <w:rPr>
      <w:color w:val="0000FF"/>
      <w:u w:val="single"/>
    </w:rPr>
  </w:style>
  <w:style w:type="character" w:styleId="5">
    <w:name w:val="Strong"/>
    <w:basedOn w:val="2"/>
    <w:qFormat/>
    <w:uiPriority w:val="22"/>
    <w:rPr>
      <w:b/>
      <w:bCs/>
    </w:rPr>
  </w:style>
  <w:style w:type="table" w:styleId="6">
    <w:name w:val="Table Grid"/>
    <w:basedOn w:val="3"/>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 w:type="paragraph" w:customStyle="1" w:styleId="8">
    <w:name w:val="Table Paragraph"/>
    <w:basedOn w:val="1"/>
    <w:qFormat/>
    <w:uiPriority w:val="1"/>
    <w:pPr>
      <w:ind w:left="105"/>
    </w:pPr>
    <w:rPr>
      <w:rFonts w:ascii="Tahoma" w:hAnsi="Tahoma" w:eastAsia="Tahoma" w:cs="Tahoma"/>
      <w:lang w:val="fr-FR"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45</Pages>
  <Words>8217</Words>
  <Characters>45199</Characters>
  <Lines>376</Lines>
  <Paragraphs>106</Paragraphs>
  <TotalTime>2</TotalTime>
  <ScaleCrop>false</ScaleCrop>
  <LinksUpToDate>false</LinksUpToDate>
  <CharactersWithSpaces>53310</CharactersWithSpaces>
  <Application>WPS Office_6.11.0.8615_F1E327BC-269C-435d-A152-05C5408002CA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2025-11-03T12:44:00Z</dcterms:created>
  <dc:creator>Selma Boudjemaa</dc:creator>
  <cp:lastModifiedBy>hocineaghilaskessi</cp:lastModifiedBy>
  <dcterms:modified xsi:type="dcterms:W3CDTF">2025-11-09T21:13:35Z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7A2486925D72485B6F720F69498C548B_42</vt:lpwstr>
  </property>
</Properties>
</file>