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u w:val="single"/>
        </w:rPr>
      </w:pPr>
      <w:r w:rsidDel="00000000" w:rsidR="00000000" w:rsidRPr="00000000">
        <w:rPr>
          <w:sz w:val="36"/>
          <w:szCs w:val="36"/>
          <w:u w:val="single"/>
          <w:rtl w:val="0"/>
        </w:rPr>
        <w:t xml:space="preserve">Our programs page</w:t>
      </w:r>
    </w:p>
    <w:p w:rsidR="00000000" w:rsidDel="00000000" w:rsidP="00000000" w:rsidRDefault="00000000" w:rsidRPr="00000000" w14:paraId="00000002">
      <w:pPr>
        <w:rPr>
          <w:sz w:val="24"/>
          <w:szCs w:val="24"/>
        </w:rPr>
      </w:pPr>
      <w:r w:rsidDel="00000000" w:rsidR="00000000" w:rsidRPr="00000000">
        <w:rPr>
          <w:sz w:val="24"/>
          <w:szCs w:val="24"/>
          <w:rtl w:val="0"/>
        </w:rPr>
        <w:t xml:space="preserve">The Bicycle Valet </w:t>
      </w:r>
    </w:p>
    <w:p w:rsidR="00000000" w:rsidDel="00000000" w:rsidP="00000000" w:rsidRDefault="00000000" w:rsidRPr="00000000" w14:paraId="00000003">
      <w:pPr>
        <w:rPr>
          <w:sz w:val="24"/>
          <w:szCs w:val="24"/>
        </w:rPr>
      </w:pPr>
      <w:r w:rsidDel="00000000" w:rsidR="00000000" w:rsidRPr="00000000">
        <w:rPr>
          <w:sz w:val="24"/>
          <w:szCs w:val="24"/>
          <w:rtl w:val="0"/>
        </w:rPr>
        <w:t xml:space="preserve">It provides free, safe, high-volume bicycle parking within walking distance from events. Providing safe, secure bike parking outside a busy main events makes it easy to leave bikes outside congested areas so everyone can walk more comfortably while enjoying the event. We’re also happy to valet strollers!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STAR</w:t>
      </w:r>
    </w:p>
    <w:p w:rsidR="00000000" w:rsidDel="00000000" w:rsidP="00000000" w:rsidRDefault="00000000" w:rsidRPr="00000000" w14:paraId="00000006">
      <w:pPr>
        <w:rPr>
          <w:sz w:val="24"/>
          <w:szCs w:val="24"/>
        </w:rPr>
      </w:pPr>
      <w:r w:rsidDel="00000000" w:rsidR="00000000" w:rsidRPr="00000000">
        <w:rPr>
          <w:sz w:val="24"/>
          <w:szCs w:val="24"/>
          <w:rtl w:val="0"/>
        </w:rPr>
        <w:t xml:space="preserve">Star Trasportation Access and Resources (STAR) works to increase and improve transportation options for seniors, including walking. STAR recognizes that senior pedestrians are vulnerable road users who are disproportionately killed or injured by motor vehicles. STAR advocates for policies and solutions which improve the comfort and safety of older pedestrians.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Parkbus</w:t>
      </w:r>
    </w:p>
    <w:p w:rsidR="00000000" w:rsidDel="00000000" w:rsidP="00000000" w:rsidRDefault="00000000" w:rsidRPr="00000000" w14:paraId="00000009">
      <w:pPr>
        <w:rPr>
          <w:sz w:val="24"/>
          <w:szCs w:val="24"/>
        </w:rPr>
      </w:pPr>
      <w:r w:rsidDel="00000000" w:rsidR="00000000" w:rsidRPr="00000000">
        <w:rPr>
          <w:sz w:val="24"/>
          <w:szCs w:val="24"/>
          <w:rtl w:val="0"/>
        </w:rPr>
        <w:t xml:space="preserve">Parkbus helps to encourage ‘urban hikers’ (who walk for transportation in the city) to also take their walking to the woods by providing bus service to BC’s Provincial Parks.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Living Street</w:t>
      </w:r>
    </w:p>
    <w:p w:rsidR="00000000" w:rsidDel="00000000" w:rsidP="00000000" w:rsidRDefault="00000000" w:rsidRPr="00000000" w14:paraId="0000000C">
      <w:pPr>
        <w:rPr>
          <w:sz w:val="24"/>
          <w:szCs w:val="24"/>
        </w:rPr>
      </w:pPr>
      <w:r w:rsidDel="00000000" w:rsidR="00000000" w:rsidRPr="00000000">
        <w:rPr>
          <w:sz w:val="24"/>
          <w:szCs w:val="24"/>
          <w:rtl w:val="0"/>
        </w:rPr>
        <w:t xml:space="preserve">Since 2011, Living Streets has focused on improving and addressing gaps in the pedestrian environment in the City of Surrey.</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BC Community Challenge</w:t>
      </w:r>
    </w:p>
    <w:p w:rsidR="00000000" w:rsidDel="00000000" w:rsidP="00000000" w:rsidRDefault="00000000" w:rsidRPr="00000000" w14:paraId="0000000F">
      <w:pPr>
        <w:rPr>
          <w:sz w:val="24"/>
          <w:szCs w:val="24"/>
        </w:rPr>
      </w:pPr>
      <w:r w:rsidDel="00000000" w:rsidR="00000000" w:rsidRPr="00000000">
        <w:rPr>
          <w:sz w:val="24"/>
          <w:szCs w:val="24"/>
          <w:rtl w:val="0"/>
        </w:rPr>
        <w:t xml:space="preserve">The one week initiative encourages sustainable commuting to work, including walking. Every bike, transit and carpool trip begins and ends with a walk.</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Parkpass</w:t>
      </w:r>
    </w:p>
    <w:p w:rsidR="00000000" w:rsidDel="00000000" w:rsidP="00000000" w:rsidRDefault="00000000" w:rsidRPr="00000000" w14:paraId="00000012">
      <w:pPr>
        <w:pStyle w:val="Heading2"/>
        <w:keepNext w:val="0"/>
        <w:keepLines w:val="0"/>
        <w:pBdr>
          <w:top w:color="auto" w:space="0" w:sz="0" w:val="none"/>
          <w:bottom w:color="auto" w:space="0" w:sz="0" w:val="none"/>
          <w:between w:color="auto" w:space="0" w:sz="0" w:val="none"/>
        </w:pBdr>
        <w:spacing w:after="0" w:before="0" w:line="374.4" w:lineRule="auto"/>
        <w:rPr/>
      </w:pPr>
      <w:bookmarkStart w:colFirst="0" w:colLast="0" w:name="_dbaesvxc68u0" w:id="0"/>
      <w:bookmarkEnd w:id="0"/>
      <w:r w:rsidDel="00000000" w:rsidR="00000000" w:rsidRPr="00000000">
        <w:rPr>
          <w:color w:val="212121"/>
          <w:sz w:val="24"/>
          <w:szCs w:val="24"/>
          <w:rtl w:val="0"/>
        </w:rPr>
        <w:t xml:space="preserve">ParkPass is a booking platform for park agencies that want to make their destinations more sustainable, more enjoyable, and more profitable.</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