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0"/>
        <w:gridCol w:w="3600"/>
      </w:tblGrid>
      <w:tr>
        <w:tc>
          <w:tcPr>
            <w:tcW w:type="dxa" w:w="5600"/>
            <w:tcBorders>
              <w:top w:val="single" w:color="2E75B6" w:sz="8"/>
              <w:left w:val="single" w:color="2E75B6" w:sz="8"/>
              <w:bottom w:val="single" w:color="2E75B6" w:sz="8"/>
              <w:right w:val="single" w:color="2E75B6" w:sz="8"/>
            </w:tcBorders>
            <w:shd w:fill="D6E4F0"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1F3864"/>
                <w:sz w:val="20"/>
                <w:szCs w:val="20"/>
              </w:rPr>
              <w:t xml:space="preserve">الجمهورية الجزائرية الديمقراطية الشعبية</w:t>
            </w:r>
          </w:p>
          <w:p>
            <w:pPr>
              <w:bidi/>
              <w:spacing w:after="60" w:before="60" w:line="300"/>
              <w:jc w:val="center"/>
            </w:pPr>
            <w:r>
              <w:rPr>
                <w:rFonts w:ascii="Arial" w:cs="Arial" w:eastAsia="Arial" w:hAnsi="Arial"/>
                <w:b/>
                <w:bCs/>
                <w:i w:val="false"/>
                <w:iCs w:val="false"/>
                <w:color w:val="1F3864"/>
                <w:sz w:val="20"/>
                <w:szCs w:val="20"/>
              </w:rPr>
              <w:t xml:space="preserve">وزارة التعليم العالي والبحث العلمي</w:t>
            </w:r>
          </w:p>
        </w:tc>
        <w:tc>
          <w:tcPr>
            <w:tcW w:type="dxa" w:w="3600"/>
            <w:tcBorders>
              <w:top w:val="single" w:color="2E75B6" w:sz="8"/>
              <w:left w:val="single" w:color="2E75B6" w:sz="8"/>
              <w:bottom w:val="single" w:color="2E75B6" w:sz="8"/>
              <w:right w:val="single" w:color="2E75B6" w:sz="8"/>
            </w:tcBorders>
            <w:shd w:fill="D6E4F0"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1F3864"/>
                <w:sz w:val="22"/>
                <w:szCs w:val="22"/>
              </w:rPr>
              <w:t xml:space="preserve">ميثاق المشاركة</w:t>
            </w:r>
          </w:p>
          <w:p>
            <w:pPr>
              <w:bidi/>
              <w:spacing w:after="60" w:before="60" w:line="300"/>
              <w:jc w:val="center"/>
            </w:pPr>
            <w:r>
              <w:rPr>
                <w:rFonts w:ascii="Arial" w:cs="Arial" w:eastAsia="Arial" w:hAnsi="Arial"/>
                <w:b/>
                <w:bCs/>
                <w:i w:val="false"/>
                <w:iCs w:val="false"/>
                <w:color w:val="2E75B6"/>
                <w:sz w:val="20"/>
                <w:szCs w:val="20"/>
              </w:rPr>
              <w:t xml:space="preserve">برنامج بروتوماركت 2026</w:t>
            </w:r>
          </w:p>
        </w:tc>
      </w:tr>
    </w:tbl>
    <w:p>
      <w:pPr>
        <w:bidi/>
        <w:spacing w:after="200" w:before="20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8"/>
              <w:left w:val="single" w:color="2E75B6" w:sz="8"/>
              <w:bottom w:val="single" w:color="2E75B6" w:sz="8"/>
              <w:right w:val="single" w:color="2E75B6" w:sz="8"/>
            </w:tcBorders>
            <w:shd w:fill="D6E4F0" w:val="clear"/>
            <w:tcMar>
              <w:top w:type="dxa" w:w="80"/>
              <w:left w:type="dxa" w:w="150"/>
              <w:bottom w:type="dxa" w:w="80"/>
              <w:right w:type="dxa" w:w="150"/>
            </w:tcMar>
            <w:vAlign w:val="center"/>
          </w:tcPr>
          <w:p>
            <w:pPr>
              <w:bidi/>
              <w:spacing w:after="80" w:before="200" w:line="300"/>
              <w:jc w:val="center"/>
            </w:pPr>
            <w:r>
              <w:rPr>
                <w:rFonts w:ascii="Arial" w:cs="Arial" w:eastAsia="Arial" w:hAnsi="Arial"/>
                <w:b/>
                <w:bCs/>
                <w:i w:val="false"/>
                <w:iCs w:val="false"/>
                <w:color w:val="1F3864"/>
                <w:sz w:val="52"/>
                <w:szCs w:val="52"/>
              </w:rPr>
              <w:t xml:space="preserve">ميثاق المشاركة</w:t>
            </w:r>
          </w:p>
          <w:p>
            <w:pPr>
              <w:bidi/>
              <w:spacing w:after="200" w:before="40" w:line="300"/>
              <w:jc w:val="center"/>
            </w:pPr>
            <w:r>
              <w:rPr>
                <w:rFonts w:ascii="Arial" w:cs="Arial" w:eastAsia="Arial" w:hAnsi="Arial"/>
                <w:b/>
                <w:bCs/>
                <w:i w:val="false"/>
                <w:iCs w:val="false"/>
                <w:color w:val="000000"/>
                <w:sz w:val="26"/>
                <w:szCs w:val="26"/>
              </w:rPr>
              <w:t xml:space="preserve">برنامج </w:t>
            </w:r>
            <w:r>
              <w:rPr>
                <w:rFonts w:ascii="Arial" w:cs="Arial" w:eastAsia="Arial" w:hAnsi="Arial"/>
                <w:b/>
                <w:bCs/>
                <w:i w:val="false"/>
                <w:iCs w:val="false"/>
                <w:color w:val="2E75B6"/>
                <w:sz w:val="26"/>
                <w:szCs w:val="26"/>
              </w:rPr>
              <w:t xml:space="preserve">بروتوماركت</w:t>
            </w:r>
            <w:r>
              <w:rPr>
                <w:rFonts w:ascii="Arial" w:cs="Arial" w:eastAsia="Arial" w:hAnsi="Arial"/>
                <w:b/>
                <w:bCs/>
                <w:i w:val="false"/>
                <w:iCs w:val="false"/>
                <w:color w:val="000000"/>
                <w:sz w:val="26"/>
                <w:szCs w:val="26"/>
              </w:rPr>
              <w:t xml:space="preserve"> — الطبعة الثانية 2026</w:t>
            </w:r>
          </w:p>
        </w:tc>
      </w:tr>
    </w:tbl>
    <w:p>
      <w:pPr>
        <w:bidi/>
        <w:spacing w:after="80" w:before="8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8"/>
              <w:left w:val="single" w:color="2E75B6" w:sz="8"/>
              <w:bottom w:val="single" w:color="2E75B6" w:sz="8"/>
              <w:right w:val="single" w:color="2E75B6" w:sz="8"/>
            </w:tcBorders>
            <w:shd w:fill="D6E4F0" w:val="clear"/>
            <w:tcMar>
              <w:top w:type="dxa" w:w="80"/>
              <w:left w:type="dxa" w:w="150"/>
              <w:bottom w:type="dxa" w:w="80"/>
              <w:right w:type="dxa" w:w="150"/>
            </w:tcMar>
            <w:vAlign w:val="center"/>
          </w:tcPr>
          <w:p>
            <w:pPr>
              <w:bidi/>
              <w:spacing w:after="60" w:before="60" w:line="300"/>
              <w:jc w:val="both"/>
            </w:pPr>
            <w:r>
              <w:rPr>
                <w:rFonts w:ascii="Arial" w:cs="Arial" w:eastAsia="Arial" w:hAnsi="Arial"/>
                <w:b w:val="false"/>
                <w:bCs w:val="false"/>
                <w:i w:val="false"/>
                <w:iCs w:val="false"/>
                <w:color w:val="1F3864"/>
                <w:sz w:val="20"/>
                <w:szCs w:val="20"/>
              </w:rPr>
              <w:t xml:space="preserve">يُلزم هذا الميثاق حاملَ المشروع وأعضاء فريقه ومدير الحاضنة الجامعية ورئيس مؤسسة التعليم العالي المعنية. ويُعدّ وثيقةً تعاقديةً تشترط الموافقة عليها بالتوقيع للحصول على تمويل بروتوماركت.</w:t>
            </w:r>
          </w:p>
        </w:tc>
      </w:tr>
    </w:tbl>
    <w:p>
      <w:pPr>
        <w:bidi/>
        <w:spacing w:after="80" w:before="80" w:line="300"/>
        <w:jc w:val="right"/>
      </w:pPr>
      <w:r>
        <w:rPr>
          <w:rFonts w:ascii="Arial" w:cs="Arial" w:eastAsia="Arial" w:hAnsi="Arial"/>
          <w:b w:val="false"/>
          <w:bCs w:val="false"/>
          <w:i w:val="false"/>
          <w:iCs w:val="false"/>
          <w:color w:val="000000"/>
          <w:sz w:val="20"/>
          <w:szCs w:val="20"/>
        </w:rPr>
        <w:t xml:space="preserve"/>
      </w:r>
    </w:p>
    <w:p>
      <w:pPr>
        <w:bidi/>
        <w:spacing w:after="60" w:before="60" w:line="300"/>
        <w:jc w:val="right"/>
      </w:pPr>
      <w:r>
        <w:rPr>
          <w:rFonts w:ascii="Arial" w:cs="Arial" w:eastAsia="Arial" w:hAnsi="Arial"/>
          <w:b/>
          <w:bCs/>
          <w:i w:val="false"/>
          <w:iCs w:val="false"/>
          <w:color w:val="000000"/>
          <w:sz w:val="20"/>
          <w:szCs w:val="20"/>
        </w:rPr>
        <w:t xml:space="preserve">رقم الملف: </w:t>
      </w:r>
      <w:r>
        <w:rPr>
          <w:rFonts w:ascii="Arial" w:cs="Arial" w:eastAsia="Arial" w:hAnsi="Arial"/>
          <w:b w:val="false"/>
          <w:bCs w:val="false"/>
          <w:i w:val="false"/>
          <w:iCs w:val="false"/>
          <w:color w:val="000000"/>
          <w:sz w:val="20"/>
          <w:szCs w:val="20"/>
        </w:rPr>
        <w:t xml:space="preserve">______________________</w:t>
      </w:r>
    </w:p>
    <w:p>
      <w:pPr>
        <w:bidi/>
        <w:spacing w:after="60" w:before="60" w:line="300"/>
        <w:jc w:val="right"/>
      </w:pPr>
      <w:r>
        <w:rPr>
          <w:rFonts w:ascii="Arial" w:cs="Arial" w:eastAsia="Arial" w:hAnsi="Arial"/>
          <w:b/>
          <w:bCs/>
          <w:i w:val="false"/>
          <w:iCs w:val="false"/>
          <w:color w:val="000000"/>
          <w:sz w:val="20"/>
          <w:szCs w:val="20"/>
        </w:rPr>
        <w:t xml:space="preserve">عنوان المشروع: </w:t>
      </w:r>
      <w:r>
        <w:rPr>
          <w:rFonts w:ascii="Arial" w:cs="Arial" w:eastAsia="Arial" w:hAnsi="Arial"/>
          <w:b w:val="false"/>
          <w:bCs w:val="false"/>
          <w:i w:val="false"/>
          <w:iCs w:val="false"/>
          <w:color w:val="000000"/>
          <w:sz w:val="20"/>
          <w:szCs w:val="20"/>
        </w:rPr>
        <w:t xml:space="preserve">_____________________________________________________________</w:t>
      </w:r>
    </w:p>
    <w:p>
      <w:pPr>
        <w:bidi/>
        <w:spacing w:after="60" w:before="60" w:line="300"/>
        <w:jc w:val="right"/>
      </w:pPr>
      <w:r>
        <w:rPr>
          <w:rFonts w:ascii="Arial" w:cs="Arial" w:eastAsia="Arial" w:hAnsi="Arial"/>
          <w:b/>
          <w:bCs/>
          <w:i w:val="false"/>
          <w:iCs w:val="false"/>
          <w:color w:val="000000"/>
          <w:sz w:val="20"/>
          <w:szCs w:val="20"/>
        </w:rPr>
        <w:t xml:space="preserve">المؤسسة: </w:t>
      </w:r>
      <w:r>
        <w:rPr>
          <w:rFonts w:ascii="Arial" w:cs="Arial" w:eastAsia="Arial" w:hAnsi="Arial"/>
          <w:b w:val="false"/>
          <w:bCs w:val="false"/>
          <w:i w:val="false"/>
          <w:iCs w:val="false"/>
          <w:color w:val="000000"/>
          <w:sz w:val="20"/>
          <w:szCs w:val="20"/>
        </w:rPr>
        <w:t xml:space="preserve">_____________________________________________________________</w:t>
      </w:r>
    </w:p>
    <w:p>
      <w:pPr>
        <w:bidi/>
        <w:spacing w:after="80" w:before="8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100" w:before="100" w:line="300"/>
              <w:jc w:val="center"/>
            </w:pPr>
            <w:r>
              <w:rPr>
                <w:rFonts w:ascii="Arial" w:cs="Arial" w:eastAsia="Arial" w:hAnsi="Arial"/>
                <w:b/>
                <w:bCs/>
                <w:i w:val="false"/>
                <w:iCs w:val="false"/>
                <w:color w:val="FFFFFF"/>
                <w:sz w:val="22"/>
                <w:szCs w:val="22"/>
              </w:rPr>
              <w:t xml:space="preserve">جدول المحتويات</w:t>
            </w:r>
          </w:p>
        </w:tc>
      </w:tr>
    </w:tbl>
    <w:p>
      <w:pPr>
        <w:bidi/>
        <w:spacing w:after="40" w:before="40" w:line="300"/>
        <w:jc w:val="right"/>
      </w:pPr>
      <w:r>
        <w:rPr>
          <w:rFonts w:ascii="Arial" w:cs="Arial" w:eastAsia="Arial" w:hAnsi="Arial"/>
          <w:b w:val="false"/>
          <w:bCs w:val="false"/>
          <w:i w:val="false"/>
          <w:iCs w:val="false"/>
          <w:color w:val="000000"/>
          <w:sz w:val="20"/>
          <w:szCs w:val="20"/>
        </w:rPr>
        <w:t xml:space="preserve"/>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التمهيد</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1 — موضوع الميثاق</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2 — الأطراف الموقِّعة</w:t>
      </w:r>
    </w:p>
    <w:p>
      <w:pPr>
        <w:bidi/>
        <w:spacing w:after="30" w:before="30" w:line="300"/>
        <w:ind w:left="200"/>
        <w:jc w:val="right"/>
      </w:pPr>
      <w:r>
        <w:rPr>
          <w:rFonts w:ascii="Arial" w:cs="Arial" w:eastAsia="Arial" w:hAnsi="Arial"/>
          <w:b w:val="false"/>
          <w:bCs w:val="false"/>
          <w:i w:val="false"/>
          <w:iCs w:val="false"/>
          <w:color w:val="000000"/>
          <w:sz w:val="19"/>
          <w:szCs w:val="19"/>
        </w:rPr>
        <w:t xml:space="preserve">     2.1  حامل المشروع</w:t>
      </w:r>
    </w:p>
    <w:p>
      <w:pPr>
        <w:bidi/>
        <w:spacing w:after="30" w:before="30" w:line="300"/>
        <w:ind w:left="200"/>
        <w:jc w:val="right"/>
      </w:pPr>
      <w:r>
        <w:rPr>
          <w:rFonts w:ascii="Arial" w:cs="Arial" w:eastAsia="Arial" w:hAnsi="Arial"/>
          <w:b w:val="false"/>
          <w:bCs w:val="false"/>
          <w:i w:val="false"/>
          <w:iCs w:val="false"/>
          <w:color w:val="000000"/>
          <w:sz w:val="19"/>
          <w:szCs w:val="19"/>
        </w:rPr>
        <w:t xml:space="preserve">     2.2  أعضاء فريق المشروع</w:t>
      </w:r>
    </w:p>
    <w:p>
      <w:pPr>
        <w:bidi/>
        <w:spacing w:after="30" w:before="30" w:line="300"/>
        <w:ind w:left="200"/>
        <w:jc w:val="right"/>
      </w:pPr>
      <w:r>
        <w:rPr>
          <w:rFonts w:ascii="Arial" w:cs="Arial" w:eastAsia="Arial" w:hAnsi="Arial"/>
          <w:b w:val="false"/>
          <w:bCs w:val="false"/>
          <w:i w:val="false"/>
          <w:iCs w:val="false"/>
          <w:color w:val="000000"/>
          <w:sz w:val="19"/>
          <w:szCs w:val="19"/>
        </w:rPr>
        <w:t xml:space="preserve">     2.3  مدير الحاضنة الجامعية</w:t>
      </w:r>
    </w:p>
    <w:p>
      <w:pPr>
        <w:bidi/>
        <w:spacing w:after="30" w:before="30" w:line="300"/>
        <w:ind w:left="200"/>
        <w:jc w:val="right"/>
      </w:pPr>
      <w:r>
        <w:rPr>
          <w:rFonts w:ascii="Arial" w:cs="Arial" w:eastAsia="Arial" w:hAnsi="Arial"/>
          <w:b w:val="false"/>
          <w:bCs w:val="false"/>
          <w:i w:val="false"/>
          <w:iCs w:val="false"/>
          <w:color w:val="000000"/>
          <w:sz w:val="19"/>
          <w:szCs w:val="19"/>
        </w:rPr>
        <w:t xml:space="preserve">     2.4  رئيس مؤسسة التعليم العالي</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3 — الالتزامات المتعلقة بالترشح</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4 — الالتزامات المتعلقة بالتفرغ والحضور</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5 — الالتزامات المتعلقة بالتوطين المادي للمشروع</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6 — شروط استخدام التمويل وعملية الشراء</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7 — ملكية المعدات المقتناة</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8 — الالتزامات المتعلقة بإنشاء المؤسسة</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9 — الالتزامات المتعلقة بالتسميات والتمييزات</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10 — الملكية الفكرية وعدم المساهمة في الرأسمال</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11 — الالتزامات المتعلقة بالمتابعة والتقارير</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12 — الأخلاقيات والنزاهة</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13 — قبول قرارات اللجنة الوطنية</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14 — العقوبات والإخلالات</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15 — مدة الميثاق وانتهاؤه</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المادة 16 — الأحكام الختامية</w:t>
      </w:r>
    </w:p>
    <w:p>
      <w:pPr>
        <w:bidi/>
        <w:spacing w:after="30" w:before="30" w:line="300"/>
        <w:ind w:left="200"/>
        <w:jc w:val="right"/>
      </w:pPr>
      <w:r>
        <w:rPr>
          <w:rFonts w:ascii="Arial" w:cs="Arial" w:eastAsia="Arial" w:hAnsi="Arial"/>
          <w:b w:val="false"/>
          <w:bCs w:val="false"/>
          <w:i w:val="false"/>
          <w:iCs w:val="false"/>
          <w:color w:val="000000"/>
          <w:sz w:val="19"/>
          <w:szCs w:val="19"/>
        </w:rPr>
        <w:t xml:space="preserve">توقيعات الأطراف</w:t>
      </w:r>
    </w:p>
    <w:p>
      <w:pPr>
        <w:bidi/>
        <w:spacing w:after="80" w:before="80" w:line="300"/>
        <w:jc w:val="right"/>
      </w:pPr>
      <w:r>
        <w:rPr>
          <w:rFonts w:ascii="Arial" w:cs="Arial" w:eastAsia="Arial" w:hAnsi="Arial"/>
          <w:b w:val="false"/>
          <w:bCs w:val="false"/>
          <w:i w:val="false"/>
          <w:iCs w:val="false"/>
          <w:color w:val="000000"/>
          <w:sz w:val="20"/>
          <w:szCs w:val="20"/>
        </w:rPr>
        <w:t xml:space="preserve"/>
      </w:r>
    </w:p>
    <w:p>
      <w:pPr>
        <w:bidi/>
        <w:spacing w:after="0" w:before="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1F3864"/>
          <w:sz w:val="26"/>
          <w:szCs w:val="26"/>
        </w:rPr>
        <w:t xml:space="preserve">التمهيد</w:t>
      </w:r>
    </w:p>
    <w:p>
      <w:pPr>
        <w:bidi/>
        <w:spacing w:after="40" w:before="40" w:line="310"/>
        <w:jc w:val="both"/>
      </w:pPr>
      <w:r>
        <w:rPr>
          <w:rFonts w:ascii="Arial" w:cs="Arial" w:eastAsia="Arial" w:hAnsi="Arial"/>
          <w:b w:val="false"/>
          <w:bCs w:val="false"/>
          <w:i w:val="false"/>
          <w:iCs w:val="false"/>
          <w:color w:val="000000"/>
          <w:sz w:val="20"/>
          <w:szCs w:val="20"/>
        </w:rPr>
        <w:t xml:space="preserve">يُعدّ برنامج بروتوماركت مبادرةً وطنيةً تابعةً لوزارة التعليم العالي والبحث العلمي، تهدف إلى دعم حاملي المشاريع المبتكرة المُضطلِعين بالإقامة في الحاضنات الجامعية الجزائرية. ويسعى البرنامج إلى تحويل الأفكار ذات الإمكانات العالية إلى نماذج أولية قابلة للتسويق والتصنيع، مما يُسهم في تطوير منظومة ريادة الأعمال الوطنية.</w:t>
      </w:r>
    </w:p>
    <w:p>
      <w:pPr>
        <w:bidi/>
        <w:spacing w:after="40" w:before="40" w:line="310"/>
        <w:jc w:val="both"/>
      </w:pPr>
      <w:r>
        <w:rPr>
          <w:rFonts w:ascii="Arial" w:cs="Arial" w:eastAsia="Arial" w:hAnsi="Arial"/>
          <w:b w:val="false"/>
          <w:bCs w:val="false"/>
          <w:i w:val="false"/>
          <w:iCs w:val="false"/>
          <w:color w:val="000000"/>
          <w:sz w:val="20"/>
          <w:szCs w:val="20"/>
        </w:rPr>
        <w:t xml:space="preserve">في طبعته الثانية، يضع بروتوماركت رهن إشارة المشاريع المنتقاة غلافاً مالياً مُخصَّصاً حصراً لإنجاز أو تحسين نموذج أولي بلغ الحدَّ الأدنى من مستوى النضج التكنولوجي TRL 04. ويُمنح هذا التمويل العام في روح الثقة والمسؤولية المشتركة بين الدولة والجامعة والحاضنة وحامل المشروع.</w:t>
      </w:r>
    </w:p>
    <w:p>
      <w:pPr>
        <w:bidi/>
        <w:spacing w:after="40" w:before="40" w:line="310"/>
        <w:jc w:val="both"/>
      </w:pPr>
      <w:r>
        <w:rPr>
          <w:rFonts w:ascii="Arial" w:cs="Arial" w:eastAsia="Arial" w:hAnsi="Arial"/>
          <w:b w:val="false"/>
          <w:bCs w:val="false"/>
          <w:i w:val="false"/>
          <w:iCs w:val="false"/>
          <w:color w:val="000000"/>
          <w:sz w:val="20"/>
          <w:szCs w:val="20"/>
        </w:rPr>
        <w:t xml:space="preserve">يهدف هذا الميثاق إلى إضفاء الطابع الرسمي على حقوق والتزامات كل طرف طوال مراحل البرنامج، من استلام التمويل حتى تقديم النموذج الأولي النهائي. وينبثق من مسعى الشفافية والنزاهة والكفاءة في استخدام الموارد العامة.</w:t>
      </w:r>
    </w:p>
    <w:p>
      <w:pPr>
        <w:bidi/>
        <w:spacing w:after="40" w:before="4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8"/>
              <w:left w:val="single" w:color="C00000" w:sz="8"/>
              <w:bottom w:val="single" w:color="C00000" w:sz="8"/>
              <w:right w:val="single" w:color="C00000" w:sz="8"/>
            </w:tcBorders>
            <w:shd w:fill="FCE4D6" w:val="clear"/>
            <w:tcMar>
              <w:top w:type="dxa" w:w="80"/>
              <w:left w:type="dxa" w:w="150"/>
              <w:bottom w:type="dxa" w:w="80"/>
              <w:right w:type="dxa" w:w="150"/>
            </w:tcMar>
            <w:vAlign w:val="center"/>
          </w:tcPr>
          <w:p>
            <w:pPr>
              <w:bidi/>
              <w:spacing w:after="60" w:before="60" w:line="300"/>
              <w:jc w:val="both"/>
            </w:pPr>
            <w:r>
              <w:rPr>
                <w:rFonts w:ascii="Arial" w:cs="Arial" w:eastAsia="Arial" w:hAnsi="Arial"/>
                <w:b/>
                <w:bCs/>
                <w:i w:val="false"/>
                <w:iCs w:val="false"/>
                <w:color w:val="C00000"/>
                <w:sz w:val="20"/>
                <w:szCs w:val="20"/>
              </w:rPr>
              <w:t xml:space="preserve">التوقيع على هذا الميثاق إلزامي ويُعدّ شرطاً أساسياً لصرف تمويل بروتوماركت. كل تصريح كاذب أو إخلال جسيم بالالتزامات المُكتتَب بها يُفضي إلى التعليق الفوري للتمويل ووجوب استرداد المبالغ المُصرَفة كاملاً.</w:t>
            </w:r>
          </w:p>
        </w:tc>
      </w:tr>
    </w:tbl>
    <w:p>
      <w:pPr>
        <w:bidi/>
        <w:spacing w:after="80" w:before="8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1 — </w:t>
      </w:r>
      <w:r>
        <w:rPr>
          <w:rFonts w:ascii="Arial" w:cs="Arial" w:eastAsia="Arial" w:hAnsi="Arial"/>
          <w:b/>
          <w:bCs/>
          <w:i w:val="false"/>
          <w:iCs w:val="false"/>
          <w:color w:val="1F3864"/>
          <w:sz w:val="24"/>
          <w:szCs w:val="24"/>
        </w:rPr>
        <w:t xml:space="preserve">موضوع الميثاق</w:t>
      </w:r>
    </w:p>
    <w:p>
      <w:pPr>
        <w:bidi/>
        <w:spacing w:after="40" w:before="40" w:line="310"/>
        <w:jc w:val="both"/>
      </w:pPr>
      <w:r>
        <w:rPr>
          <w:rFonts w:ascii="Arial" w:cs="Arial" w:eastAsia="Arial" w:hAnsi="Arial"/>
          <w:b w:val="false"/>
          <w:bCs w:val="false"/>
          <w:i w:val="false"/>
          <w:iCs w:val="false"/>
          <w:color w:val="000000"/>
          <w:sz w:val="20"/>
          <w:szCs w:val="20"/>
        </w:rPr>
        <w:t xml:space="preserve">يهدف هذا الميثاق إلى تحديد:</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التزامات حامل المشروع وفريقه تجاه برنامج بروتوماركت والحاضنة الجامعية ووزارة التعليم العالي والبحث العلمي؛</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التزامات الحاضنة الجامعية ومؤسسة التعليم العالي تجاه حامل المشروع؛</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القواعد المتعلقة باستخدام التمويل الممنوح وملكية المعدات المقتناة والملكية الفكرية للنتائج المحققة؛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التزامات إعداد التقارير والمتابعة والحضور خلال مدة البرنامج؛</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العقوبات المطبَّقة في حالة الإخلال بالالتزامات المُكتتَب بها.</w:t>
      </w:r>
    </w:p>
    <w:p>
      <w:pPr>
        <w:bidi/>
        <w:spacing w:after="40" w:before="40" w:line="310"/>
        <w:jc w:val="both"/>
      </w:pPr>
      <w:r>
        <w:rPr>
          <w:rFonts w:ascii="Arial" w:cs="Arial" w:eastAsia="Arial" w:hAnsi="Arial"/>
          <w:b w:val="false"/>
          <w:bCs w:val="false"/>
          <w:i w:val="false"/>
          <w:iCs w:val="false"/>
          <w:color w:val="000000"/>
          <w:sz w:val="20"/>
          <w:szCs w:val="20"/>
        </w:rPr>
        <w:t xml:space="preserve">يسري هذا الميثاق اعتباراً من تاريخ توقيعه وحتى الإغلاق الرسمي للطبعة الثانية من برنامج بروتوماركت الذي تُشعر به اللجنة الوطنية.</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2 — </w:t>
      </w:r>
      <w:r>
        <w:rPr>
          <w:rFonts w:ascii="Arial" w:cs="Arial" w:eastAsia="Arial" w:hAnsi="Arial"/>
          <w:b/>
          <w:bCs/>
          <w:i w:val="false"/>
          <w:iCs w:val="false"/>
          <w:color w:val="1F3864"/>
          <w:sz w:val="24"/>
          <w:szCs w:val="24"/>
        </w:rPr>
        <w:t xml:space="preserve">الأطراف الموقِّعة</w:t>
      </w:r>
    </w:p>
    <w:p>
      <w:pPr>
        <w:bidi/>
        <w:spacing w:after="40" w:before="40" w:line="310"/>
        <w:jc w:val="both"/>
      </w:pPr>
      <w:r>
        <w:rPr>
          <w:rFonts w:ascii="Arial" w:cs="Arial" w:eastAsia="Arial" w:hAnsi="Arial"/>
          <w:b w:val="false"/>
          <w:bCs w:val="false"/>
          <w:i w:val="false"/>
          <w:iCs w:val="false"/>
          <w:color w:val="000000"/>
          <w:sz w:val="20"/>
          <w:szCs w:val="20"/>
        </w:rPr>
        <w:t xml:space="preserve">يُبرَم هذا الميثاق بين الأطراف الآتية:</w:t>
      </w:r>
    </w:p>
    <w:p>
      <w:pPr>
        <w:bidi/>
        <w:spacing w:after="60" w:before="120" w:line="300"/>
        <w:jc w:val="right"/>
      </w:pPr>
      <w:r>
        <w:rPr>
          <w:rFonts w:ascii="Arial" w:cs="Arial" w:eastAsia="Arial" w:hAnsi="Arial"/>
          <w:b/>
          <w:bCs/>
          <w:i w:val="false"/>
          <w:iCs w:val="false"/>
          <w:color w:val="2E75B6"/>
          <w:sz w:val="21"/>
          <w:szCs w:val="21"/>
        </w:rPr>
        <w:t xml:space="preserve">2.1  </w:t>
      </w:r>
      <w:r>
        <w:rPr>
          <w:rFonts w:ascii="Arial" w:cs="Arial" w:eastAsia="Arial" w:hAnsi="Arial"/>
          <w:b/>
          <w:bCs/>
          <w:i w:val="false"/>
          <w:iCs w:val="false"/>
          <w:color w:val="1F3864"/>
          <w:sz w:val="21"/>
          <w:szCs w:val="21"/>
        </w:rPr>
        <w:t xml:space="preserve">حامل المشروع</w:t>
      </w:r>
    </w:p>
    <w:p>
      <w:pPr>
        <w:bidi/>
        <w:spacing w:after="40" w:before="40" w:line="310"/>
        <w:jc w:val="both"/>
      </w:pPr>
      <w:r>
        <w:rPr>
          <w:rFonts w:ascii="Arial" w:cs="Arial" w:eastAsia="Arial" w:hAnsi="Arial"/>
          <w:b w:val="false"/>
          <w:bCs w:val="false"/>
          <w:i w:val="false"/>
          <w:iCs w:val="false"/>
          <w:color w:val="000000"/>
          <w:sz w:val="20"/>
          <w:szCs w:val="20"/>
        </w:rPr>
        <w:t xml:space="preserve">الشخص الطبيعي، رئيس فريق المشروع المنتقى، المسؤول الرئيسي عن حسن تنفيذ الالتزامات المُكتتَب بها في إطار هذا الميثاق. يوقّع بصفته الشخصية ونيابةً عن جميع أعضاء فريق المشروع.</w:t>
      </w:r>
    </w:p>
    <w:p>
      <w:pPr>
        <w:bidi/>
        <w:spacing w:after="60" w:before="120" w:line="300"/>
        <w:jc w:val="right"/>
      </w:pPr>
      <w:r>
        <w:rPr>
          <w:rFonts w:ascii="Arial" w:cs="Arial" w:eastAsia="Arial" w:hAnsi="Arial"/>
          <w:b/>
          <w:bCs/>
          <w:i w:val="false"/>
          <w:iCs w:val="false"/>
          <w:color w:val="2E75B6"/>
          <w:sz w:val="21"/>
          <w:szCs w:val="21"/>
        </w:rPr>
        <w:t xml:space="preserve">2.2  </w:t>
      </w:r>
      <w:r>
        <w:rPr>
          <w:rFonts w:ascii="Arial" w:cs="Arial" w:eastAsia="Arial" w:hAnsi="Arial"/>
          <w:b/>
          <w:bCs/>
          <w:i w:val="false"/>
          <w:iCs w:val="false"/>
          <w:color w:val="1F3864"/>
          <w:sz w:val="21"/>
          <w:szCs w:val="21"/>
        </w:rPr>
        <w:t xml:space="preserve">أعضاء فريق المشروع</w:t>
      </w:r>
    </w:p>
    <w:p>
      <w:pPr>
        <w:bidi/>
        <w:spacing w:after="40" w:before="40" w:line="310"/>
        <w:jc w:val="both"/>
      </w:pPr>
      <w:r>
        <w:rPr>
          <w:rFonts w:ascii="Arial" w:cs="Arial" w:eastAsia="Arial" w:hAnsi="Arial"/>
          <w:b w:val="false"/>
          <w:bCs w:val="false"/>
          <w:i w:val="false"/>
          <w:iCs w:val="false"/>
          <w:color w:val="000000"/>
          <w:sz w:val="20"/>
          <w:szCs w:val="20"/>
        </w:rPr>
        <w:t xml:space="preserve">مجموع الأشخاص المكوِّنين لفريق المشروع كما هو مُصرَّح به في ملف الترشح. يوقّع كل عضو على هذا الميثاق ويكون مسؤولاً بالتضامن عن احترام الالتزامات الجماعية.</w:t>
      </w:r>
    </w:p>
    <w:p>
      <w:pPr>
        <w:bidi/>
        <w:spacing w:after="60" w:before="120" w:line="300"/>
        <w:jc w:val="right"/>
      </w:pPr>
      <w:r>
        <w:rPr>
          <w:rFonts w:ascii="Arial" w:cs="Arial" w:eastAsia="Arial" w:hAnsi="Arial"/>
          <w:b/>
          <w:bCs/>
          <w:i w:val="false"/>
          <w:iCs w:val="false"/>
          <w:color w:val="2E75B6"/>
          <w:sz w:val="21"/>
          <w:szCs w:val="21"/>
        </w:rPr>
        <w:t xml:space="preserve">2.3  </w:t>
      </w:r>
      <w:r>
        <w:rPr>
          <w:rFonts w:ascii="Arial" w:cs="Arial" w:eastAsia="Arial" w:hAnsi="Arial"/>
          <w:b/>
          <w:bCs/>
          <w:i w:val="false"/>
          <w:iCs w:val="false"/>
          <w:color w:val="1F3864"/>
          <w:sz w:val="21"/>
          <w:szCs w:val="21"/>
        </w:rPr>
        <w:t xml:space="preserve">مدير الحاضنة الجامعية</w:t>
      </w:r>
    </w:p>
    <w:p>
      <w:pPr>
        <w:bidi/>
        <w:spacing w:after="40" w:before="40" w:line="310"/>
        <w:jc w:val="both"/>
      </w:pPr>
      <w:r>
        <w:rPr>
          <w:rFonts w:ascii="Arial" w:cs="Arial" w:eastAsia="Arial" w:hAnsi="Arial"/>
          <w:b w:val="false"/>
          <w:bCs w:val="false"/>
          <w:i w:val="false"/>
          <w:iCs w:val="false"/>
          <w:color w:val="000000"/>
          <w:sz w:val="20"/>
          <w:szCs w:val="20"/>
        </w:rPr>
        <w:t xml:space="preserve">ممثل الحاضنة التي احتضنت المشروع، يتعهد باسم الهيكل بضمان شروط الاستقبال والمرافقة ومتابعة المشروع وفقاً لأحكام هذا الميثاق.</w:t>
      </w:r>
    </w:p>
    <w:p>
      <w:pPr>
        <w:bidi/>
        <w:spacing w:after="60" w:before="120" w:line="300"/>
        <w:jc w:val="right"/>
      </w:pPr>
      <w:r>
        <w:rPr>
          <w:rFonts w:ascii="Arial" w:cs="Arial" w:eastAsia="Arial" w:hAnsi="Arial"/>
          <w:b/>
          <w:bCs/>
          <w:i w:val="false"/>
          <w:iCs w:val="false"/>
          <w:color w:val="2E75B6"/>
          <w:sz w:val="21"/>
          <w:szCs w:val="21"/>
        </w:rPr>
        <w:t xml:space="preserve">2.4  </w:t>
      </w:r>
      <w:r>
        <w:rPr>
          <w:rFonts w:ascii="Arial" w:cs="Arial" w:eastAsia="Arial" w:hAnsi="Arial"/>
          <w:b/>
          <w:bCs/>
          <w:i w:val="false"/>
          <w:iCs w:val="false"/>
          <w:color w:val="1F3864"/>
          <w:sz w:val="21"/>
          <w:szCs w:val="21"/>
        </w:rPr>
        <w:t xml:space="preserve">رئيس مؤسسة التعليم العالي</w:t>
      </w:r>
    </w:p>
    <w:p>
      <w:pPr>
        <w:bidi/>
        <w:spacing w:after="40" w:before="40" w:line="310"/>
        <w:jc w:val="both"/>
      </w:pPr>
      <w:r>
        <w:rPr>
          <w:rFonts w:ascii="Arial" w:cs="Arial" w:eastAsia="Arial" w:hAnsi="Arial"/>
          <w:b w:val="false"/>
          <w:bCs w:val="false"/>
          <w:i w:val="false"/>
          <w:iCs w:val="false"/>
          <w:color w:val="000000"/>
          <w:sz w:val="20"/>
          <w:szCs w:val="20"/>
        </w:rPr>
        <w:t xml:space="preserve">الممثل القانوني للجامعة أو المدرسة العليا التي تحتضن الحاضنة؛ يُلزم المؤسسة باحترام الواجبات المُعرَّفة في هذا الميثاق، ولا سيما ما يتعلق بتوفير المحلات وملكية المعدات.</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3 — </w:t>
      </w:r>
      <w:r>
        <w:rPr>
          <w:rFonts w:ascii="Arial" w:cs="Arial" w:eastAsia="Arial" w:hAnsi="Arial"/>
          <w:b/>
          <w:bCs/>
          <w:i w:val="false"/>
          <w:iCs w:val="false"/>
          <w:color w:val="1F3864"/>
          <w:sz w:val="24"/>
          <w:szCs w:val="24"/>
        </w:rPr>
        <w:t xml:space="preserve">الالتزامات المتعلقة بالترشح</w:t>
      </w:r>
    </w:p>
    <w:p>
      <w:pPr>
        <w:bidi/>
        <w:spacing w:after="60" w:before="120" w:line="300"/>
        <w:jc w:val="right"/>
      </w:pPr>
      <w:r>
        <w:rPr>
          <w:rFonts w:ascii="Arial" w:cs="Arial" w:eastAsia="Arial" w:hAnsi="Arial"/>
          <w:b/>
          <w:bCs/>
          <w:i w:val="false"/>
          <w:iCs w:val="false"/>
          <w:color w:val="2E75B6"/>
          <w:sz w:val="21"/>
          <w:szCs w:val="21"/>
        </w:rPr>
        <w:t xml:space="preserve">3.1  </w:t>
      </w:r>
      <w:r>
        <w:rPr>
          <w:rFonts w:ascii="Arial" w:cs="Arial" w:eastAsia="Arial" w:hAnsi="Arial"/>
          <w:b/>
          <w:bCs/>
          <w:i w:val="false"/>
          <w:iCs w:val="false"/>
          <w:color w:val="1F3864"/>
          <w:sz w:val="21"/>
          <w:szCs w:val="21"/>
        </w:rPr>
        <w:t xml:space="preserve">صدق وأصالة المعلومات المُصرَّح بها</w:t>
      </w:r>
    </w:p>
    <w:p>
      <w:pPr>
        <w:bidi/>
        <w:spacing w:after="40" w:before="40" w:line="310"/>
        <w:jc w:val="both"/>
      </w:pPr>
      <w:r>
        <w:rPr>
          <w:rFonts w:ascii="Arial" w:cs="Arial" w:eastAsia="Arial" w:hAnsi="Arial"/>
          <w:b w:val="false"/>
          <w:bCs w:val="false"/>
          <w:i w:val="false"/>
          <w:iCs w:val="false"/>
          <w:color w:val="000000"/>
          <w:sz w:val="20"/>
          <w:szCs w:val="20"/>
        </w:rPr>
        <w:t xml:space="preserve">يُقرّ حامل المشروع بشرفه بأن جميع المعلومات والوثائق والبيانات المُقدَّمة في إطار ترشحه لبرنامج بروتوماركت صحيحة وكاملة وأصيلة. كل إغفال متعمد أو تزوير أو تصريح كاذب يترتب عليه إلغاء المشاركة فوراً، وإن اقتضى الأمر، رد المبالغ المُصرَفة كاملاً.</w:t>
      </w:r>
    </w:p>
    <w:p>
      <w:pPr>
        <w:bidi/>
        <w:spacing w:after="60" w:before="120" w:line="300"/>
        <w:jc w:val="right"/>
      </w:pPr>
      <w:r>
        <w:rPr>
          <w:rFonts w:ascii="Arial" w:cs="Arial" w:eastAsia="Arial" w:hAnsi="Arial"/>
          <w:b/>
          <w:bCs/>
          <w:i w:val="false"/>
          <w:iCs w:val="false"/>
          <w:color w:val="2E75B6"/>
          <w:sz w:val="21"/>
          <w:szCs w:val="21"/>
        </w:rPr>
        <w:t xml:space="preserve">3.2  </w:t>
      </w:r>
      <w:r>
        <w:rPr>
          <w:rFonts w:ascii="Arial" w:cs="Arial" w:eastAsia="Arial" w:hAnsi="Arial"/>
          <w:b/>
          <w:bCs/>
          <w:i w:val="false"/>
          <w:iCs w:val="false"/>
          <w:color w:val="1F3864"/>
          <w:sz w:val="21"/>
          <w:szCs w:val="21"/>
        </w:rPr>
        <w:t xml:space="preserve">أصالة المشروع وانعدام الانتحال</w:t>
      </w:r>
    </w:p>
    <w:p>
      <w:pPr>
        <w:bidi/>
        <w:spacing w:after="40" w:before="40" w:line="310"/>
        <w:jc w:val="both"/>
      </w:pPr>
      <w:r>
        <w:rPr>
          <w:rFonts w:ascii="Arial" w:cs="Arial" w:eastAsia="Arial" w:hAnsi="Arial"/>
          <w:b w:val="false"/>
          <w:bCs w:val="false"/>
          <w:i w:val="false"/>
          <w:iCs w:val="false"/>
          <w:color w:val="000000"/>
          <w:sz w:val="20"/>
          <w:szCs w:val="20"/>
        </w:rPr>
        <w:t xml:space="preserve">يُثبت حامل المشروع أن المشروع المُقدَّم ثمرة عمل أصيل لفريقه، ويُؤكّد أنه لا يُشكّل نسخاً أو إعادة إنتاج أو تعديلاً غير مأذون لمشروع قائم.</w:t>
      </w:r>
    </w:p>
    <w:p>
      <w:pPr>
        <w:bidi/>
        <w:spacing w:after="60" w:before="120" w:line="300"/>
        <w:jc w:val="right"/>
      </w:pPr>
      <w:r>
        <w:rPr>
          <w:rFonts w:ascii="Arial" w:cs="Arial" w:eastAsia="Arial" w:hAnsi="Arial"/>
          <w:b/>
          <w:bCs/>
          <w:i w:val="false"/>
          <w:iCs w:val="false"/>
          <w:color w:val="2E75B6"/>
          <w:sz w:val="21"/>
          <w:szCs w:val="21"/>
        </w:rPr>
        <w:t xml:space="preserve">3.3  </w:t>
      </w:r>
      <w:r>
        <w:rPr>
          <w:rFonts w:ascii="Arial" w:cs="Arial" w:eastAsia="Arial" w:hAnsi="Arial"/>
          <w:b/>
          <w:bCs/>
          <w:i w:val="false"/>
          <w:iCs w:val="false"/>
          <w:color w:val="1F3864"/>
          <w:sz w:val="21"/>
          <w:szCs w:val="21"/>
        </w:rPr>
        <w:t xml:space="preserve">انعدام الازدواجية في التمويل</w:t>
      </w:r>
    </w:p>
    <w:p>
      <w:pPr>
        <w:bidi/>
        <w:spacing w:after="40" w:before="40" w:line="310"/>
        <w:jc w:val="both"/>
      </w:pPr>
      <w:r>
        <w:rPr>
          <w:rFonts w:ascii="Arial" w:cs="Arial" w:eastAsia="Arial" w:hAnsi="Arial"/>
          <w:b w:val="false"/>
          <w:bCs w:val="false"/>
          <w:i w:val="false"/>
          <w:iCs w:val="false"/>
          <w:color w:val="000000"/>
          <w:sz w:val="20"/>
          <w:szCs w:val="20"/>
        </w:rPr>
        <w:t xml:space="preserve">يُصرّح حامل المشروع بأن المشروع المُقدَّم لا يستفيد ولن يستفيد في آنٍ واحد من تمويل عمومي وطني آخر عن النفقات ذاتها التي يغطيها بروتوماركت.</w:t>
      </w:r>
    </w:p>
    <w:p>
      <w:pPr>
        <w:bidi/>
        <w:spacing w:after="60" w:before="120" w:line="300"/>
        <w:jc w:val="right"/>
      </w:pPr>
      <w:r>
        <w:rPr>
          <w:rFonts w:ascii="Arial" w:cs="Arial" w:eastAsia="Arial" w:hAnsi="Arial"/>
          <w:b/>
          <w:bCs/>
          <w:i w:val="false"/>
          <w:iCs w:val="false"/>
          <w:color w:val="2E75B6"/>
          <w:sz w:val="21"/>
          <w:szCs w:val="21"/>
        </w:rPr>
        <w:t xml:space="preserve">3.4  </w:t>
      </w:r>
      <w:r>
        <w:rPr>
          <w:rFonts w:ascii="Arial" w:cs="Arial" w:eastAsia="Arial" w:hAnsi="Arial"/>
          <w:b/>
          <w:bCs/>
          <w:i w:val="false"/>
          <w:iCs w:val="false"/>
          <w:color w:val="1F3864"/>
          <w:sz w:val="21"/>
          <w:szCs w:val="21"/>
        </w:rPr>
        <w:t xml:space="preserve">الامتثال لشروط الأهلية</w:t>
      </w:r>
    </w:p>
    <w:p>
      <w:pPr>
        <w:bidi/>
        <w:spacing w:after="40" w:before="40" w:line="310"/>
        <w:jc w:val="both"/>
      </w:pPr>
      <w:r>
        <w:rPr>
          <w:rFonts w:ascii="Arial" w:cs="Arial" w:eastAsia="Arial" w:hAnsi="Arial"/>
          <w:b w:val="false"/>
          <w:bCs w:val="false"/>
          <w:i w:val="false"/>
          <w:iCs w:val="false"/>
          <w:color w:val="000000"/>
          <w:sz w:val="20"/>
          <w:szCs w:val="20"/>
        </w:rPr>
        <w:t xml:space="preserve">يُؤكّد حامل المشروع استيفاءه جميع شروط أهلية برنامج بروتوماركت في تاريخ ترشحه، ويلتزم بإبلاغ اللجنة الوطنية فوراً بأي تغيير في وضعه قد يؤثر على أهليته.</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4 — </w:t>
      </w:r>
      <w:r>
        <w:rPr>
          <w:rFonts w:ascii="Arial" w:cs="Arial" w:eastAsia="Arial" w:hAnsi="Arial"/>
          <w:b/>
          <w:bCs/>
          <w:i w:val="false"/>
          <w:iCs w:val="false"/>
          <w:color w:val="1F3864"/>
          <w:sz w:val="24"/>
          <w:szCs w:val="24"/>
        </w:rPr>
        <w:t xml:space="preserve">الالتزامات المتعلقة بالتفرغ والحضور</w:t>
      </w:r>
    </w:p>
    <w:p>
      <w:pPr>
        <w:bidi/>
        <w:spacing w:after="60" w:before="120" w:line="300"/>
        <w:jc w:val="right"/>
      </w:pPr>
      <w:r>
        <w:rPr>
          <w:rFonts w:ascii="Arial" w:cs="Arial" w:eastAsia="Arial" w:hAnsi="Arial"/>
          <w:b/>
          <w:bCs/>
          <w:i w:val="false"/>
          <w:iCs w:val="false"/>
          <w:color w:val="2E75B6"/>
          <w:sz w:val="21"/>
          <w:szCs w:val="21"/>
        </w:rPr>
        <w:t xml:space="preserve">4.1  </w:t>
      </w:r>
      <w:r>
        <w:rPr>
          <w:rFonts w:ascii="Arial" w:cs="Arial" w:eastAsia="Arial" w:hAnsi="Arial"/>
          <w:b/>
          <w:bCs/>
          <w:i w:val="false"/>
          <w:iCs w:val="false"/>
          <w:color w:val="1F3864"/>
          <w:sz w:val="21"/>
          <w:szCs w:val="21"/>
        </w:rPr>
        <w:t xml:space="preserve">التفرغ الفعلي لمدة ستة أشهر على الأقل</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بتخصيص وقت فعلي وكافٍ لإنجاز نموذجه الأولي منذ استلام تمويل بروتوماركت، ولا سيما بالحفاظ على تفرّغ فعّال وموثَّق لمدة لا تقل عن ستة (06) أشهر من تاريخ استلام التمويل.</w:t>
      </w:r>
    </w:p>
    <w:p>
      <w:pPr>
        <w:bidi/>
        <w:spacing w:after="40" w:before="40" w:line="310"/>
        <w:jc w:val="both"/>
      </w:pPr>
      <w:r>
        <w:rPr>
          <w:rFonts w:ascii="Arial" w:cs="Arial" w:eastAsia="Arial" w:hAnsi="Arial"/>
          <w:b w:val="false"/>
          <w:bCs w:val="false"/>
          <w:i w:val="false"/>
          <w:iCs w:val="false"/>
          <w:color w:val="000000"/>
          <w:sz w:val="20"/>
          <w:szCs w:val="20"/>
        </w:rPr>
        <w:t xml:space="preserve">خلال هذه الفترة، لا يجوز لحامل المشروع، دون إذن كتابي مسبق من حاضنته:</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مقاطعة نشاطاته داخل المشروع بصورة مطوّلة؛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نقل مسؤولية المشروع إلى شخص آخر غير مُصرَّح به في ملف الترشح؛</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التخلي عن المشروع دون إشعار رسمي للحاضنة واللجنة الوطنية.</w:t>
      </w:r>
    </w:p>
    <w:p>
      <w:pPr>
        <w:bidi/>
        <w:spacing w:after="60" w:before="120" w:line="300"/>
        <w:jc w:val="right"/>
      </w:pPr>
      <w:r>
        <w:rPr>
          <w:rFonts w:ascii="Arial" w:cs="Arial" w:eastAsia="Arial" w:hAnsi="Arial"/>
          <w:b/>
          <w:bCs/>
          <w:i w:val="false"/>
          <w:iCs w:val="false"/>
          <w:color w:val="2E75B6"/>
          <w:sz w:val="21"/>
          <w:szCs w:val="21"/>
        </w:rPr>
        <w:t xml:space="preserve">4.2  </w:t>
      </w:r>
      <w:r>
        <w:rPr>
          <w:rFonts w:ascii="Arial" w:cs="Arial" w:eastAsia="Arial" w:hAnsi="Arial"/>
          <w:b/>
          <w:bCs/>
          <w:i w:val="false"/>
          <w:iCs w:val="false"/>
          <w:color w:val="1F3864"/>
          <w:sz w:val="21"/>
          <w:szCs w:val="21"/>
        </w:rPr>
        <w:t xml:space="preserve">الحضور المادي في الحاضنة أو المحلات الجامعية</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وفريقه بالعمل مادياً وبانتظام في محلات الحاضنة الجامعية التي احتضنت المشروع، أو في المكاتب والمساحات الملحقة بالجامعة التابع لها الحاضنة أو المُعيَّنة من قِبَلها.</w:t>
      </w:r>
    </w:p>
    <w:p>
      <w:pPr>
        <w:bidi/>
        <w:spacing w:after="40" w:before="40" w:line="310"/>
        <w:jc w:val="both"/>
      </w:pPr>
      <w:r>
        <w:rPr>
          <w:rFonts w:ascii="Arial" w:cs="Arial" w:eastAsia="Arial" w:hAnsi="Arial"/>
          <w:b w:val="false"/>
          <w:bCs w:val="false"/>
          <w:i w:val="false"/>
          <w:iCs w:val="false"/>
          <w:color w:val="000000"/>
          <w:sz w:val="20"/>
          <w:szCs w:val="20"/>
        </w:rPr>
        <w:t xml:space="preserve">الحضور المادي شرط جوهري للتوطين. ويُتيح للحاضنة ضمان متابعة المشروع ومرافقته ومراقبة تقدم الأشغال. ويلتزم حامل المشروع بالتواجد والاستجابة خلال زيارات المتابعة التي تنظمها الحاضنة أو اللجنة الوطنية.</w:t>
      </w:r>
    </w:p>
    <w:p>
      <w:pPr>
        <w:bidi/>
        <w:spacing w:after="60" w:before="120" w:line="300"/>
        <w:jc w:val="right"/>
      </w:pPr>
      <w:r>
        <w:rPr>
          <w:rFonts w:ascii="Arial" w:cs="Arial" w:eastAsia="Arial" w:hAnsi="Arial"/>
          <w:b/>
          <w:bCs/>
          <w:i w:val="false"/>
          <w:iCs w:val="false"/>
          <w:color w:val="2E75B6"/>
          <w:sz w:val="21"/>
          <w:szCs w:val="21"/>
        </w:rPr>
        <w:t xml:space="preserve">4.3  </w:t>
      </w:r>
      <w:r>
        <w:rPr>
          <w:rFonts w:ascii="Arial" w:cs="Arial" w:eastAsia="Arial" w:hAnsi="Arial"/>
          <w:b/>
          <w:bCs/>
          <w:i w:val="false"/>
          <w:iCs w:val="false"/>
          <w:color w:val="1F3864"/>
          <w:sz w:val="21"/>
          <w:szCs w:val="21"/>
        </w:rPr>
        <w:t xml:space="preserve">المشاركة في أنشطة المتابعة والمرافقة</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بالمشاركة الفعّالة في الأنشطة المنظَّمة في إطار برنامج بروتوماركت، ولا سيما: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جلسات التكوين والمرافقة التي تنظمها الحاضنة أو اللجنة الوطنية؛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زيارات المتابعة والتقييم المرحلي في الموقع؛</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اجتماعات الإعداد والتقارير التي تنظمها اللجنة الوطنية؛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العرض العلني للنموذج الأولي خلال أيام العرض المحتملة للبرنامج.</w:t>
      </w:r>
    </w:p>
    <w:p>
      <w:pPr>
        <w:bidi/>
        <w:spacing w:after="40" w:before="4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8"/>
              <w:left w:val="single" w:color="C00000" w:sz="8"/>
              <w:bottom w:val="single" w:color="C00000" w:sz="8"/>
              <w:right w:val="single" w:color="C00000" w:sz="8"/>
            </w:tcBorders>
            <w:shd w:fill="FCE4D6" w:val="clear"/>
            <w:tcMar>
              <w:top w:type="dxa" w:w="80"/>
              <w:left w:type="dxa" w:w="150"/>
              <w:bottom w:type="dxa" w:w="80"/>
              <w:right w:type="dxa" w:w="150"/>
            </w:tcMar>
            <w:vAlign w:val="center"/>
          </w:tcPr>
          <w:p>
            <w:pPr>
              <w:bidi/>
              <w:spacing w:after="60" w:before="60" w:line="300"/>
              <w:jc w:val="both"/>
            </w:pPr>
            <w:r>
              <w:rPr>
                <w:rFonts w:ascii="Arial" w:cs="Arial" w:eastAsia="Arial" w:hAnsi="Arial"/>
                <w:b/>
                <w:bCs/>
                <w:i w:val="false"/>
                <w:iCs w:val="false"/>
                <w:color w:val="C00000"/>
                <w:sz w:val="20"/>
                <w:szCs w:val="20"/>
              </w:rPr>
              <w:t xml:space="preserve">الغياب المتكرر وغير المبرر عن أنشطة المتابعة أو عدم الحضور المادي في محلات الحاضنة لفترة تتجاوز ثلاثين (30) يوماً متتالياً دون سبب مشروع مُشعَر به يُعدّ إخلالاً جسيماً قد يُفضي إلى تعليق التمويل.</w:t>
            </w:r>
          </w:p>
        </w:tc>
      </w:tr>
    </w:tbl>
    <w:p>
      <w:pPr>
        <w:bidi/>
        <w:spacing w:after="80" w:before="8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5 — </w:t>
      </w:r>
      <w:r>
        <w:rPr>
          <w:rFonts w:ascii="Arial" w:cs="Arial" w:eastAsia="Arial" w:hAnsi="Arial"/>
          <w:b/>
          <w:bCs/>
          <w:i w:val="false"/>
          <w:iCs w:val="false"/>
          <w:color w:val="1F3864"/>
          <w:sz w:val="24"/>
          <w:szCs w:val="24"/>
        </w:rPr>
        <w:t xml:space="preserve">الالتزامات المتعلقة بالتوطين المادي للمشروع</w:t>
      </w:r>
    </w:p>
    <w:p>
      <w:pPr>
        <w:bidi/>
        <w:spacing w:after="60" w:before="120" w:line="300"/>
        <w:jc w:val="right"/>
      </w:pPr>
      <w:r>
        <w:rPr>
          <w:rFonts w:ascii="Arial" w:cs="Arial" w:eastAsia="Arial" w:hAnsi="Arial"/>
          <w:b/>
          <w:bCs/>
          <w:i w:val="false"/>
          <w:iCs w:val="false"/>
          <w:color w:val="2E75B6"/>
          <w:sz w:val="21"/>
          <w:szCs w:val="21"/>
        </w:rPr>
        <w:t xml:space="preserve">5.1  </w:t>
      </w:r>
      <w:r>
        <w:rPr>
          <w:rFonts w:ascii="Arial" w:cs="Arial" w:eastAsia="Arial" w:hAnsi="Arial"/>
          <w:b/>
          <w:bCs/>
          <w:i w:val="false"/>
          <w:iCs w:val="false"/>
          <w:color w:val="1F3864"/>
          <w:sz w:val="21"/>
          <w:szCs w:val="21"/>
        </w:rPr>
        <w:t xml:space="preserve">وجوب التوطين في الحاضنة أو المحلات الجامعية</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بتوطين مشروعه حصراً في الحاضنة الجامعية التي انتقته، أو في مساحات العمل المرتبطة مباشرةً بجامعة تلك الحاضنة (مكاتب ملحقة، مصانع متكاملة، مخابر، مساحات تعاون جامعية).</w:t>
      </w:r>
    </w:p>
    <w:p>
      <w:pPr>
        <w:bidi/>
        <w:spacing w:after="40" w:before="40" w:line="310"/>
        <w:jc w:val="both"/>
      </w:pPr>
      <w:r>
        <w:rPr>
          <w:rFonts w:ascii="Arial" w:cs="Arial" w:eastAsia="Arial" w:hAnsi="Arial"/>
          <w:b w:val="false"/>
          <w:bCs w:val="false"/>
          <w:i w:val="false"/>
          <w:iCs w:val="false"/>
          <w:color w:val="000000"/>
          <w:sz w:val="20"/>
          <w:szCs w:val="20"/>
        </w:rPr>
        <w:t xml:space="preserve">يستلزم كل طلب لتغيير مكان التوطين تقديم طلب كتابي مسبق لمدير الحاضنة واللجنة الوطنية، التي تحتفظ بحق قبوله أو رفضه.</w:t>
      </w:r>
    </w:p>
    <w:p>
      <w:pPr>
        <w:bidi/>
        <w:spacing w:after="60" w:before="120" w:line="300"/>
        <w:jc w:val="right"/>
      </w:pPr>
      <w:r>
        <w:rPr>
          <w:rFonts w:ascii="Arial" w:cs="Arial" w:eastAsia="Arial" w:hAnsi="Arial"/>
          <w:b/>
          <w:bCs/>
          <w:i w:val="false"/>
          <w:iCs w:val="false"/>
          <w:color w:val="2E75B6"/>
          <w:sz w:val="21"/>
          <w:szCs w:val="21"/>
        </w:rPr>
        <w:t xml:space="preserve">5.2  </w:t>
      </w:r>
      <w:r>
        <w:rPr>
          <w:rFonts w:ascii="Arial" w:cs="Arial" w:eastAsia="Arial" w:hAnsi="Arial"/>
          <w:b/>
          <w:bCs/>
          <w:i w:val="false"/>
          <w:iCs w:val="false"/>
          <w:color w:val="1F3864"/>
          <w:sz w:val="21"/>
          <w:szCs w:val="21"/>
        </w:rPr>
        <w:t xml:space="preserve">مجانية التوطين في إطار بروتوماركت</w:t>
      </w:r>
    </w:p>
    <w:p>
      <w:pPr>
        <w:bidi/>
        <w:spacing w:after="40" w:before="40" w:line="310"/>
        <w:jc w:val="both"/>
      </w:pPr>
      <w:r>
        <w:rPr>
          <w:rFonts w:ascii="Arial" w:cs="Arial" w:eastAsia="Arial" w:hAnsi="Arial"/>
          <w:b w:val="false"/>
          <w:bCs w:val="false"/>
          <w:i w:val="false"/>
          <w:iCs w:val="false"/>
          <w:color w:val="000000"/>
          <w:sz w:val="20"/>
          <w:szCs w:val="20"/>
        </w:rPr>
        <w:t xml:space="preserve">في إطار برنامج بروتوماركت، تلتزم الجامعة والحاضنة بتوفير مساحة عمل ملائمة لحامل المشروع مجاناً وطوال مدة توطين المشروع في هيكلها.</w:t>
      </w:r>
    </w:p>
    <w:p>
      <w:pPr>
        <w:bidi/>
        <w:spacing w:after="40" w:before="40" w:line="310"/>
        <w:jc w:val="both"/>
      </w:pPr>
      <w:r>
        <w:rPr>
          <w:rFonts w:ascii="Arial" w:cs="Arial" w:eastAsia="Arial" w:hAnsi="Arial"/>
          <w:b w:val="false"/>
          <w:bCs w:val="false"/>
          <w:i w:val="false"/>
          <w:iCs w:val="false"/>
          <w:color w:val="000000"/>
          <w:sz w:val="20"/>
          <w:szCs w:val="20"/>
        </w:rPr>
        <w:t xml:space="preserve">تشمل هذه المجانية الوصول إلى مساحات العمل والتجهيزات الجماعية للحاضنة والخدمات الأساسية (إنترنت، كهرباء، ماء). ولا تشمل الخدمات المتخصصة أو المُستعان بها من الخارج والتي قد تكون موضع اتفاقية منفصلة.</w:t>
      </w:r>
    </w:p>
    <w:p>
      <w:pPr>
        <w:bidi/>
        <w:spacing w:after="60" w:before="120" w:line="300"/>
        <w:jc w:val="right"/>
      </w:pPr>
      <w:r>
        <w:rPr>
          <w:rFonts w:ascii="Arial" w:cs="Arial" w:eastAsia="Arial" w:hAnsi="Arial"/>
          <w:b/>
          <w:bCs/>
          <w:i w:val="false"/>
          <w:iCs w:val="false"/>
          <w:color w:val="2E75B6"/>
          <w:sz w:val="21"/>
          <w:szCs w:val="21"/>
        </w:rPr>
        <w:t xml:space="preserve">5.3  </w:t>
      </w:r>
      <w:r>
        <w:rPr>
          <w:rFonts w:ascii="Arial" w:cs="Arial" w:eastAsia="Arial" w:hAnsi="Arial"/>
          <w:b/>
          <w:bCs/>
          <w:i w:val="false"/>
          <w:iCs w:val="false"/>
          <w:color w:val="1F3864"/>
          <w:sz w:val="21"/>
          <w:szCs w:val="21"/>
        </w:rPr>
        <w:t xml:space="preserve">شروط الحفاظ على التوطين</w:t>
      </w:r>
    </w:p>
    <w:p>
      <w:pPr>
        <w:bidi/>
        <w:spacing w:after="40" w:before="40" w:line="310"/>
        <w:jc w:val="both"/>
      </w:pPr>
      <w:r>
        <w:rPr>
          <w:rFonts w:ascii="Arial" w:cs="Arial" w:eastAsia="Arial" w:hAnsi="Arial"/>
          <w:b w:val="false"/>
          <w:bCs w:val="false"/>
          <w:i w:val="false"/>
          <w:iCs w:val="false"/>
          <w:color w:val="000000"/>
          <w:sz w:val="20"/>
          <w:szCs w:val="20"/>
        </w:rPr>
        <w:t xml:space="preserve">يُحافَظ على التوطين المجاني ما دام:</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حامل المشروع يحترم أحكام هذا الميثاق؛</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المشروع نشطاً وتسير أشغال النمذجة فعلياً؛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حامل المشروع يفي بالتزاماته في التقارير والحضور.</w:t>
      </w:r>
    </w:p>
    <w:p>
      <w:pPr>
        <w:bidi/>
        <w:spacing w:after="40" w:before="40" w:line="310"/>
        <w:jc w:val="both"/>
      </w:pPr>
      <w:r>
        <w:rPr>
          <w:rFonts w:ascii="Arial" w:cs="Arial" w:eastAsia="Arial" w:hAnsi="Arial"/>
          <w:b w:val="false"/>
          <w:bCs w:val="false"/>
          <w:i w:val="false"/>
          <w:iCs w:val="false"/>
          <w:color w:val="000000"/>
          <w:sz w:val="20"/>
          <w:szCs w:val="20"/>
        </w:rPr>
        <w:t xml:space="preserve">ينتهي التوطين تلقائياً في حال إغلاق البرنامج، أو الاسترداد الكامل للتمويل إثر احتيال، أو التخلي الطوعي عن المشروع مُشعَراً به كتابياً من طرف حامله.</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6 — </w:t>
      </w:r>
      <w:r>
        <w:rPr>
          <w:rFonts w:ascii="Arial" w:cs="Arial" w:eastAsia="Arial" w:hAnsi="Arial"/>
          <w:b/>
          <w:bCs/>
          <w:i w:val="false"/>
          <w:iCs w:val="false"/>
          <w:color w:val="1F3864"/>
          <w:sz w:val="24"/>
          <w:szCs w:val="24"/>
        </w:rPr>
        <w:t xml:space="preserve">شروط استخدام التمويل وعملية الشراء</w:t>
      </w:r>
    </w:p>
    <w:p>
      <w:pPr>
        <w:bidi/>
        <w:spacing w:after="60" w:before="120" w:line="300"/>
        <w:jc w:val="right"/>
      </w:pPr>
      <w:r>
        <w:rPr>
          <w:rFonts w:ascii="Arial" w:cs="Arial" w:eastAsia="Arial" w:hAnsi="Arial"/>
          <w:b/>
          <w:bCs/>
          <w:i w:val="false"/>
          <w:iCs w:val="false"/>
          <w:color w:val="2E75B6"/>
          <w:sz w:val="21"/>
          <w:szCs w:val="21"/>
        </w:rPr>
        <w:t xml:space="preserve">6.1  </w:t>
      </w:r>
      <w:r>
        <w:rPr>
          <w:rFonts w:ascii="Arial" w:cs="Arial" w:eastAsia="Arial" w:hAnsi="Arial"/>
          <w:b/>
          <w:bCs/>
          <w:i w:val="false"/>
          <w:iCs w:val="false"/>
          <w:color w:val="1F3864"/>
          <w:sz w:val="21"/>
          <w:szCs w:val="21"/>
        </w:rPr>
        <w:t xml:space="preserve">طبيعة التمويل والدائرة الميزانياتية</w:t>
      </w:r>
    </w:p>
    <w:p>
      <w:pPr>
        <w:bidi/>
        <w:spacing w:after="40" w:before="40" w:line="310"/>
        <w:jc w:val="both"/>
      </w:pPr>
      <w:r>
        <w:rPr>
          <w:rFonts w:ascii="Arial" w:cs="Arial" w:eastAsia="Arial" w:hAnsi="Arial"/>
          <w:b w:val="false"/>
          <w:bCs w:val="false"/>
          <w:i w:val="false"/>
          <w:iCs w:val="false"/>
          <w:color w:val="000000"/>
          <w:sz w:val="20"/>
          <w:szCs w:val="20"/>
        </w:rPr>
        <w:t xml:space="preserve">يُحوَّل التمويل الممنوح في إطار برنامج بروتوماركت مباشرةً من وزارة التعليم العالي والبحث العلمي إلى الجامعة التابع لها الحاضنة التي احتضنت المشروع.</w:t>
      </w:r>
    </w:p>
    <w:p>
      <w:pPr>
        <w:bidi/>
        <w:spacing w:after="40" w:before="40" w:line="310"/>
        <w:jc w:val="both"/>
      </w:pPr>
      <w:r>
        <w:rPr>
          <w:rFonts w:ascii="Arial" w:cs="Arial" w:eastAsia="Arial" w:hAnsi="Arial"/>
          <w:b w:val="false"/>
          <w:bCs w:val="false"/>
          <w:i w:val="false"/>
          <w:iCs w:val="false"/>
          <w:color w:val="000000"/>
          <w:sz w:val="20"/>
          <w:szCs w:val="20"/>
        </w:rPr>
        <w:t xml:space="preserve">لا يتلقى حامل المشروع في أي وقت وبأي شكل أي مبلغ نقدي أو بتحويل مصرفي بموجب برنامج بروتوماركت.</w:t>
      </w:r>
    </w:p>
    <w:p>
      <w:pPr>
        <w:bidi/>
        <w:spacing w:after="40" w:before="40" w:line="310"/>
        <w:jc w:val="both"/>
      </w:pPr>
      <w:r>
        <w:rPr>
          <w:rFonts w:ascii="Arial" w:cs="Arial" w:eastAsia="Arial" w:hAnsi="Arial"/>
          <w:b w:val="false"/>
          <w:bCs w:val="false"/>
          <w:i w:val="false"/>
          <w:iCs w:val="false"/>
          <w:color w:val="000000"/>
          <w:sz w:val="20"/>
          <w:szCs w:val="20"/>
        </w:rPr>
        <w:t xml:space="preserve">الجامعة هي المُصرِّف الوحيد للنفقات المرتبطة بالمشروع؛ إذ تلتزم وتُحيل وتدفع للموردين مباشرةً وفقاً للتنظيم المعمول به.</w:t>
      </w:r>
    </w:p>
    <w:p>
      <w:pPr>
        <w:bidi/>
        <w:spacing w:after="60" w:before="120" w:line="300"/>
        <w:jc w:val="right"/>
      </w:pPr>
      <w:r>
        <w:rPr>
          <w:rFonts w:ascii="Arial" w:cs="Arial" w:eastAsia="Arial" w:hAnsi="Arial"/>
          <w:b/>
          <w:bCs/>
          <w:i w:val="false"/>
          <w:iCs w:val="false"/>
          <w:color w:val="2E75B6"/>
          <w:sz w:val="21"/>
          <w:szCs w:val="21"/>
        </w:rPr>
        <w:t xml:space="preserve">6.2  </w:t>
      </w:r>
      <w:r>
        <w:rPr>
          <w:rFonts w:ascii="Arial" w:cs="Arial" w:eastAsia="Arial" w:hAnsi="Arial"/>
          <w:b/>
          <w:bCs/>
          <w:i w:val="false"/>
          <w:iCs w:val="false"/>
          <w:color w:val="1F3864"/>
          <w:sz w:val="21"/>
          <w:szCs w:val="21"/>
        </w:rPr>
        <w:t xml:space="preserve">الامتثال لقانون الصفقات العمومية الجزائري</w:t>
      </w:r>
    </w:p>
    <w:p>
      <w:pPr>
        <w:bidi/>
        <w:spacing w:after="40" w:before="40" w:line="310"/>
        <w:jc w:val="both"/>
      </w:pPr>
      <w:r>
        <w:rPr>
          <w:rFonts w:ascii="Arial" w:cs="Arial" w:eastAsia="Arial" w:hAnsi="Arial"/>
          <w:b w:val="false"/>
          <w:bCs w:val="false"/>
          <w:i w:val="false"/>
          <w:iCs w:val="false"/>
          <w:color w:val="000000"/>
          <w:sz w:val="20"/>
          <w:szCs w:val="20"/>
        </w:rPr>
        <w:t xml:space="preserve">تخضع جميع المشتريات المنجزة في إطار تمويل بروتوماركت لأحكام قانون الصفقات العمومية الجزائري المعمول به. وتتحمل الجامعة مسؤولية احترام هذه الأحكام، ولا سيما ما يتعلق بـ:</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عتبات الاستشارة وطلبات العروض؛</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الآجال القانونية لإجراء المنافسة؛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تشكيل لجان الصفقات وعملها؛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نشر إعلانات طلبات العروض متى اقتضى الأمر؛</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حفظ مستندات الإثبات المتعلقة بالصفقات المُبرَمة.</w:t>
      </w:r>
    </w:p>
    <w:p>
      <w:pPr>
        <w:bidi/>
        <w:spacing w:after="40" w:before="40" w:line="310"/>
        <w:jc w:val="both"/>
      </w:pPr>
      <w:r>
        <w:rPr>
          <w:rFonts w:ascii="Arial" w:cs="Arial" w:eastAsia="Arial" w:hAnsi="Arial"/>
          <w:b w:val="false"/>
          <w:bCs w:val="false"/>
          <w:i w:val="false"/>
          <w:iCs w:val="false"/>
          <w:color w:val="000000"/>
          <w:sz w:val="20"/>
          <w:szCs w:val="20"/>
        </w:rPr>
        <w:t xml:space="preserve">يُقرّ حامل المشروع ويقبل بأن عملية الشراء العمومية قد تستلزم آجالاً غير قابلة للاختزال مرتبطة بالالتزامات القانونية للمنافسة، ويلتزم بمراعاة ذلك في تخطيط مشروعه.</w:t>
      </w:r>
    </w:p>
    <w:p>
      <w:pPr>
        <w:bidi/>
        <w:spacing w:after="60" w:before="120" w:line="300"/>
        <w:jc w:val="right"/>
      </w:pPr>
      <w:r>
        <w:rPr>
          <w:rFonts w:ascii="Arial" w:cs="Arial" w:eastAsia="Arial" w:hAnsi="Arial"/>
          <w:b/>
          <w:bCs/>
          <w:i w:val="false"/>
          <w:iCs w:val="false"/>
          <w:color w:val="2E75B6"/>
          <w:sz w:val="21"/>
          <w:szCs w:val="21"/>
        </w:rPr>
        <w:t xml:space="preserve">6.3  </w:t>
      </w:r>
      <w:r>
        <w:rPr>
          <w:rFonts w:ascii="Arial" w:cs="Arial" w:eastAsia="Arial" w:hAnsi="Arial"/>
          <w:b/>
          <w:bCs/>
          <w:i w:val="false"/>
          <w:iCs w:val="false"/>
          <w:color w:val="1F3864"/>
          <w:sz w:val="21"/>
          <w:szCs w:val="21"/>
        </w:rPr>
        <w:t xml:space="preserve">دور حامل المشروع في عملية الشراء</w:t>
      </w:r>
    </w:p>
    <w:p>
      <w:pPr>
        <w:bidi/>
        <w:spacing w:after="40" w:before="40" w:line="310"/>
        <w:jc w:val="both"/>
      </w:pPr>
      <w:r>
        <w:rPr>
          <w:rFonts w:ascii="Arial" w:cs="Arial" w:eastAsia="Arial" w:hAnsi="Arial"/>
          <w:b w:val="false"/>
          <w:bCs w:val="false"/>
          <w:i w:val="false"/>
          <w:iCs w:val="false"/>
          <w:color w:val="000000"/>
          <w:sz w:val="20"/>
          <w:szCs w:val="20"/>
        </w:rPr>
        <w:t xml:space="preserve">وإن كان حامل المشروع ليس مُصرِّف النفقات، فإنه يؤدي دوراً تقنياً جوهرياً في عملية الشراء؛ إذ يلتزم بـ:</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إعداد دفاتر الشروط التقنية والمواصفات التفصيلية للمعدات والمواد والبرمجيات والخدمات اللازمة لإنجاز نموذجه الأولي، وذلك في الآجال المحددة؛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التصديق على المواصفات التقنية قبل إرسالها إلى الجامعة لإطلاق الاستشارة؛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التعاون الفعّال مع المصالح الإدارية والمالية للجامعة طوال عملية الشراء؛</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المشاركة في الاستلام التقني للطلبات والتوقيع على محاضر استلام المعدات والمواد المُسلَّمة؛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الإبلاغ دون تأخير عن أي عدم مطابقة تقنية تُلاحَظ عند استلام الطلبات.</w:t>
      </w:r>
    </w:p>
    <w:p>
      <w:pPr>
        <w:bidi/>
        <w:spacing w:after="60" w:before="120" w:line="300"/>
        <w:jc w:val="right"/>
      </w:pPr>
      <w:r>
        <w:rPr>
          <w:rFonts w:ascii="Arial" w:cs="Arial" w:eastAsia="Arial" w:hAnsi="Arial"/>
          <w:b/>
          <w:bCs/>
          <w:i w:val="false"/>
          <w:iCs w:val="false"/>
          <w:color w:val="2E75B6"/>
          <w:sz w:val="21"/>
          <w:szCs w:val="21"/>
        </w:rPr>
        <w:t xml:space="preserve">6.4  </w:t>
      </w:r>
      <w:r>
        <w:rPr>
          <w:rFonts w:ascii="Arial" w:cs="Arial" w:eastAsia="Arial" w:hAnsi="Arial"/>
          <w:b/>
          <w:bCs/>
          <w:i w:val="false"/>
          <w:iCs w:val="false"/>
          <w:color w:val="1F3864"/>
          <w:sz w:val="21"/>
          <w:szCs w:val="21"/>
        </w:rPr>
        <w:t xml:space="preserve">حظر التدخل في عملية الشراء العمومي</w:t>
      </w:r>
    </w:p>
    <w:p>
      <w:pPr>
        <w:bidi/>
        <w:spacing w:after="40" w:before="40" w:line="310"/>
        <w:jc w:val="both"/>
      </w:pPr>
      <w:r>
        <w:rPr>
          <w:rFonts w:ascii="Arial" w:cs="Arial" w:eastAsia="Arial" w:hAnsi="Arial"/>
          <w:b w:val="false"/>
          <w:bCs w:val="false"/>
          <w:i w:val="false"/>
          <w:iCs w:val="false"/>
          <w:color w:val="000000"/>
          <w:sz w:val="20"/>
          <w:szCs w:val="20"/>
        </w:rPr>
        <w:t xml:space="preserve">يمتنع حامل المشروع امتناعاً صريحاً عن:</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فرض مورد معين على الجامعة خارج قواعد المنافسة المنصوص عليها في قانون الصفقات العمومية؛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التفاوض المباشر مع الموردين باسم الجامعة أو تحمُّل التزامات مالية باسمها؛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تلقّي، مباشرةً أو بصورة غير مباشرة، أي عمولة أو أجر أو مزية عينية من الموردين المُستشارين في إطار البرنامج؛</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الالتفاف على عملية الشراء العمومي باقتناء معدات بأمواله الخاصة بهدف استرداد قيمتها لاحقاً من الجامعة، إلا بموافقة كتابية مسبقة من الجامعة واللجنة الوطنية.</w:t>
      </w:r>
    </w:p>
    <w:p>
      <w:pPr>
        <w:bidi/>
        <w:spacing w:after="60" w:before="120" w:line="300"/>
        <w:jc w:val="right"/>
      </w:pPr>
      <w:r>
        <w:rPr>
          <w:rFonts w:ascii="Arial" w:cs="Arial" w:eastAsia="Arial" w:hAnsi="Arial"/>
          <w:b/>
          <w:bCs/>
          <w:i w:val="false"/>
          <w:iCs w:val="false"/>
          <w:color w:val="2E75B6"/>
          <w:sz w:val="21"/>
          <w:szCs w:val="21"/>
        </w:rPr>
        <w:t xml:space="preserve">6.5  </w:t>
      </w:r>
      <w:r>
        <w:rPr>
          <w:rFonts w:ascii="Arial" w:cs="Arial" w:eastAsia="Arial" w:hAnsi="Arial"/>
          <w:b/>
          <w:bCs/>
          <w:i w:val="false"/>
          <w:iCs w:val="false"/>
          <w:color w:val="1F3864"/>
          <w:sz w:val="21"/>
          <w:szCs w:val="21"/>
        </w:rPr>
        <w:t xml:space="preserve">مطابقة المشتريات لفئات النفقات المرخَّصة</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بصياغة طلبات الشراء للنفقات المنتمية فحسب إلى الفئات المرخَّصة المُعرَّفة في دليل النفقات المؤهلة لبروتوماركت، الطبعة الثانية، الذي يُشكّل ملحقاً لا يتجزأ من هذا الميثاق.</w:t>
      </w:r>
    </w:p>
    <w:p>
      <w:pPr>
        <w:bidi/>
        <w:spacing w:after="40" w:before="40" w:line="310"/>
        <w:jc w:val="both"/>
      </w:pPr>
      <w:r>
        <w:rPr>
          <w:rFonts w:ascii="Arial" w:cs="Arial" w:eastAsia="Arial" w:hAnsi="Arial"/>
          <w:b w:val="false"/>
          <w:bCs w:val="false"/>
          <w:i w:val="false"/>
          <w:iCs w:val="false"/>
          <w:color w:val="000000"/>
          <w:sz w:val="20"/>
          <w:szCs w:val="20"/>
        </w:rPr>
        <w:t xml:space="preserve">كل طلب شراء يتعلق بنفقة غير مرخَّصة سيرفضه الجامعة. وإن تم تنفيذ مثل هذه النفقة عن طريق الخطأ، وجب تسويتها وفق الإجراءات التي تحددها اللجنة الوطنية.</w:t>
      </w:r>
    </w:p>
    <w:p>
      <w:pPr>
        <w:bidi/>
        <w:spacing w:after="60" w:before="120" w:line="300"/>
        <w:jc w:val="right"/>
      </w:pPr>
      <w:r>
        <w:rPr>
          <w:rFonts w:ascii="Arial" w:cs="Arial" w:eastAsia="Arial" w:hAnsi="Arial"/>
          <w:b/>
          <w:bCs/>
          <w:i w:val="false"/>
          <w:iCs w:val="false"/>
          <w:color w:val="2E75B6"/>
          <w:sz w:val="21"/>
          <w:szCs w:val="21"/>
        </w:rPr>
        <w:t xml:space="preserve">6.6  </w:t>
      </w:r>
      <w:r>
        <w:rPr>
          <w:rFonts w:ascii="Arial" w:cs="Arial" w:eastAsia="Arial" w:hAnsi="Arial"/>
          <w:b/>
          <w:bCs/>
          <w:i w:val="false"/>
          <w:iCs w:val="false"/>
          <w:color w:val="1F3864"/>
          <w:sz w:val="21"/>
          <w:szCs w:val="21"/>
        </w:rPr>
        <w:t xml:space="preserve">حظر التعاقد من الباطن بصورة كلية</w:t>
      </w:r>
    </w:p>
    <w:p>
      <w:pPr>
        <w:bidi/>
        <w:spacing w:after="40" w:before="40" w:line="310"/>
        <w:jc w:val="both"/>
      </w:pPr>
      <w:r>
        <w:rPr>
          <w:rFonts w:ascii="Arial" w:cs="Arial" w:eastAsia="Arial" w:hAnsi="Arial"/>
          <w:b w:val="false"/>
          <w:bCs w:val="false"/>
          <w:i w:val="false"/>
          <w:iCs w:val="false"/>
          <w:color w:val="000000"/>
          <w:sz w:val="20"/>
          <w:szCs w:val="20"/>
        </w:rPr>
        <w:t xml:space="preserve">يمتنع حامل المشروع عن إسناد مجمل التنفيذ التقني لنموذجه الأولي إلى مقاول أو أكثر من مقاولي الباطن عبر الصفقات التي تُبرمها الجامعة. ويجب أن يظل فريق المشروع المحرّك الرئيسي للتطوير التقني للنموذج الأولي.</w:t>
      </w:r>
    </w:p>
    <w:p>
      <w:pPr>
        <w:bidi/>
        <w:spacing w:after="40" w:before="40" w:line="310"/>
        <w:jc w:val="both"/>
      </w:pPr>
      <w:r>
        <w:rPr>
          <w:rFonts w:ascii="Arial" w:cs="Arial" w:eastAsia="Arial" w:hAnsi="Arial"/>
          <w:b w:val="false"/>
          <w:bCs w:val="false"/>
          <w:i w:val="false"/>
          <w:iCs w:val="false"/>
          <w:color w:val="000000"/>
          <w:sz w:val="20"/>
          <w:szCs w:val="20"/>
        </w:rPr>
        <w:t xml:space="preserve">يُقبل اللجوء إلى المقاولة من الباطن للمهام المتخصصة التي تمثّل جزءاً من المشروع الإجمالي، ويجب أن تكون مبرَّرة تقنياً.</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7 — </w:t>
      </w:r>
      <w:r>
        <w:rPr>
          <w:rFonts w:ascii="Arial" w:cs="Arial" w:eastAsia="Arial" w:hAnsi="Arial"/>
          <w:b/>
          <w:bCs/>
          <w:i w:val="false"/>
          <w:iCs w:val="false"/>
          <w:color w:val="1F3864"/>
          <w:sz w:val="24"/>
          <w:szCs w:val="24"/>
        </w:rPr>
        <w:t xml:space="preserve">ملكية المعدات المقتناة</w:t>
      </w:r>
    </w:p>
    <w:p>
      <w:pPr>
        <w:bidi/>
        <w:spacing w:after="60" w:before="120" w:line="300"/>
        <w:jc w:val="right"/>
      </w:pPr>
      <w:r>
        <w:rPr>
          <w:rFonts w:ascii="Arial" w:cs="Arial" w:eastAsia="Arial" w:hAnsi="Arial"/>
          <w:b/>
          <w:bCs/>
          <w:i w:val="false"/>
          <w:iCs w:val="false"/>
          <w:color w:val="2E75B6"/>
          <w:sz w:val="21"/>
          <w:szCs w:val="21"/>
        </w:rPr>
        <w:t xml:space="preserve">7.1  </w:t>
      </w:r>
      <w:r>
        <w:rPr>
          <w:rFonts w:ascii="Arial" w:cs="Arial" w:eastAsia="Arial" w:hAnsi="Arial"/>
          <w:b/>
          <w:bCs/>
          <w:i w:val="false"/>
          <w:iCs w:val="false"/>
          <w:color w:val="1F3864"/>
          <w:sz w:val="21"/>
          <w:szCs w:val="21"/>
        </w:rPr>
        <w:t xml:space="preserve">ملكية الجامعة على المعدات الملموسة</w:t>
      </w:r>
    </w:p>
    <w:p>
      <w:pPr>
        <w:bidi/>
        <w:spacing w:after="40" w:before="40" w:line="310"/>
        <w:jc w:val="both"/>
      </w:pPr>
      <w:r>
        <w:rPr>
          <w:rFonts w:ascii="Arial" w:cs="Arial" w:eastAsia="Arial" w:hAnsi="Arial"/>
          <w:b w:val="false"/>
          <w:bCs w:val="false"/>
          <w:i w:val="false"/>
          <w:iCs w:val="false"/>
          <w:color w:val="000000"/>
          <w:sz w:val="20"/>
          <w:szCs w:val="20"/>
        </w:rPr>
        <w:t xml:space="preserve">جميع المعدات والمواد والأموال الملموسة المقتناة في إطار برنامج بروتوماركت — سواء أكانت مكونات إلكترونية أم آلات أم معدات مخبرية أم مواد أم أدوات أم أي مال مادي آخر — هي مِلك تام وكامل للجامعة منذ اقتنائها، بوصفها المشتري الوحيد بموجب قانون الصفقات العمومية.</w:t>
      </w:r>
    </w:p>
    <w:p>
      <w:pPr>
        <w:bidi/>
        <w:spacing w:after="40" w:before="40" w:line="310"/>
        <w:jc w:val="both"/>
      </w:pPr>
      <w:r>
        <w:rPr>
          <w:rFonts w:ascii="Arial" w:cs="Arial" w:eastAsia="Arial" w:hAnsi="Arial"/>
          <w:b w:val="false"/>
          <w:bCs w:val="false"/>
          <w:i w:val="false"/>
          <w:iCs w:val="false"/>
          <w:color w:val="000000"/>
          <w:sz w:val="20"/>
          <w:szCs w:val="20"/>
        </w:rPr>
        <w:t xml:space="preserve">هذه الملكية تلقائية ودون أي إجراء خاص، وتنطبق على مجموع المشتريات المنجزة على ميزانية بروتوماركت المحوَّلة إلى الجامعة، بصرف النظر عن قيمتها الوحدوية.</w:t>
      </w:r>
    </w:p>
    <w:p>
      <w:pPr>
        <w:bidi/>
        <w:spacing w:after="60" w:before="120" w:line="300"/>
        <w:jc w:val="right"/>
      </w:pPr>
      <w:r>
        <w:rPr>
          <w:rFonts w:ascii="Arial" w:cs="Arial" w:eastAsia="Arial" w:hAnsi="Arial"/>
          <w:b/>
          <w:bCs/>
          <w:i w:val="false"/>
          <w:iCs w:val="false"/>
          <w:color w:val="2E75B6"/>
          <w:sz w:val="21"/>
          <w:szCs w:val="21"/>
        </w:rPr>
        <w:t xml:space="preserve">7.2  </w:t>
      </w:r>
      <w:r>
        <w:rPr>
          <w:rFonts w:ascii="Arial" w:cs="Arial" w:eastAsia="Arial" w:hAnsi="Arial"/>
          <w:b/>
          <w:bCs/>
          <w:i w:val="false"/>
          <w:iCs w:val="false"/>
          <w:color w:val="1F3864"/>
          <w:sz w:val="21"/>
          <w:szCs w:val="21"/>
        </w:rPr>
        <w:t xml:space="preserve">الانتفاع الحصري والمجاني لحامل المشروع</w:t>
      </w:r>
    </w:p>
    <w:p>
      <w:pPr>
        <w:bidi/>
        <w:spacing w:after="40" w:before="40" w:line="310"/>
        <w:jc w:val="both"/>
      </w:pPr>
      <w:r>
        <w:rPr>
          <w:rFonts w:ascii="Arial" w:cs="Arial" w:eastAsia="Arial" w:hAnsi="Arial"/>
          <w:b w:val="false"/>
          <w:bCs w:val="false"/>
          <w:i w:val="false"/>
          <w:iCs w:val="false"/>
          <w:color w:val="000000"/>
          <w:sz w:val="20"/>
          <w:szCs w:val="20"/>
        </w:rPr>
        <w:t xml:space="preserve">بصرف النظر عن ملكية الجامعة على المعدات المقتناة، يتمتع حامل المشروع بانتفاع حصري وكامل ومجاني بمجموع هذه المعدات طوال مدة توطينه الفعّال في الحاضنة الجامعية.</w:t>
      </w:r>
    </w:p>
    <w:p>
      <w:pPr>
        <w:bidi/>
        <w:spacing w:after="40" w:before="40" w:line="310"/>
        <w:jc w:val="both"/>
      </w:pPr>
      <w:r>
        <w:rPr>
          <w:rFonts w:ascii="Arial" w:cs="Arial" w:eastAsia="Arial" w:hAnsi="Arial"/>
          <w:b w:val="false"/>
          <w:bCs w:val="false"/>
          <w:i w:val="false"/>
          <w:iCs w:val="false"/>
          <w:color w:val="000000"/>
          <w:sz w:val="20"/>
          <w:szCs w:val="20"/>
        </w:rPr>
        <w:t xml:space="preserve">يعني هذا الانتفاع أن:</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يتصرف حامل المشروع في المعدات بحرية لأغراض تطوير نموذجه الأولي حصراً؛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تمتنع الجامعة والحاضنة عن إعارة أو تفويت أو استخدام هذه المعدات لأغراض أخرى دون موافقة كتابية مسبقة من حامل المشروع ما دام التوطين فعّالاً؛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يتحمل حامل المشروع مسؤولية الاستخدام الحسن والصون الجيد للمعدات الموضوعة رهن إشارته، ويُدلي بتقرير للجامعة عند الطلب.</w:t>
      </w:r>
    </w:p>
    <w:p>
      <w:pPr>
        <w:bidi/>
        <w:spacing w:after="60" w:before="120" w:line="300"/>
        <w:jc w:val="right"/>
      </w:pPr>
      <w:r>
        <w:rPr>
          <w:rFonts w:ascii="Arial" w:cs="Arial" w:eastAsia="Arial" w:hAnsi="Arial"/>
          <w:b/>
          <w:bCs/>
          <w:i w:val="false"/>
          <w:iCs w:val="false"/>
          <w:color w:val="2E75B6"/>
          <w:sz w:val="21"/>
          <w:szCs w:val="21"/>
        </w:rPr>
        <w:t xml:space="preserve">7.3  </w:t>
      </w:r>
      <w:r>
        <w:rPr>
          <w:rFonts w:ascii="Arial" w:cs="Arial" w:eastAsia="Arial" w:hAnsi="Arial"/>
          <w:b/>
          <w:bCs/>
          <w:i w:val="false"/>
          <w:iCs w:val="false"/>
          <w:color w:val="1F3864"/>
          <w:sz w:val="21"/>
          <w:szCs w:val="21"/>
        </w:rPr>
        <w:t xml:space="preserve">شروط التحويل في نهاية البرنامج</w:t>
      </w:r>
    </w:p>
    <w:p>
      <w:pPr>
        <w:bidi/>
        <w:spacing w:after="40" w:before="40" w:line="310"/>
        <w:jc w:val="both"/>
      </w:pPr>
      <w:r>
        <w:rPr>
          <w:rFonts w:ascii="Arial" w:cs="Arial" w:eastAsia="Arial" w:hAnsi="Arial"/>
          <w:b w:val="false"/>
          <w:bCs w:val="false"/>
          <w:i w:val="false"/>
          <w:iCs w:val="false"/>
          <w:color w:val="000000"/>
          <w:sz w:val="20"/>
          <w:szCs w:val="20"/>
        </w:rPr>
        <w:t xml:space="preserve">في نهاية توطين المشروع في الحاضنة الجامعية، تبقى المعدات المقتناة على أموال بروتوماركت مِلكاً للجامعة. غير أنه في حالة إنشاء حامل المشروع مؤسسةً وإبرام اتفاقية شراكة مع الجامعة، يمكن النظر في تحويل جزئي أو كلي للمعدات إلى الشركة الناشئة وفق الإجراءات التي يحددها التشريع الجزائري المعمول به وبموافقة السلطات المختصة.</w:t>
      </w:r>
    </w:p>
    <w:p>
      <w:pPr>
        <w:bidi/>
        <w:spacing w:after="40" w:before="4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8"/>
              <w:left w:val="single" w:color="C00000" w:sz="8"/>
              <w:bottom w:val="single" w:color="C00000" w:sz="8"/>
              <w:right w:val="single" w:color="C00000" w:sz="8"/>
            </w:tcBorders>
            <w:shd w:fill="FCE4D6" w:val="clear"/>
            <w:tcMar>
              <w:top w:type="dxa" w:w="80"/>
              <w:left w:type="dxa" w:w="150"/>
              <w:bottom w:type="dxa" w:w="80"/>
              <w:right w:type="dxa" w:w="150"/>
            </w:tcMar>
            <w:vAlign w:val="center"/>
          </w:tcPr>
          <w:p>
            <w:pPr>
              <w:bidi/>
              <w:spacing w:after="60" w:before="60" w:line="300"/>
              <w:jc w:val="both"/>
            </w:pPr>
            <w:r>
              <w:rPr>
                <w:rFonts w:ascii="Arial" w:cs="Arial" w:eastAsia="Arial" w:hAnsi="Arial"/>
                <w:b/>
                <w:bCs/>
                <w:i w:val="false"/>
                <w:iCs w:val="false"/>
                <w:color w:val="C00000"/>
                <w:sz w:val="20"/>
                <w:szCs w:val="20"/>
              </w:rPr>
              <w:t xml:space="preserve">لا يجوز بأي حال بيع أو تفويت أو هبة أو التصرف في المعدات المقتناة في إطار بروتوماركت من قِبَل حامل المشروع دون الموافقة الكتابية المسبقة للجامعة واللجنة الوطنية.</w:t>
            </w:r>
          </w:p>
        </w:tc>
      </w:tr>
    </w:tbl>
    <w:p>
      <w:pPr>
        <w:bidi/>
        <w:spacing w:after="80" w:before="8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8 — </w:t>
      </w:r>
      <w:r>
        <w:rPr>
          <w:rFonts w:ascii="Arial" w:cs="Arial" w:eastAsia="Arial" w:hAnsi="Arial"/>
          <w:b/>
          <w:bCs/>
          <w:i w:val="false"/>
          <w:iCs w:val="false"/>
          <w:color w:val="1F3864"/>
          <w:sz w:val="24"/>
          <w:szCs w:val="24"/>
        </w:rPr>
        <w:t xml:space="preserve">الالتزامات المتعلقة بإنشاء المؤسسة</w:t>
      </w:r>
    </w:p>
    <w:p>
      <w:pPr>
        <w:bidi/>
        <w:spacing w:after="40" w:before="40" w:line="310"/>
        <w:jc w:val="both"/>
      </w:pPr>
      <w:r>
        <w:rPr>
          <w:rFonts w:ascii="Arial" w:cs="Arial" w:eastAsia="Arial" w:hAnsi="Arial"/>
          <w:b w:val="false"/>
          <w:bCs w:val="false"/>
          <w:i w:val="false"/>
          <w:iCs w:val="false"/>
          <w:color w:val="000000"/>
          <w:sz w:val="20"/>
          <w:szCs w:val="20"/>
        </w:rPr>
        <w:t xml:space="preserve">يرمي بروتوماركت إلى دعم المشاريع ذات الإمكانات التسويقية والصناعية العالية. في هذا السياق، يلتزم حامل المشروع بالشروع في الإجراءات اللازمة للتسوية القانونية لنشاطه وفق التسلسل الزمني التالي:</w:t>
      </w:r>
    </w:p>
    <w:p>
      <w:pPr>
        <w:bidi/>
        <w:spacing w:after="60" w:before="120" w:line="300"/>
        <w:jc w:val="right"/>
      </w:pPr>
      <w:r>
        <w:rPr>
          <w:rFonts w:ascii="Arial" w:cs="Arial" w:eastAsia="Arial" w:hAnsi="Arial"/>
          <w:b/>
          <w:bCs/>
          <w:i w:val="false"/>
          <w:iCs w:val="false"/>
          <w:color w:val="2E75B6"/>
          <w:sz w:val="21"/>
          <w:szCs w:val="21"/>
        </w:rPr>
        <w:t xml:space="preserve">8.1  </w:t>
      </w:r>
      <w:r>
        <w:rPr>
          <w:rFonts w:ascii="Arial" w:cs="Arial" w:eastAsia="Arial" w:hAnsi="Arial"/>
          <w:b/>
          <w:bCs/>
          <w:i w:val="false"/>
          <w:iCs w:val="false"/>
          <w:color w:val="1F3864"/>
          <w:sz w:val="21"/>
          <w:szCs w:val="21"/>
        </w:rPr>
        <w:t xml:space="preserve">التسجيل بوصفه مقاولاً ذاتياً على الأقل</w:t>
      </w:r>
    </w:p>
    <w:p>
      <w:pPr>
        <w:bidi/>
        <w:spacing w:after="40" w:before="40" w:line="310"/>
        <w:jc w:val="both"/>
      </w:pPr>
      <w:r>
        <w:rPr>
          <w:rFonts w:ascii="Arial" w:cs="Arial" w:eastAsia="Arial" w:hAnsi="Arial"/>
          <w:b w:val="false"/>
          <w:bCs w:val="false"/>
          <w:i w:val="false"/>
          <w:iCs w:val="false"/>
          <w:color w:val="000000"/>
          <w:sz w:val="20"/>
          <w:szCs w:val="20"/>
        </w:rPr>
        <w:t xml:space="preserve">في أجل أقصاه ثلاثة (03) أشهر من تاريخ استلام تمويل بروتوماركت، وإن لم يكن قد فعل ذلك بعد، يلتزم حامل المشروع بالتسجيل بصفة مقاول ذاتي على الأقل لدى الوكالة الوطنية للمقاولاتية الذاتية (ANAE).</w:t>
      </w:r>
    </w:p>
    <w:p>
      <w:pPr>
        <w:bidi/>
        <w:spacing w:after="40" w:before="40" w:line="310"/>
        <w:jc w:val="both"/>
      </w:pPr>
      <w:r>
        <w:rPr>
          <w:rFonts w:ascii="Arial" w:cs="Arial" w:eastAsia="Arial" w:hAnsi="Arial"/>
          <w:b w:val="false"/>
          <w:bCs w:val="false"/>
          <w:i w:val="false"/>
          <w:iCs w:val="false"/>
          <w:color w:val="000000"/>
          <w:sz w:val="20"/>
          <w:szCs w:val="20"/>
        </w:rPr>
        <w:t xml:space="preserve">تُرسَل بطاقة المقاول الذاتي إلى الحاضنة في الآجال المذكورة.</w:t>
      </w:r>
    </w:p>
    <w:p>
      <w:pPr>
        <w:bidi/>
        <w:spacing w:after="60" w:before="120" w:line="300"/>
        <w:jc w:val="right"/>
      </w:pPr>
      <w:r>
        <w:rPr>
          <w:rFonts w:ascii="Arial" w:cs="Arial" w:eastAsia="Arial" w:hAnsi="Arial"/>
          <w:b/>
          <w:bCs/>
          <w:i w:val="false"/>
          <w:iCs w:val="false"/>
          <w:color w:val="2E75B6"/>
          <w:sz w:val="21"/>
          <w:szCs w:val="21"/>
        </w:rPr>
        <w:t xml:space="preserve">8.2  </w:t>
      </w:r>
      <w:r>
        <w:rPr>
          <w:rFonts w:ascii="Arial" w:cs="Arial" w:eastAsia="Arial" w:hAnsi="Arial"/>
          <w:b/>
          <w:bCs/>
          <w:i w:val="false"/>
          <w:iCs w:val="false"/>
          <w:color w:val="1F3864"/>
          <w:sz w:val="21"/>
          <w:szCs w:val="21"/>
        </w:rPr>
        <w:t xml:space="preserve">هدف إنشاء شركة</w:t>
      </w:r>
    </w:p>
    <w:p>
      <w:pPr>
        <w:bidi/>
        <w:spacing w:after="40" w:before="40" w:line="310"/>
        <w:jc w:val="both"/>
      </w:pPr>
      <w:r>
        <w:rPr>
          <w:rFonts w:ascii="Arial" w:cs="Arial" w:eastAsia="Arial" w:hAnsi="Arial"/>
          <w:b w:val="false"/>
          <w:bCs w:val="false"/>
          <w:i w:val="false"/>
          <w:iCs w:val="false"/>
          <w:color w:val="000000"/>
          <w:sz w:val="20"/>
          <w:szCs w:val="20"/>
        </w:rPr>
        <w:t xml:space="preserve">بالإضافة إلى المقاولاتية الذاتية، يلتزم حامل المشروع ببذل كل ما في وسعه لإنشاء شركة رسمية في أقرب الآجال. الأشكال القانونية الموصى بها هي:</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بالأولوية، شركة مساهمة مبسطة (SpaS) أو شركة ذات مسؤولية محدودة (SARL أو EURL) مسجّلة في السجل التجاري كشخص معنوي؛</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في حال التعذُّر، في مرحلة أولى، سجل تجاري لشخص طبيعي كخطوة انتقالية نحو إنشاء شركة.</w:t>
      </w:r>
    </w:p>
    <w:p>
      <w:pPr>
        <w:bidi/>
        <w:spacing w:after="40" w:before="40" w:line="310"/>
        <w:jc w:val="both"/>
      </w:pPr>
      <w:r>
        <w:rPr>
          <w:rFonts w:ascii="Arial" w:cs="Arial" w:eastAsia="Arial" w:hAnsi="Arial"/>
          <w:b w:val="false"/>
          <w:bCs w:val="false"/>
          <w:i w:val="false"/>
          <w:iCs w:val="false"/>
          <w:color w:val="000000"/>
          <w:sz w:val="20"/>
          <w:szCs w:val="20"/>
        </w:rPr>
        <w:t xml:space="preserve">يُشكّل إنشاء الشركة هدفاً محورياً لبرنامج بروتوماركت، وهو يحدد لا سيما إمكانية الاستفادة من آليات المرافقة ما بعد البرنامج والنداءات المستقبلية للمشاريع الصادرة عن الوزارة.</w:t>
      </w:r>
    </w:p>
    <w:p>
      <w:pPr>
        <w:bidi/>
        <w:spacing w:after="60" w:before="120" w:line="300"/>
        <w:jc w:val="right"/>
      </w:pPr>
      <w:r>
        <w:rPr>
          <w:rFonts w:ascii="Arial" w:cs="Arial" w:eastAsia="Arial" w:hAnsi="Arial"/>
          <w:b/>
          <w:bCs/>
          <w:i w:val="false"/>
          <w:iCs w:val="false"/>
          <w:color w:val="2E75B6"/>
          <w:sz w:val="21"/>
          <w:szCs w:val="21"/>
        </w:rPr>
        <w:t xml:space="preserve">8.3  </w:t>
      </w:r>
      <w:r>
        <w:rPr>
          <w:rFonts w:ascii="Arial" w:cs="Arial" w:eastAsia="Arial" w:hAnsi="Arial"/>
          <w:b/>
          <w:bCs/>
          <w:i w:val="false"/>
          <w:iCs w:val="false"/>
          <w:color w:val="1F3864"/>
          <w:sz w:val="21"/>
          <w:szCs w:val="21"/>
        </w:rPr>
        <w:t xml:space="preserve">التزام التسوية</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بإعلام الحاضنة بأي تطور في وضعه القانوني (التسجيل، إنشاء الشركة، تعديل الرأسمال أو الشركاء) في أجل خمسة عشر (15) يوماً من كل تغيير.</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9 — </w:t>
      </w:r>
      <w:r>
        <w:rPr>
          <w:rFonts w:ascii="Arial" w:cs="Arial" w:eastAsia="Arial" w:hAnsi="Arial"/>
          <w:b/>
          <w:bCs/>
          <w:i w:val="false"/>
          <w:iCs w:val="false"/>
          <w:color w:val="1F3864"/>
          <w:sz w:val="24"/>
          <w:szCs w:val="24"/>
        </w:rPr>
        <w:t xml:space="preserve">الالتزامات المتعلقة بالتسميات والتمييزات</w:t>
      </w:r>
    </w:p>
    <w:p>
      <w:pPr>
        <w:bidi/>
        <w:spacing w:after="60" w:before="120" w:line="300"/>
        <w:jc w:val="right"/>
      </w:pPr>
      <w:r>
        <w:rPr>
          <w:rFonts w:ascii="Arial" w:cs="Arial" w:eastAsia="Arial" w:hAnsi="Arial"/>
          <w:b/>
          <w:bCs/>
          <w:i w:val="false"/>
          <w:iCs w:val="false"/>
          <w:color w:val="2E75B6"/>
          <w:sz w:val="21"/>
          <w:szCs w:val="21"/>
        </w:rPr>
        <w:t xml:space="preserve">9.1  </w:t>
      </w:r>
      <w:r>
        <w:rPr>
          <w:rFonts w:ascii="Arial" w:cs="Arial" w:eastAsia="Arial" w:hAnsi="Arial"/>
          <w:b/>
          <w:bCs/>
          <w:i w:val="false"/>
          <w:iCs w:val="false"/>
          <w:color w:val="1F3864"/>
          <w:sz w:val="21"/>
          <w:szCs w:val="21"/>
        </w:rPr>
        <w:t xml:space="preserve">تسمية "مشروع مبتكر"</w:t>
      </w:r>
    </w:p>
    <w:p>
      <w:pPr>
        <w:bidi/>
        <w:spacing w:after="40" w:before="40" w:line="310"/>
        <w:jc w:val="both"/>
      </w:pPr>
      <w:r>
        <w:rPr>
          <w:rFonts w:ascii="Arial" w:cs="Arial" w:eastAsia="Arial" w:hAnsi="Arial"/>
          <w:b w:val="false"/>
          <w:bCs w:val="false"/>
          <w:i w:val="false"/>
          <w:iCs w:val="false"/>
          <w:color w:val="000000"/>
          <w:sz w:val="20"/>
          <w:szCs w:val="20"/>
        </w:rPr>
        <w:t xml:space="preserve">إن لم يكن حامل المشروع قد حصل بعدُ على تسمية "مشروع مبتكر" الممنوحة من الجهات المختصة في وزارة اقتصاد المعرفة والشركات الناشئة والمؤسسات الصغيرة، فإنه يلتزم بالقيام بجميع الإجراءات اللازمة للحصول عليها خلال فترة إنجاز النموذج الأولي لبروتوماركت.</w:t>
      </w:r>
    </w:p>
    <w:p>
      <w:pPr>
        <w:bidi/>
        <w:spacing w:after="40" w:before="40" w:line="310"/>
        <w:jc w:val="both"/>
      </w:pPr>
      <w:r>
        <w:rPr>
          <w:rFonts w:ascii="Arial" w:cs="Arial" w:eastAsia="Arial" w:hAnsi="Arial"/>
          <w:b w:val="false"/>
          <w:bCs w:val="false"/>
          <w:i w:val="false"/>
          <w:iCs w:val="false"/>
          <w:color w:val="000000"/>
          <w:sz w:val="20"/>
          <w:szCs w:val="20"/>
        </w:rPr>
        <w:t xml:space="preserve">تلتزم الحاضنة الجامعية بمرافقة حامل المشروع في تجميع ملف طلب تسمية "مشروع مبتكر" وتيسير الإجراءات الإدارية المقابلة.</w:t>
      </w:r>
    </w:p>
    <w:p>
      <w:pPr>
        <w:bidi/>
        <w:spacing w:after="60" w:before="120" w:line="300"/>
        <w:jc w:val="right"/>
      </w:pPr>
      <w:r>
        <w:rPr>
          <w:rFonts w:ascii="Arial" w:cs="Arial" w:eastAsia="Arial" w:hAnsi="Arial"/>
          <w:b/>
          <w:bCs/>
          <w:i w:val="false"/>
          <w:iCs w:val="false"/>
          <w:color w:val="2E75B6"/>
          <w:sz w:val="21"/>
          <w:szCs w:val="21"/>
        </w:rPr>
        <w:t xml:space="preserve">9.2  </w:t>
      </w:r>
      <w:r>
        <w:rPr>
          <w:rFonts w:ascii="Arial" w:cs="Arial" w:eastAsia="Arial" w:hAnsi="Arial"/>
          <w:b/>
          <w:bCs/>
          <w:i w:val="false"/>
          <w:iCs w:val="false"/>
          <w:color w:val="1F3864"/>
          <w:sz w:val="21"/>
          <w:szCs w:val="21"/>
        </w:rPr>
        <w:t xml:space="preserve">تسمية "شركة ناشئة"</w:t>
      </w:r>
    </w:p>
    <w:p>
      <w:pPr>
        <w:bidi/>
        <w:spacing w:after="40" w:before="40" w:line="310"/>
        <w:jc w:val="both"/>
      </w:pPr>
      <w:r>
        <w:rPr>
          <w:rFonts w:ascii="Arial" w:cs="Arial" w:eastAsia="Arial" w:hAnsi="Arial"/>
          <w:b w:val="false"/>
          <w:bCs w:val="false"/>
          <w:i w:val="false"/>
          <w:iCs w:val="false"/>
          <w:color w:val="000000"/>
          <w:sz w:val="20"/>
          <w:szCs w:val="20"/>
        </w:rPr>
        <w:t xml:space="preserve">في إطار بروتوماركت، يلتزم حامل المشروع أيضاً ببذل كل ما في وسعه للحصول على تسمية "شركة ناشئة" الممنوحة من وزارة اقتصاد المعرفة والشركات الناشئة والمؤسسات الصغيرة. وتُعدّ هذه التسمية اعترافاً وطنياً بالإمكانات المبتكرة والتجارية للمشروع.</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بـ:</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تجميع ملف طلب تسمية "شركة ناشئة" في أقرب الآجال عقب التسوية القانونية لمؤسسته؛</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إعلام اللجنة الوطنية بالحصول على تسمية "شركة ناشئة" فور الإشعار من السلطات المختصة؛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توظيف هذه التسمية كرافعة للوصول إلى آليات التمويل والمرافقة والإعفاءات الجبائية المنصوص عليها في التشريع الجزائري لفائدة الشركات الناشئة.</w:t>
      </w:r>
    </w:p>
    <w:p>
      <w:pPr>
        <w:bidi/>
        <w:spacing w:after="60" w:before="120" w:line="300"/>
        <w:jc w:val="right"/>
      </w:pPr>
      <w:r>
        <w:rPr>
          <w:rFonts w:ascii="Arial" w:cs="Arial" w:eastAsia="Arial" w:hAnsi="Arial"/>
          <w:b/>
          <w:bCs/>
          <w:i w:val="false"/>
          <w:iCs w:val="false"/>
          <w:color w:val="2E75B6"/>
          <w:sz w:val="21"/>
          <w:szCs w:val="21"/>
        </w:rPr>
        <w:t xml:space="preserve">9.3  </w:t>
      </w:r>
      <w:r>
        <w:rPr>
          <w:rFonts w:ascii="Arial" w:cs="Arial" w:eastAsia="Arial" w:hAnsi="Arial"/>
          <w:b/>
          <w:bCs/>
          <w:i w:val="false"/>
          <w:iCs w:val="false"/>
          <w:color w:val="1F3864"/>
          <w:sz w:val="21"/>
          <w:szCs w:val="21"/>
        </w:rPr>
        <w:t xml:space="preserve">دور الحاضنة في المرافقة</w:t>
      </w:r>
    </w:p>
    <w:p>
      <w:pPr>
        <w:bidi/>
        <w:spacing w:after="40" w:before="40" w:line="310"/>
        <w:jc w:val="both"/>
      </w:pPr>
      <w:r>
        <w:rPr>
          <w:rFonts w:ascii="Arial" w:cs="Arial" w:eastAsia="Arial" w:hAnsi="Arial"/>
          <w:b w:val="false"/>
          <w:bCs w:val="false"/>
          <w:i w:val="false"/>
          <w:iCs w:val="false"/>
          <w:color w:val="000000"/>
          <w:sz w:val="20"/>
          <w:szCs w:val="20"/>
        </w:rPr>
        <w:t xml:space="preserve">تلتزم الحاضنة الجامعية بتقديم دعمها الفعّال لحامل المشروع في إجراءات الحصول على التسميتَين المذكورتَين في المادتين 9.1 و9.2، ولا سيما بتقديم شهادات التوطين والآراء الإيجابية اللازمة لتجميع الملفات.</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10 — </w:t>
      </w:r>
      <w:r>
        <w:rPr>
          <w:rFonts w:ascii="Arial" w:cs="Arial" w:eastAsia="Arial" w:hAnsi="Arial"/>
          <w:b/>
          <w:bCs/>
          <w:i w:val="false"/>
          <w:iCs w:val="false"/>
          <w:color w:val="1F3864"/>
          <w:sz w:val="24"/>
          <w:szCs w:val="24"/>
        </w:rPr>
        <w:t xml:space="preserve">الملكية الفكرية وعدم المساهمة في الرأسمال</w:t>
      </w:r>
    </w:p>
    <w:p>
      <w:pPr>
        <w:bidi/>
        <w:spacing w:after="60" w:before="120" w:line="300"/>
        <w:jc w:val="right"/>
      </w:pPr>
      <w:r>
        <w:rPr>
          <w:rFonts w:ascii="Arial" w:cs="Arial" w:eastAsia="Arial" w:hAnsi="Arial"/>
          <w:b/>
          <w:bCs/>
          <w:i w:val="false"/>
          <w:iCs w:val="false"/>
          <w:color w:val="2E75B6"/>
          <w:sz w:val="21"/>
          <w:szCs w:val="21"/>
        </w:rPr>
        <w:t xml:space="preserve">10.1  </w:t>
      </w:r>
      <w:r>
        <w:rPr>
          <w:rFonts w:ascii="Arial" w:cs="Arial" w:eastAsia="Arial" w:hAnsi="Arial"/>
          <w:b/>
          <w:bCs/>
          <w:i w:val="false"/>
          <w:iCs w:val="false"/>
          <w:color w:val="1F3864"/>
          <w:sz w:val="21"/>
          <w:szCs w:val="21"/>
        </w:rPr>
        <w:t xml:space="preserve">انتماء النتائج لحامل المشروع</w:t>
      </w:r>
    </w:p>
    <w:p>
      <w:pPr>
        <w:bidi/>
        <w:spacing w:after="40" w:before="40" w:line="310"/>
        <w:jc w:val="both"/>
      </w:pPr>
      <w:r>
        <w:rPr>
          <w:rFonts w:ascii="Arial" w:cs="Arial" w:eastAsia="Arial" w:hAnsi="Arial"/>
          <w:b w:val="false"/>
          <w:bCs w:val="false"/>
          <w:i w:val="false"/>
          <w:iCs w:val="false"/>
          <w:color w:val="000000"/>
          <w:sz w:val="20"/>
          <w:szCs w:val="20"/>
        </w:rPr>
        <w:t xml:space="preserve">النتائج العلمية والتقنية والتجارية الناجمة عن الأعمال المنجزة في إطار بروتوماركت — بما فيها النموذج الأولي والبرمجيات المطوَّرة والخوارزميات والعمليات والتصاميم الصناعية وأي إبداع فكري آخر — تعود بالكامل وبصورة حصرية إلى حامل المشروع وفريقه.</w:t>
      </w:r>
    </w:p>
    <w:p>
      <w:pPr>
        <w:bidi/>
        <w:spacing w:after="40" w:before="40" w:line="310"/>
        <w:jc w:val="both"/>
      </w:pPr>
      <w:r>
        <w:rPr>
          <w:rFonts w:ascii="Arial" w:cs="Arial" w:eastAsia="Arial" w:hAnsi="Arial"/>
          <w:b w:val="false"/>
          <w:bCs w:val="false"/>
          <w:i w:val="false"/>
          <w:iCs w:val="false"/>
          <w:color w:val="000000"/>
          <w:sz w:val="20"/>
          <w:szCs w:val="20"/>
        </w:rPr>
        <w:t xml:space="preserve">لا يحق للجامعة ولا للحاضنة ولا لوزارة التعليم العالي والبحث العلمي المطالبة بأي حقوق ملكية على نتائج المشروع بموجب تمويل بروتوماركت.</w:t>
      </w:r>
    </w:p>
    <w:p>
      <w:pPr>
        <w:bidi/>
        <w:spacing w:after="60" w:before="120" w:line="300"/>
        <w:jc w:val="right"/>
      </w:pPr>
      <w:r>
        <w:rPr>
          <w:rFonts w:ascii="Arial" w:cs="Arial" w:eastAsia="Arial" w:hAnsi="Arial"/>
          <w:b/>
          <w:bCs/>
          <w:i w:val="false"/>
          <w:iCs w:val="false"/>
          <w:color w:val="2E75B6"/>
          <w:sz w:val="21"/>
          <w:szCs w:val="21"/>
        </w:rPr>
        <w:t xml:space="preserve">10.2  </w:t>
      </w:r>
      <w:r>
        <w:rPr>
          <w:rFonts w:ascii="Arial" w:cs="Arial" w:eastAsia="Arial" w:hAnsi="Arial"/>
          <w:b/>
          <w:bCs/>
          <w:i w:val="false"/>
          <w:iCs w:val="false"/>
          <w:color w:val="1F3864"/>
          <w:sz w:val="21"/>
          <w:szCs w:val="21"/>
        </w:rPr>
        <w:t xml:space="preserve">الالتزام بحماية النتائج</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بتطبيق التدابير الملائمة لحماية نتائج مشروعه، ولا سيما: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إيداع براءة اختراع لدى المعهد الوطني الجزائري للملكية الصناعية (INAPI) عن كل اختراع قابل للتبرئة مستخلَص من المشروع؛</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إيداع برنامج أو خوارزمية لدى الجهات المختصة؛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حماية أي تصميم أو نموذج صناعي ناتج عن المشروع.</w:t>
      </w:r>
    </w:p>
    <w:p>
      <w:pPr>
        <w:bidi/>
        <w:spacing w:after="40" w:before="40" w:line="310"/>
        <w:jc w:val="both"/>
      </w:pPr>
      <w:r>
        <w:rPr>
          <w:rFonts w:ascii="Arial" w:cs="Arial" w:eastAsia="Arial" w:hAnsi="Arial"/>
          <w:b w:val="false"/>
          <w:bCs w:val="false"/>
          <w:i w:val="false"/>
          <w:iCs w:val="false"/>
          <w:color w:val="000000"/>
          <w:sz w:val="20"/>
          <w:szCs w:val="20"/>
        </w:rPr>
        <w:t xml:space="preserve">تُعدّ إجراءات حماية الملكية الفكرية هذه نفقات مؤهَّلة بموجب ميزانية بروتوماركت، في حدود فئات الشراء المرخَّصة.</w:t>
      </w:r>
    </w:p>
    <w:p>
      <w:pPr>
        <w:bidi/>
        <w:spacing w:after="60" w:before="120" w:line="300"/>
        <w:jc w:val="right"/>
      </w:pPr>
      <w:r>
        <w:rPr>
          <w:rFonts w:ascii="Arial" w:cs="Arial" w:eastAsia="Arial" w:hAnsi="Arial"/>
          <w:b/>
          <w:bCs/>
          <w:i w:val="false"/>
          <w:iCs w:val="false"/>
          <w:color w:val="2E75B6"/>
          <w:sz w:val="21"/>
          <w:szCs w:val="21"/>
        </w:rPr>
        <w:t xml:space="preserve">10.3  </w:t>
      </w:r>
      <w:r>
        <w:rPr>
          <w:rFonts w:ascii="Arial" w:cs="Arial" w:eastAsia="Arial" w:hAnsi="Arial"/>
          <w:b/>
          <w:bCs/>
          <w:i w:val="false"/>
          <w:iCs w:val="false"/>
          <w:color w:val="1F3864"/>
          <w:sz w:val="21"/>
          <w:szCs w:val="21"/>
        </w:rPr>
        <w:t xml:space="preserve">حظر المساهمة في الرأسمال بموجب بروتوماركت</w:t>
      </w:r>
    </w:p>
    <w:p>
      <w:pPr>
        <w:bidi/>
        <w:spacing w:after="40" w:before="40" w:line="310"/>
        <w:jc w:val="both"/>
      </w:pPr>
      <w:r>
        <w:rPr>
          <w:rFonts w:ascii="Arial" w:cs="Arial" w:eastAsia="Arial" w:hAnsi="Arial"/>
          <w:b w:val="false"/>
          <w:bCs w:val="false"/>
          <w:i w:val="false"/>
          <w:iCs w:val="false"/>
          <w:color w:val="000000"/>
          <w:sz w:val="20"/>
          <w:szCs w:val="20"/>
        </w:rPr>
        <w:t xml:space="preserve">تمتنع الجامعة المضيفة والحاضنة الجامعية وأي جهاز تابع لوزارة التعليم العالي والبحث العلمي صراحةً وبشكل قاطع عن الأخذ، مباشرةً أو بصورة غير مباشرة، بأي مساهمة مالية في رأسمال الشركة الناشئة أو المؤسسة التي يُنشئها حامل المشروع، بموجب التمويل الممنوح في إطار برنامج بروتوماركت.</w:t>
      </w:r>
    </w:p>
    <w:p>
      <w:pPr>
        <w:bidi/>
        <w:spacing w:after="40" w:before="4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8"/>
              <w:left w:val="single" w:color="2E75B6" w:sz="8"/>
              <w:bottom w:val="single" w:color="2E75B6" w:sz="8"/>
              <w:right w:val="single" w:color="2E75B6" w:sz="8"/>
            </w:tcBorders>
            <w:shd w:fill="D6E4F0" w:val="clear"/>
            <w:tcMar>
              <w:top w:type="dxa" w:w="80"/>
              <w:left w:type="dxa" w:w="150"/>
              <w:bottom w:type="dxa" w:w="80"/>
              <w:right w:type="dxa" w:w="150"/>
            </w:tcMar>
            <w:vAlign w:val="center"/>
          </w:tcPr>
          <w:p>
            <w:pPr>
              <w:bidi/>
              <w:spacing w:after="60" w:before="60" w:line="300"/>
              <w:jc w:val="both"/>
            </w:pPr>
            <w:r>
              <w:rPr>
                <w:rFonts w:ascii="Arial" w:cs="Arial" w:eastAsia="Arial" w:hAnsi="Arial"/>
                <w:b/>
                <w:bCs/>
                <w:i w:val="false"/>
                <w:iCs w:val="false"/>
                <w:color w:val="1F3864"/>
                <w:sz w:val="20"/>
                <w:szCs w:val="20"/>
              </w:rPr>
              <w:t xml:space="preserve">تمويل بروتوماركت دعمٌ عمومي غير قابل للاسترداد في شكل منحة. لا يُخوِّل أي مؤسسة عمومية — جامعة أو حاضنة أو وزارة — أي حق ملكية أو حصة في الرأسمال أو حق النظر في قرارات تسيير الشركة الناشئة أو الحق في الأرباح المحتملة التي قد يُدرّها المشروع.</w:t>
            </w:r>
          </w:p>
        </w:tc>
      </w:tr>
    </w:tbl>
    <w:p>
      <w:pPr>
        <w:bidi/>
        <w:spacing w:after="80" w:before="8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11 — </w:t>
      </w:r>
      <w:r>
        <w:rPr>
          <w:rFonts w:ascii="Arial" w:cs="Arial" w:eastAsia="Arial" w:hAnsi="Arial"/>
          <w:b/>
          <w:bCs/>
          <w:i w:val="false"/>
          <w:iCs w:val="false"/>
          <w:color w:val="1F3864"/>
          <w:sz w:val="24"/>
          <w:szCs w:val="24"/>
        </w:rPr>
        <w:t xml:space="preserve">الالتزامات المتعلقة بالمتابعة والتقارير</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بتقديم التقارير والوثائق التالية إلى الحاضنة واللجنة الوطنية وفق الجدول الزمني الذي يُحدده البرنامج:</w:t>
      </w:r>
    </w:p>
    <w:p>
      <w:pPr>
        <w:bidi/>
        <w:spacing w:after="60" w:before="120" w:line="300"/>
        <w:jc w:val="right"/>
      </w:pPr>
      <w:r>
        <w:rPr>
          <w:rFonts w:ascii="Arial" w:cs="Arial" w:eastAsia="Arial" w:hAnsi="Arial"/>
          <w:b/>
          <w:bCs/>
          <w:i w:val="false"/>
          <w:iCs w:val="false"/>
          <w:color w:val="2E75B6"/>
          <w:sz w:val="21"/>
          <w:szCs w:val="21"/>
        </w:rPr>
        <w:t xml:space="preserve">11.1  </w:t>
      </w:r>
      <w:r>
        <w:rPr>
          <w:rFonts w:ascii="Arial" w:cs="Arial" w:eastAsia="Arial" w:hAnsi="Arial"/>
          <w:b/>
          <w:bCs/>
          <w:i w:val="false"/>
          <w:iCs w:val="false"/>
          <w:color w:val="1F3864"/>
          <w:sz w:val="21"/>
          <w:szCs w:val="21"/>
        </w:rPr>
        <w:t xml:space="preserve">تقرير التقدم المرحلي</w:t>
      </w:r>
    </w:p>
    <w:p>
      <w:pPr>
        <w:bidi/>
        <w:spacing w:after="40" w:before="40" w:line="310"/>
        <w:jc w:val="both"/>
      </w:pPr>
      <w:r>
        <w:rPr>
          <w:rFonts w:ascii="Arial" w:cs="Arial" w:eastAsia="Arial" w:hAnsi="Arial"/>
          <w:b w:val="false"/>
          <w:bCs w:val="false"/>
          <w:i w:val="false"/>
          <w:iCs w:val="false"/>
          <w:color w:val="000000"/>
          <w:sz w:val="20"/>
          <w:szCs w:val="20"/>
        </w:rPr>
        <w:t xml:space="preserve">في منتصف مسار البرنامج (ثلاثة أشهر بعد استلام التمويل)، يُقدّم حامل المشروع تقرير تقدم يصف:</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مستوى التقدم التقني للنموذج الأولي بالنسبة إلى الأهداف المحددة؛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النفقات المنجزة حتى تاريخه ومدى مطابقتها للميزانية المُصادَق عليها؛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الصعوبات التي اعترضته والحلول المقترحة؛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مستوى تقدم الإجراءات الإدارية (إنشاء المؤسسة، التسميات).</w:t>
      </w:r>
    </w:p>
    <w:p>
      <w:pPr>
        <w:bidi/>
        <w:spacing w:after="60" w:before="120" w:line="300"/>
        <w:jc w:val="right"/>
      </w:pPr>
      <w:r>
        <w:rPr>
          <w:rFonts w:ascii="Arial" w:cs="Arial" w:eastAsia="Arial" w:hAnsi="Arial"/>
          <w:b/>
          <w:bCs/>
          <w:i w:val="false"/>
          <w:iCs w:val="false"/>
          <w:color w:val="2E75B6"/>
          <w:sz w:val="21"/>
          <w:szCs w:val="21"/>
        </w:rPr>
        <w:t xml:space="preserve">11.2  </w:t>
      </w:r>
      <w:r>
        <w:rPr>
          <w:rFonts w:ascii="Arial" w:cs="Arial" w:eastAsia="Arial" w:hAnsi="Arial"/>
          <w:b/>
          <w:bCs/>
          <w:i w:val="false"/>
          <w:iCs w:val="false"/>
          <w:color w:val="1F3864"/>
          <w:sz w:val="21"/>
          <w:szCs w:val="21"/>
        </w:rPr>
        <w:t xml:space="preserve">التقرير المالي المرحلي</w:t>
      </w:r>
    </w:p>
    <w:p>
      <w:pPr>
        <w:bidi/>
        <w:spacing w:after="40" w:before="40" w:line="310"/>
        <w:jc w:val="both"/>
      </w:pPr>
      <w:r>
        <w:rPr>
          <w:rFonts w:ascii="Arial" w:cs="Arial" w:eastAsia="Arial" w:hAnsi="Arial"/>
          <w:b w:val="false"/>
          <w:bCs w:val="false"/>
          <w:i w:val="false"/>
          <w:iCs w:val="false"/>
          <w:color w:val="000000"/>
          <w:sz w:val="20"/>
          <w:szCs w:val="20"/>
        </w:rPr>
        <w:t xml:space="preserve">بالتزامن مع تقرير التقدم، يُرسل حامل المشروع تقريراً مالياً مرحلياً مصحوباً بجميع مستندات إثبات النفقات المنجزة في تاريخ تقديم التقرير، بدعم من مدير حاضنة التوطين.</w:t>
      </w:r>
    </w:p>
    <w:p>
      <w:pPr>
        <w:bidi/>
        <w:spacing w:after="60" w:before="120" w:line="300"/>
        <w:jc w:val="right"/>
      </w:pPr>
      <w:r>
        <w:rPr>
          <w:rFonts w:ascii="Arial" w:cs="Arial" w:eastAsia="Arial" w:hAnsi="Arial"/>
          <w:b/>
          <w:bCs/>
          <w:i w:val="false"/>
          <w:iCs w:val="false"/>
          <w:color w:val="2E75B6"/>
          <w:sz w:val="21"/>
          <w:szCs w:val="21"/>
        </w:rPr>
        <w:t xml:space="preserve">11.3  </w:t>
      </w:r>
      <w:r>
        <w:rPr>
          <w:rFonts w:ascii="Arial" w:cs="Arial" w:eastAsia="Arial" w:hAnsi="Arial"/>
          <w:b/>
          <w:bCs/>
          <w:i w:val="false"/>
          <w:iCs w:val="false"/>
          <w:color w:val="1F3864"/>
          <w:sz w:val="21"/>
          <w:szCs w:val="21"/>
        </w:rPr>
        <w:t xml:space="preserve">التقرير النهائي للإنجاز</w:t>
      </w:r>
    </w:p>
    <w:p>
      <w:pPr>
        <w:bidi/>
        <w:spacing w:after="40" w:before="40" w:line="310"/>
        <w:jc w:val="both"/>
      </w:pPr>
      <w:r>
        <w:rPr>
          <w:rFonts w:ascii="Arial" w:cs="Arial" w:eastAsia="Arial" w:hAnsi="Arial"/>
          <w:b w:val="false"/>
          <w:bCs w:val="false"/>
          <w:i w:val="false"/>
          <w:iCs w:val="false"/>
          <w:color w:val="000000"/>
          <w:sz w:val="20"/>
          <w:szCs w:val="20"/>
        </w:rPr>
        <w:t xml:space="preserve">في ختام البرنامج، يُقدّم حامل المشروع تقريراً نهائياً شاملاً يتضمن:</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الوصف التقني التفصيلي للنموذج الأولي المنجز؛</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إثبات تحقيق أهداف النمذجة المحددة؛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الحصيلة المالية الكاملة بجميع مستندات إثبات النفقات؛</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وضع إجراءات إنشاء المؤسسة والحصول على التسميات؛</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آفاق التسويق والتصنيع للنموذج الأولي.</w:t>
      </w:r>
    </w:p>
    <w:p>
      <w:pPr>
        <w:bidi/>
        <w:spacing w:after="60" w:before="120" w:line="300"/>
        <w:jc w:val="right"/>
      </w:pPr>
      <w:r>
        <w:rPr>
          <w:rFonts w:ascii="Arial" w:cs="Arial" w:eastAsia="Arial" w:hAnsi="Arial"/>
          <w:b/>
          <w:bCs/>
          <w:i w:val="false"/>
          <w:iCs w:val="false"/>
          <w:color w:val="2E75B6"/>
          <w:sz w:val="21"/>
          <w:szCs w:val="21"/>
        </w:rPr>
        <w:t xml:space="preserve">11.4  </w:t>
      </w:r>
      <w:r>
        <w:rPr>
          <w:rFonts w:ascii="Arial" w:cs="Arial" w:eastAsia="Arial" w:hAnsi="Arial"/>
          <w:b/>
          <w:bCs/>
          <w:i w:val="false"/>
          <w:iCs w:val="false"/>
          <w:color w:val="1F3864"/>
          <w:sz w:val="21"/>
          <w:szCs w:val="21"/>
        </w:rPr>
        <w:t xml:space="preserve">العرض العلني للنموذج الأولي — يوم العرض</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إلزاماً بالمشاركة في يوم العرض الختامي لبرنامج بروتوماركت وتقديم نموذجه الأولي الوظيفي أمام لجنة التحكيم والجمهور. يُعدّ هذا العرض العلني شرطاً لا غنى عنه لإغلاق ملفه في بروتوماركت.</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12 — </w:t>
      </w:r>
      <w:r>
        <w:rPr>
          <w:rFonts w:ascii="Arial" w:cs="Arial" w:eastAsia="Arial" w:hAnsi="Arial"/>
          <w:b/>
          <w:bCs/>
          <w:i w:val="false"/>
          <w:iCs w:val="false"/>
          <w:color w:val="1F3864"/>
          <w:sz w:val="24"/>
          <w:szCs w:val="24"/>
        </w:rPr>
        <w:t xml:space="preserve">الأخلاقيات والنزاهة</w:t>
      </w:r>
    </w:p>
    <w:p>
      <w:pPr>
        <w:bidi/>
        <w:spacing w:after="60" w:before="120" w:line="300"/>
        <w:jc w:val="right"/>
      </w:pPr>
      <w:r>
        <w:rPr>
          <w:rFonts w:ascii="Arial" w:cs="Arial" w:eastAsia="Arial" w:hAnsi="Arial"/>
          <w:b/>
          <w:bCs/>
          <w:i w:val="false"/>
          <w:iCs w:val="false"/>
          <w:color w:val="2E75B6"/>
          <w:sz w:val="21"/>
          <w:szCs w:val="21"/>
        </w:rPr>
        <w:t xml:space="preserve">12.1  </w:t>
      </w:r>
      <w:r>
        <w:rPr>
          <w:rFonts w:ascii="Arial" w:cs="Arial" w:eastAsia="Arial" w:hAnsi="Arial"/>
          <w:b/>
          <w:bCs/>
          <w:i w:val="false"/>
          <w:iCs w:val="false"/>
          <w:color w:val="1F3864"/>
          <w:sz w:val="21"/>
          <w:szCs w:val="21"/>
        </w:rPr>
        <w:t xml:space="preserve">حظر أي محاولة للتأثير</w:t>
      </w:r>
    </w:p>
    <w:p>
      <w:pPr>
        <w:bidi/>
        <w:spacing w:after="40" w:before="40" w:line="310"/>
        <w:jc w:val="both"/>
      </w:pPr>
      <w:r>
        <w:rPr>
          <w:rFonts w:ascii="Arial" w:cs="Arial" w:eastAsia="Arial" w:hAnsi="Arial"/>
          <w:b w:val="false"/>
          <w:bCs w:val="false"/>
          <w:i w:val="false"/>
          <w:iCs w:val="false"/>
          <w:color w:val="000000"/>
          <w:sz w:val="20"/>
          <w:szCs w:val="20"/>
        </w:rPr>
        <w:t xml:space="preserve">يمتنع حامل المشروع وأعضاء فريقه وكل شخص يتصرف باسمهم صراحةً عن محاولة التأثير، مباشرةً أو بصورة غير مباشرة، على أعضاء لجان التحكيم المحلية أو الإقليمية أو الوطنية، أو أعضاء اللجنة الوطنية، أو أي عون من الوزارة مُشارِك في تقييم أو اختيار أو متابعة مشاريع بروتوماركت.</w:t>
      </w:r>
    </w:p>
    <w:p>
      <w:pPr>
        <w:bidi/>
        <w:spacing w:after="40" w:before="40" w:line="310"/>
        <w:jc w:val="both"/>
      </w:pPr>
      <w:r>
        <w:rPr>
          <w:rFonts w:ascii="Arial" w:cs="Arial" w:eastAsia="Arial" w:hAnsi="Arial"/>
          <w:b w:val="false"/>
          <w:bCs w:val="false"/>
          <w:i w:val="false"/>
          <w:iCs w:val="false"/>
          <w:color w:val="000000"/>
          <w:sz w:val="20"/>
          <w:szCs w:val="20"/>
        </w:rPr>
        <w:t xml:space="preserve">كل محاولة تأثير أو رشوة أو تجارة بالنفوذ تُفضي إلى الاستبعاد الفوري والنهائي من البرنامج، وقد تُحال إلى السلطات القضائية المختصة.</w:t>
      </w:r>
    </w:p>
    <w:p>
      <w:pPr>
        <w:bidi/>
        <w:spacing w:after="60" w:before="120" w:line="300"/>
        <w:jc w:val="right"/>
      </w:pPr>
      <w:r>
        <w:rPr>
          <w:rFonts w:ascii="Arial" w:cs="Arial" w:eastAsia="Arial" w:hAnsi="Arial"/>
          <w:b/>
          <w:bCs/>
          <w:i w:val="false"/>
          <w:iCs w:val="false"/>
          <w:color w:val="2E75B6"/>
          <w:sz w:val="21"/>
          <w:szCs w:val="21"/>
        </w:rPr>
        <w:t xml:space="preserve">12.2  </w:t>
      </w:r>
      <w:r>
        <w:rPr>
          <w:rFonts w:ascii="Arial" w:cs="Arial" w:eastAsia="Arial" w:hAnsi="Arial"/>
          <w:b/>
          <w:bCs/>
          <w:i w:val="false"/>
          <w:iCs w:val="false"/>
          <w:color w:val="1F3864"/>
          <w:sz w:val="21"/>
          <w:szCs w:val="21"/>
        </w:rPr>
        <w:t xml:space="preserve">السرية في المداولات</w:t>
      </w:r>
    </w:p>
    <w:p>
      <w:pPr>
        <w:bidi/>
        <w:spacing w:after="40" w:before="40" w:line="310"/>
        <w:jc w:val="both"/>
      </w:pPr>
      <w:r>
        <w:rPr>
          <w:rFonts w:ascii="Arial" w:cs="Arial" w:eastAsia="Arial" w:hAnsi="Arial"/>
          <w:b w:val="false"/>
          <w:bCs w:val="false"/>
          <w:i w:val="false"/>
          <w:iCs w:val="false"/>
          <w:color w:val="000000"/>
          <w:sz w:val="20"/>
          <w:szCs w:val="20"/>
        </w:rPr>
        <w:t xml:space="preserve">يلتزم حامل المشروع بصون سرية المعلومات المتعلقة بمداولات لجان التقييم التي قد يطّلع عليها مباشرةً أو بصورة غير مباشرة. ويمتنع عن إفشاء أي معلومة سرية تتعلق بمشاريع مترشّحة أخرى.</w:t>
      </w:r>
    </w:p>
    <w:p>
      <w:pPr>
        <w:bidi/>
        <w:spacing w:after="60" w:before="120" w:line="300"/>
        <w:jc w:val="right"/>
      </w:pPr>
      <w:r>
        <w:rPr>
          <w:rFonts w:ascii="Arial" w:cs="Arial" w:eastAsia="Arial" w:hAnsi="Arial"/>
          <w:b/>
          <w:bCs/>
          <w:i w:val="false"/>
          <w:iCs w:val="false"/>
          <w:color w:val="2E75B6"/>
          <w:sz w:val="21"/>
          <w:szCs w:val="21"/>
        </w:rPr>
        <w:t xml:space="preserve">12.3  </w:t>
      </w:r>
      <w:r>
        <w:rPr>
          <w:rFonts w:ascii="Arial" w:cs="Arial" w:eastAsia="Arial" w:hAnsi="Arial"/>
          <w:b/>
          <w:bCs/>
          <w:i w:val="false"/>
          <w:iCs w:val="false"/>
          <w:color w:val="1F3864"/>
          <w:sz w:val="21"/>
          <w:szCs w:val="21"/>
        </w:rPr>
        <w:t xml:space="preserve">انعدام تضارب المصالح</w:t>
      </w:r>
    </w:p>
    <w:p>
      <w:pPr>
        <w:bidi/>
        <w:spacing w:after="40" w:before="40" w:line="310"/>
        <w:jc w:val="both"/>
      </w:pPr>
      <w:r>
        <w:rPr>
          <w:rFonts w:ascii="Arial" w:cs="Arial" w:eastAsia="Arial" w:hAnsi="Arial"/>
          <w:b w:val="false"/>
          <w:bCs w:val="false"/>
          <w:i w:val="false"/>
          <w:iCs w:val="false"/>
          <w:color w:val="000000"/>
          <w:sz w:val="20"/>
          <w:szCs w:val="20"/>
        </w:rPr>
        <w:t xml:space="preserve">يُصرّح حامل المشروع بأنه لا تربطه أي صلة قرابة أو أعمال أو مصلحة شخصية بأعضاء لجان التحكيم أو التقييم في بروتوماركت من شأنها تشكيل تضارب للمصالح. وفي حال اكتشاف مثل هذا التعارض لاحقاً، يلتزم بإبلاغ اللجنة الوطنية فوراً.</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13 — </w:t>
      </w:r>
      <w:r>
        <w:rPr>
          <w:rFonts w:ascii="Arial" w:cs="Arial" w:eastAsia="Arial" w:hAnsi="Arial"/>
          <w:b/>
          <w:bCs/>
          <w:i w:val="false"/>
          <w:iCs w:val="false"/>
          <w:color w:val="1F3864"/>
          <w:sz w:val="24"/>
          <w:szCs w:val="24"/>
        </w:rPr>
        <w:t xml:space="preserve">قبول قرارات اللجنة الوطنية</w:t>
      </w:r>
    </w:p>
    <w:p>
      <w:pPr>
        <w:bidi/>
        <w:spacing w:after="60" w:before="120" w:line="300"/>
        <w:jc w:val="right"/>
      </w:pPr>
      <w:r>
        <w:rPr>
          <w:rFonts w:ascii="Arial" w:cs="Arial" w:eastAsia="Arial" w:hAnsi="Arial"/>
          <w:b/>
          <w:bCs/>
          <w:i w:val="false"/>
          <w:iCs w:val="false"/>
          <w:color w:val="2E75B6"/>
          <w:sz w:val="21"/>
          <w:szCs w:val="21"/>
        </w:rPr>
        <w:t xml:space="preserve">13.1  </w:t>
      </w:r>
      <w:r>
        <w:rPr>
          <w:rFonts w:ascii="Arial" w:cs="Arial" w:eastAsia="Arial" w:hAnsi="Arial"/>
          <w:b/>
          <w:bCs/>
          <w:i w:val="false"/>
          <w:iCs w:val="false"/>
          <w:color w:val="1F3864"/>
          <w:sz w:val="21"/>
          <w:szCs w:val="21"/>
        </w:rPr>
        <w:t xml:space="preserve">الطابع السيادي وغير القابل للنقض لقرارات اللجنة</w:t>
      </w:r>
    </w:p>
    <w:p>
      <w:pPr>
        <w:bidi/>
        <w:spacing w:after="40" w:before="40" w:line="310"/>
        <w:jc w:val="both"/>
      </w:pPr>
      <w:r>
        <w:rPr>
          <w:rFonts w:ascii="Arial" w:cs="Arial" w:eastAsia="Arial" w:hAnsi="Arial"/>
          <w:b w:val="false"/>
          <w:bCs w:val="false"/>
          <w:i w:val="false"/>
          <w:iCs w:val="false"/>
          <w:color w:val="000000"/>
          <w:sz w:val="20"/>
          <w:szCs w:val="20"/>
        </w:rPr>
        <w:t xml:space="preserve">يُقرّ حامل المشروع ويقبل بأن قرارات اللجنة الوطنية المتعلقة بانتقاء المشاريع وإسناد التمويلات وتحديد المبالغ المخصصة وتقييم التقارير قرارات سيادية نهائية وغير قابلة للنقض.</w:t>
      </w:r>
    </w:p>
    <w:p>
      <w:pPr>
        <w:bidi/>
        <w:spacing w:after="60" w:before="120" w:line="300"/>
        <w:jc w:val="right"/>
      </w:pPr>
      <w:r>
        <w:rPr>
          <w:rFonts w:ascii="Arial" w:cs="Arial" w:eastAsia="Arial" w:hAnsi="Arial"/>
          <w:b/>
          <w:bCs/>
          <w:i w:val="false"/>
          <w:iCs w:val="false"/>
          <w:color w:val="2E75B6"/>
          <w:sz w:val="21"/>
          <w:szCs w:val="21"/>
        </w:rPr>
        <w:t xml:space="preserve">13.2  </w:t>
      </w:r>
      <w:r>
        <w:rPr>
          <w:rFonts w:ascii="Arial" w:cs="Arial" w:eastAsia="Arial" w:hAnsi="Arial"/>
          <w:b/>
          <w:bCs/>
          <w:i w:val="false"/>
          <w:iCs w:val="false"/>
          <w:color w:val="1F3864"/>
          <w:sz w:val="21"/>
          <w:szCs w:val="21"/>
        </w:rPr>
        <w:t xml:space="preserve">التنازل عن أي طعن</w:t>
      </w:r>
    </w:p>
    <w:p>
      <w:pPr>
        <w:bidi/>
        <w:spacing w:after="40" w:before="40" w:line="310"/>
        <w:jc w:val="both"/>
      </w:pPr>
      <w:r>
        <w:rPr>
          <w:rFonts w:ascii="Arial" w:cs="Arial" w:eastAsia="Arial" w:hAnsi="Arial"/>
          <w:b w:val="false"/>
          <w:bCs w:val="false"/>
          <w:i w:val="false"/>
          <w:iCs w:val="false"/>
          <w:color w:val="000000"/>
          <w:sz w:val="20"/>
          <w:szCs w:val="20"/>
        </w:rPr>
        <w:t xml:space="preserve">بتوقيعه هذا الميثاق، يتنازل حامل المشروع صراحةً عن أي طعن إداري أو قضائي مؤسَّس على:</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رفض ترشحه في أي مرحلة من مراحل البرنامج؛</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مبلغ التمويل الممنوح، إذا كان أدنى من الميزانية المطلوبة؛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أي قرار للجنة الوطنية يتعلق بتقييم أو متابعة مشروعه.</w:t>
      </w:r>
    </w:p>
    <w:p>
      <w:pPr>
        <w:bidi/>
        <w:spacing w:after="40" w:before="40" w:line="310"/>
        <w:jc w:val="both"/>
      </w:pPr>
      <w:r>
        <w:rPr>
          <w:rFonts w:ascii="Arial" w:cs="Arial" w:eastAsia="Arial" w:hAnsi="Arial"/>
          <w:b w:val="false"/>
          <w:bCs w:val="false"/>
          <w:i w:val="false"/>
          <w:iCs w:val="false"/>
          <w:color w:val="000000"/>
          <w:sz w:val="20"/>
          <w:szCs w:val="20"/>
        </w:rPr>
        <w:t xml:space="preserve">لا يسري هذا التنازل على القرارات المتعلقة بالعقوبات الصادرة بحقه، وهي العقوبات التي يحتفظ حامل المشروع بشأنها بحق ممارسة طرق الطعن المنصوص عليها في التشريع المعمول به.</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14 — </w:t>
      </w:r>
      <w:r>
        <w:rPr>
          <w:rFonts w:ascii="Arial" w:cs="Arial" w:eastAsia="Arial" w:hAnsi="Arial"/>
          <w:b/>
          <w:bCs/>
          <w:i w:val="false"/>
          <w:iCs w:val="false"/>
          <w:color w:val="1F3864"/>
          <w:sz w:val="24"/>
          <w:szCs w:val="24"/>
        </w:rPr>
        <w:t xml:space="preserve">العقوبات والإخلالات</w:t>
      </w:r>
    </w:p>
    <w:p>
      <w:pPr>
        <w:bidi/>
        <w:spacing w:after="40" w:before="40" w:line="310"/>
        <w:jc w:val="both"/>
      </w:pPr>
      <w:r>
        <w:rPr>
          <w:rFonts w:ascii="Arial" w:cs="Arial" w:eastAsia="Arial" w:hAnsi="Arial"/>
          <w:b w:val="false"/>
          <w:bCs w:val="false"/>
          <w:i w:val="false"/>
          <w:iCs w:val="false"/>
          <w:color w:val="000000"/>
          <w:sz w:val="20"/>
          <w:szCs w:val="20"/>
        </w:rPr>
        <w:t xml:space="preserve">في حالة الإخلال بالالتزامات المُكتتَب بها في هذا الميثاق، تُطبَّق العقوبات التالية بصورة تدريجية وفقاً لجسامة الوقائع المُثبَتة:</w:t>
      </w:r>
    </w:p>
    <w:p>
      <w:pPr>
        <w:bidi/>
        <w:spacing w:after="60" w:before="120" w:line="300"/>
        <w:jc w:val="right"/>
      </w:pPr>
      <w:r>
        <w:rPr>
          <w:rFonts w:ascii="Arial" w:cs="Arial" w:eastAsia="Arial" w:hAnsi="Arial"/>
          <w:b/>
          <w:bCs/>
          <w:i w:val="false"/>
          <w:iCs w:val="false"/>
          <w:color w:val="2E75B6"/>
          <w:sz w:val="21"/>
          <w:szCs w:val="21"/>
        </w:rPr>
        <w:t xml:space="preserve">14.1  </w:t>
      </w:r>
      <w:r>
        <w:rPr>
          <w:rFonts w:ascii="Arial" w:cs="Arial" w:eastAsia="Arial" w:hAnsi="Arial"/>
          <w:b/>
          <w:bCs/>
          <w:i w:val="false"/>
          <w:iCs w:val="false"/>
          <w:color w:val="1F3864"/>
          <w:sz w:val="21"/>
          <w:szCs w:val="21"/>
        </w:rPr>
        <w:t xml:space="preserve">الإخلالات الطفيفة — الإنذار والإعذار</w:t>
      </w:r>
    </w:p>
    <w:p>
      <w:pPr>
        <w:bidi/>
        <w:spacing w:after="40" w:before="40" w:line="310"/>
        <w:jc w:val="both"/>
      </w:pPr>
      <w:r>
        <w:rPr>
          <w:rFonts w:ascii="Arial" w:cs="Arial" w:eastAsia="Arial" w:hAnsi="Arial"/>
          <w:b w:val="false"/>
          <w:bCs w:val="false"/>
          <w:i w:val="false"/>
          <w:iCs w:val="false"/>
          <w:color w:val="000000"/>
          <w:sz w:val="20"/>
          <w:szCs w:val="20"/>
        </w:rPr>
        <w:t xml:space="preserve">تُعدّ إخلالات طفيفة، لا سيما: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التأخر في إرسال تقارير التقدم أو التقارير المالية؛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الغيابات الظرفية غير المبررة عن أنشطة المتابعة؛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التأخر في تسوية الوضع القانوني (مقاول ذاتي، شركة).</w:t>
      </w:r>
    </w:p>
    <w:p>
      <w:pPr>
        <w:bidi/>
        <w:spacing w:after="40" w:before="40" w:line="310"/>
        <w:jc w:val="both"/>
      </w:pPr>
      <w:r>
        <w:rPr>
          <w:rFonts w:ascii="Arial" w:cs="Arial" w:eastAsia="Arial" w:hAnsi="Arial"/>
          <w:b w:val="false"/>
          <w:bCs w:val="false"/>
          <w:i w:val="false"/>
          <w:iCs w:val="false"/>
          <w:color w:val="000000"/>
          <w:sz w:val="20"/>
          <w:szCs w:val="20"/>
        </w:rPr>
        <w:t xml:space="preserve">في هذه الحالات، توجّه الحاضنة إلى حامل المشروع إنذاراً كتابياً. وبدون تسوية خلال أجل خمسة عشر (15) يوماً، يُوجَّه إعذار رسمي من اللجنة الوطنية.</w:t>
      </w:r>
    </w:p>
    <w:p>
      <w:pPr>
        <w:bidi/>
        <w:spacing w:after="60" w:before="120" w:line="300"/>
        <w:jc w:val="right"/>
      </w:pPr>
      <w:r>
        <w:rPr>
          <w:rFonts w:ascii="Arial" w:cs="Arial" w:eastAsia="Arial" w:hAnsi="Arial"/>
          <w:b/>
          <w:bCs/>
          <w:i w:val="false"/>
          <w:iCs w:val="false"/>
          <w:color w:val="2E75B6"/>
          <w:sz w:val="21"/>
          <w:szCs w:val="21"/>
        </w:rPr>
        <w:t xml:space="preserve">14.2  </w:t>
      </w:r>
      <w:r>
        <w:rPr>
          <w:rFonts w:ascii="Arial" w:cs="Arial" w:eastAsia="Arial" w:hAnsi="Arial"/>
          <w:b/>
          <w:bCs/>
          <w:i w:val="false"/>
          <w:iCs w:val="false"/>
          <w:color w:val="1F3864"/>
          <w:sz w:val="21"/>
          <w:szCs w:val="21"/>
        </w:rPr>
        <w:t xml:space="preserve">الإخلالات الجسيمة — تعليق التمويل</w:t>
      </w:r>
    </w:p>
    <w:p>
      <w:pPr>
        <w:bidi/>
        <w:spacing w:after="40" w:before="40" w:line="310"/>
        <w:jc w:val="both"/>
      </w:pPr>
      <w:r>
        <w:rPr>
          <w:rFonts w:ascii="Arial" w:cs="Arial" w:eastAsia="Arial" w:hAnsi="Arial"/>
          <w:b w:val="false"/>
          <w:bCs w:val="false"/>
          <w:i w:val="false"/>
          <w:iCs w:val="false"/>
          <w:color w:val="000000"/>
          <w:sz w:val="20"/>
          <w:szCs w:val="20"/>
        </w:rPr>
        <w:t xml:space="preserve">تُعدّ إخلالات جسيمة، لا سيما: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الغياب المادي المطوّل عن الحاضنة دون سبب مشروع (أكثر من 30 يوماً متتالياً)؛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استخدام التمويل في نفقات غير مرخَّصة؛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التخلي الفعلي عن المشروع دون إشعار رسمي.</w:t>
      </w:r>
    </w:p>
    <w:p>
      <w:pPr>
        <w:bidi/>
        <w:spacing w:after="40" w:before="40" w:line="310"/>
        <w:jc w:val="both"/>
      </w:pPr>
      <w:r>
        <w:rPr>
          <w:rFonts w:ascii="Arial" w:cs="Arial" w:eastAsia="Arial" w:hAnsi="Arial"/>
          <w:b w:val="false"/>
          <w:bCs w:val="false"/>
          <w:i w:val="false"/>
          <w:iCs w:val="false"/>
          <w:color w:val="000000"/>
          <w:sz w:val="20"/>
          <w:szCs w:val="20"/>
        </w:rPr>
        <w:t xml:space="preserve">في هذه الحالات، يجوز للجنة الوطنية أو الجامعة التابع لها الحاضنة أن تُقرّر تعليق صرف أي رصيد متبقٍّ من التمويل فوراً، إلى حين تسوية الوضع.</w:t>
      </w:r>
    </w:p>
    <w:p>
      <w:pPr>
        <w:bidi/>
        <w:spacing w:after="60" w:before="120" w:line="300"/>
        <w:jc w:val="right"/>
      </w:pPr>
      <w:r>
        <w:rPr>
          <w:rFonts w:ascii="Arial" w:cs="Arial" w:eastAsia="Arial" w:hAnsi="Arial"/>
          <w:b/>
          <w:bCs/>
          <w:i w:val="false"/>
          <w:iCs w:val="false"/>
          <w:color w:val="2E75B6"/>
          <w:sz w:val="21"/>
          <w:szCs w:val="21"/>
        </w:rPr>
        <w:t xml:space="preserve">14.3  </w:t>
      </w:r>
      <w:r>
        <w:rPr>
          <w:rFonts w:ascii="Arial" w:cs="Arial" w:eastAsia="Arial" w:hAnsi="Arial"/>
          <w:b/>
          <w:bCs/>
          <w:i w:val="false"/>
          <w:iCs w:val="false"/>
          <w:color w:val="1F3864"/>
          <w:sz w:val="21"/>
          <w:szCs w:val="21"/>
        </w:rPr>
        <w:t xml:space="preserve">الاحتيال والتصريح الكاذب — الاسترداد والاستبعاد</w:t>
      </w:r>
    </w:p>
    <w:p>
      <w:pPr>
        <w:bidi/>
        <w:spacing w:after="40" w:before="40" w:line="310"/>
        <w:jc w:val="both"/>
      </w:pPr>
      <w:r>
        <w:rPr>
          <w:rFonts w:ascii="Arial" w:cs="Arial" w:eastAsia="Arial" w:hAnsi="Arial"/>
          <w:b w:val="false"/>
          <w:bCs w:val="false"/>
          <w:i w:val="false"/>
          <w:iCs w:val="false"/>
          <w:color w:val="000000"/>
          <w:sz w:val="20"/>
          <w:szCs w:val="20"/>
        </w:rPr>
        <w:t xml:space="preserve">تُعدّ احتيالاً أو تصريحات كاذبة، لا سيما: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تزوير الوثائق المُقدَّمة إلى اللجنة الوطنية أو الحاضنة؛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استخدام التمويل لأغراض شخصية أو أجنبية عن المشروع؛</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التفويت غير المرخَّص للمعدات المقتناة على أموال بروتوماركت؛</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أي محاولة تأثير أو رشوة على أعضاء اللجان.</w:t>
      </w:r>
    </w:p>
    <w:p>
      <w:pPr>
        <w:bidi/>
        <w:spacing w:after="40" w:before="40" w:line="310"/>
        <w:jc w:val="both"/>
      </w:pPr>
      <w:r>
        <w:rPr>
          <w:rFonts w:ascii="Arial" w:cs="Arial" w:eastAsia="Arial" w:hAnsi="Arial"/>
          <w:b w:val="false"/>
          <w:bCs w:val="false"/>
          <w:i w:val="false"/>
          <w:iCs w:val="false"/>
          <w:color w:val="000000"/>
          <w:sz w:val="20"/>
          <w:szCs w:val="20"/>
        </w:rPr>
        <w:t xml:space="preserve">في هذه الحالات، يُلزَم حامل المشروع برد المبالغ المُستلَمة كاملاً في أجل تُحدده اللجنة الوطنية. ويُستبعد نهائياً من برنامج بروتوماركت وجميع طبعاته المستقبلية، وقد تُحال القضية إلى السلطات القضائية المختصة.</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15 — </w:t>
      </w:r>
      <w:r>
        <w:rPr>
          <w:rFonts w:ascii="Arial" w:cs="Arial" w:eastAsia="Arial" w:hAnsi="Arial"/>
          <w:b/>
          <w:bCs/>
          <w:i w:val="false"/>
          <w:iCs w:val="false"/>
          <w:color w:val="1F3864"/>
          <w:sz w:val="24"/>
          <w:szCs w:val="24"/>
        </w:rPr>
        <w:t xml:space="preserve">مدة الميثاق وانتهاؤه</w:t>
      </w:r>
    </w:p>
    <w:p>
      <w:pPr>
        <w:bidi/>
        <w:spacing w:after="40" w:before="40" w:line="310"/>
        <w:jc w:val="both"/>
      </w:pPr>
      <w:r>
        <w:rPr>
          <w:rFonts w:ascii="Arial" w:cs="Arial" w:eastAsia="Arial" w:hAnsi="Arial"/>
          <w:b w:val="false"/>
          <w:bCs w:val="false"/>
          <w:i w:val="false"/>
          <w:iCs w:val="false"/>
          <w:color w:val="000000"/>
          <w:sz w:val="20"/>
          <w:szCs w:val="20"/>
        </w:rPr>
        <w:t xml:space="preserve">يدخل هذا الميثاق حيّز التنفيذ في تاريخ توقيعه من قِبَل جميع الأطراف وينتهي بالإغلاق الرسمي للطبعة الثانية من برنامج بروتوماركت الذي تُشعر به اللجنة الوطنية.</w:t>
      </w:r>
    </w:p>
    <w:p>
      <w:pPr>
        <w:bidi/>
        <w:spacing w:after="40" w:before="40" w:line="310"/>
        <w:jc w:val="both"/>
      </w:pPr>
      <w:r>
        <w:rPr>
          <w:rFonts w:ascii="Arial" w:cs="Arial" w:eastAsia="Arial" w:hAnsi="Arial"/>
          <w:b w:val="false"/>
          <w:bCs w:val="false"/>
          <w:i w:val="false"/>
          <w:iCs w:val="false"/>
          <w:color w:val="000000"/>
          <w:sz w:val="20"/>
          <w:szCs w:val="20"/>
        </w:rPr>
        <w:t xml:space="preserve">يُعلَن إغلاق ملف حامل المشروع من قِبَل اللجنة الوطنية بعد:</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التصديق على التقرير النهائي لإنجاز النموذج الأولي؛</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التصديق على الحصيلة المالية الكاملة ومستندات إثبات النفقات؛</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المشاركة في يوم العرض الختامي؛</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إرسال دليل تسوية الوضع القانوني (مقاول ذاتي أو شركة).</w:t>
      </w:r>
    </w:p>
    <w:p>
      <w:pPr>
        <w:bidi/>
        <w:spacing w:after="40" w:before="40" w:line="310"/>
        <w:jc w:val="both"/>
      </w:pPr>
      <w:r>
        <w:rPr>
          <w:rFonts w:ascii="Arial" w:cs="Arial" w:eastAsia="Arial" w:hAnsi="Arial"/>
          <w:b w:val="false"/>
          <w:bCs w:val="false"/>
          <w:i w:val="false"/>
          <w:iCs w:val="false"/>
          <w:color w:val="000000"/>
          <w:sz w:val="20"/>
          <w:szCs w:val="20"/>
        </w:rPr>
        <w:t xml:space="preserve">تظل الالتزامات المتعلقة بملكية المعدات (المادة 7) والملكية الفكرية (المادة 10) والأخلاقيات (المادة 12) سارية في مواجهة حامل المشروع بعد إغلاق البرنامج، ما بقيت المعدات في الجامعة وكان المشروع في مرحلة التثمين.</w:t>
      </w:r>
    </w:p>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80" w:before="200" w:line="300"/>
        <w:jc w:val="right"/>
      </w:pPr>
      <w:r>
        <w:rPr>
          <w:rFonts w:ascii="Arial" w:cs="Arial" w:eastAsia="Arial" w:hAnsi="Arial"/>
          <w:b/>
          <w:bCs/>
          <w:i w:val="false"/>
          <w:iCs w:val="false"/>
          <w:color w:val="2E75B6"/>
          <w:sz w:val="24"/>
          <w:szCs w:val="24"/>
        </w:rPr>
        <w:t xml:space="preserve">المادة 16 — </w:t>
      </w:r>
      <w:r>
        <w:rPr>
          <w:rFonts w:ascii="Arial" w:cs="Arial" w:eastAsia="Arial" w:hAnsi="Arial"/>
          <w:b/>
          <w:bCs/>
          <w:i w:val="false"/>
          <w:iCs w:val="false"/>
          <w:color w:val="1F3864"/>
          <w:sz w:val="24"/>
          <w:szCs w:val="24"/>
        </w:rPr>
        <w:t xml:space="preserve">الأحكام الختامية</w:t>
      </w:r>
    </w:p>
    <w:p>
      <w:pPr>
        <w:bidi/>
        <w:spacing w:after="40" w:before="40" w:line="310"/>
        <w:jc w:val="both"/>
      </w:pPr>
      <w:r>
        <w:rPr>
          <w:rFonts w:ascii="Arial" w:cs="Arial" w:eastAsia="Arial" w:hAnsi="Arial"/>
          <w:b w:val="false"/>
          <w:bCs w:val="false"/>
          <w:i w:val="false"/>
          <w:iCs w:val="false"/>
          <w:color w:val="000000"/>
          <w:sz w:val="20"/>
          <w:szCs w:val="20"/>
        </w:rPr>
        <w:t xml:space="preserve">يخضع هذا الميثاق للتشريع والتنظيم الجزائريين المعمول بهما. كل نزاع ناشئ عن تفسيره أو تنفيذه لا يمكن تسويته بالتراضي يُحال إلى الجهات القضائية المختصة.</w:t>
      </w:r>
    </w:p>
    <w:p>
      <w:pPr>
        <w:bidi/>
        <w:spacing w:after="40" w:before="40" w:line="310"/>
        <w:jc w:val="both"/>
      </w:pPr>
      <w:r>
        <w:rPr>
          <w:rFonts w:ascii="Arial" w:cs="Arial" w:eastAsia="Arial" w:hAnsi="Arial"/>
          <w:b w:val="false"/>
          <w:bCs w:val="false"/>
          <w:i w:val="false"/>
          <w:iCs w:val="false"/>
          <w:color w:val="000000"/>
          <w:sz w:val="20"/>
          <w:szCs w:val="20"/>
        </w:rPr>
        <w:t xml:space="preserve">الملاحق التالية تُشكّل جزءاً لا يتجزأ من هذا الميثاق ولها القيمة التعاقدية ذاتها:</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الملحق 1: دليل النفقات المؤهلة وشروط التمويل — بروتوماركت، الطبعة الثانية؛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الملحق 2: ميزانية النمذجة الأولية المُصادَق عليها من اللجنة الوطنية؛</w:t>
      </w:r>
    </w:p>
    <w:p>
      <w:pPr>
        <w:bidi/>
        <w:spacing w:after="30" w:before="30" w:line="300"/>
        <w:ind w:left="400"/>
        <w:jc w:val="right"/>
      </w:pPr>
      <w:r>
        <w:rPr>
          <w:rFonts w:ascii="Arial" w:cs="Arial" w:eastAsia="Arial" w:hAnsi="Arial"/>
          <w:b/>
          <w:bCs/>
          <w:i w:val="false"/>
          <w:iCs w:val="false"/>
          <w:color w:val="2E75B6"/>
          <w:sz w:val="20"/>
          <w:szCs w:val="20"/>
        </w:rPr>
        <w:t xml:space="preserve">—  </w:t>
      </w:r>
      <w:r>
        <w:rPr>
          <w:rFonts w:ascii="Arial" w:cs="Arial" w:eastAsia="Arial" w:hAnsi="Arial"/>
          <w:b w:val="false"/>
          <w:bCs w:val="false"/>
          <w:i w:val="false"/>
          <w:iCs w:val="false"/>
          <w:color w:val="000000"/>
          <w:sz w:val="20"/>
          <w:szCs w:val="20"/>
        </w:rPr>
        <w:t xml:space="preserve">الملحق 3: الجدول الزمني الرسمي لبرنامج بروتوماركت، الطبعة الثانية.</w:t>
      </w:r>
    </w:p>
    <w:p>
      <w:pPr>
        <w:bidi/>
        <w:spacing w:after="40" w:before="40" w:line="310"/>
        <w:jc w:val="both"/>
      </w:pPr>
      <w:r>
        <w:rPr>
          <w:rFonts w:ascii="Arial" w:cs="Arial" w:eastAsia="Arial" w:hAnsi="Arial"/>
          <w:b w:val="false"/>
          <w:bCs w:val="false"/>
          <w:i w:val="false"/>
          <w:iCs w:val="false"/>
          <w:color w:val="000000"/>
          <w:sz w:val="20"/>
          <w:szCs w:val="20"/>
        </w:rPr>
        <w:t xml:space="preserve">يُحرَّر هذا الميثاق في أربعة (04) نسخ أصلية، نسخة لكل طرف موقِّع.</w:t>
      </w:r>
    </w:p>
    <w:p>
      <w:pPr>
        <w:bidi/>
        <w:spacing w:after="60" w:before="6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100" w:before="100" w:line="300"/>
              <w:jc w:val="center"/>
            </w:pPr>
            <w:r>
              <w:rPr>
                <w:rFonts w:ascii="Arial" w:cs="Arial" w:eastAsia="Arial" w:hAnsi="Arial"/>
                <w:b/>
                <w:bCs/>
                <w:i w:val="false"/>
                <w:iCs w:val="false"/>
                <w:color w:val="FFFFFF"/>
                <w:sz w:val="22"/>
                <w:szCs w:val="22"/>
              </w:rPr>
              <w:t xml:space="preserve">توقيعات الأطراف</w:t>
            </w:r>
          </w:p>
        </w:tc>
      </w:tr>
    </w:tbl>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60" w:before="60" w:line="300"/>
        <w:jc w:val="both"/>
      </w:pPr>
      <w:r>
        <w:rPr>
          <w:rFonts w:ascii="Arial" w:cs="Arial" w:eastAsia="Arial" w:hAnsi="Arial"/>
          <w:b w:val="false"/>
          <w:bCs w:val="false"/>
          <w:i/>
          <w:iCs/>
          <w:color w:val="000000"/>
          <w:sz w:val="20"/>
          <w:szCs w:val="20"/>
        </w:rPr>
        <w:t xml:space="preserve">أنا الموقِّع(ة) أدناه، أُقرّ بأنني قرأت وفهمت وقبلت دون تحفظ جميع الالتزامات المُعرَّفة في ميثاق المشاركة في برنامج بروتوماركت، الطبعة الثانية.</w:t>
      </w:r>
    </w:p>
    <w:p>
      <w:pPr>
        <w:bidi/>
        <w:spacing w:after="40" w:before="40" w:line="300"/>
        <w:jc w:val="right"/>
      </w:pPr>
      <w:r>
        <w:rPr>
          <w:rFonts w:ascii="Arial" w:cs="Arial" w:eastAsia="Arial" w:hAnsi="Arial"/>
          <w:b w:val="false"/>
          <w:bCs w:val="false"/>
          <w:i w:val="false"/>
          <w:iCs w:val="false"/>
          <w:color w:val="000000"/>
          <w:sz w:val="20"/>
          <w:szCs w:val="20"/>
        </w:rPr>
        <w:t xml:space="preserve"/>
      </w:r>
    </w:p>
    <w:p>
      <w:pPr>
        <w:bidi/>
        <w:spacing w:after="60" w:before="60" w:line="300"/>
        <w:jc w:val="right"/>
      </w:pPr>
      <w:r>
        <w:rPr>
          <w:rFonts w:ascii="Arial" w:cs="Arial" w:eastAsia="Arial" w:hAnsi="Arial"/>
          <w:b/>
          <w:bCs/>
          <w:i w:val="false"/>
          <w:iCs w:val="false"/>
          <w:color w:val="1F3864"/>
          <w:sz w:val="22"/>
          <w:szCs w:val="22"/>
        </w:rPr>
        <w:t xml:space="preserve">حامل المشروع وأعضاء الفريق:</w:t>
      </w:r>
    </w:p>
    <w:p>
      <w:pPr>
        <w:bidi/>
        <w:spacing w:after="40" w:before="4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8"/>
        <w:gridCol w:w="3066"/>
      </w:tblGrid>
      <w:tr>
        <w:tc>
          <w:tcPr>
            <w:tcW w:type="dxa" w:w="3066"/>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FFFFFF"/>
                <w:sz w:val="19"/>
                <w:szCs w:val="19"/>
              </w:rPr>
              <w:t xml:space="preserve">حامل المشروع (رئيس الفريق)</w:t>
            </w:r>
          </w:p>
        </w:tc>
        <w:tc>
          <w:tcPr>
            <w:tcW w:type="dxa" w:w="3068"/>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FFFFFF"/>
                <w:sz w:val="19"/>
                <w:szCs w:val="19"/>
              </w:rPr>
              <w:t xml:space="preserve">عضو الفريق رقم 2</w:t>
            </w:r>
          </w:p>
        </w:tc>
        <w:tc>
          <w:tcPr>
            <w:tcW w:type="dxa" w:w="3066"/>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FFFFFF"/>
                <w:sz w:val="19"/>
                <w:szCs w:val="19"/>
              </w:rPr>
              <w:t xml:space="preserve">عضو الفريق رقم 3</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8"/>
        <w:gridCol w:w="3066"/>
      </w:tblGrid>
      <w:tr>
        <w:tc>
          <w:tcPr>
            <w:tcW w:type="dxa" w:w="3066"/>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bidi/>
              <w:spacing w:after="20" w:before="40" w:line="300"/>
              <w:jc w:val="right"/>
            </w:pPr>
            <w:r>
              <w:rPr>
                <w:rFonts w:ascii="Arial" w:cs="Arial" w:eastAsia="Arial" w:hAnsi="Arial"/>
                <w:b w:val="false"/>
                <w:bCs w:val="false"/>
                <w:i w:val="false"/>
                <w:iCs w:val="false"/>
                <w:color w:val="000000"/>
                <w:sz w:val="20"/>
                <w:szCs w:val="20"/>
              </w:rPr>
              <w:t xml:space="preserve">الاسم واللقب: .......................................</w:t>
            </w:r>
          </w:p>
          <w:p>
            <w:pPr>
              <w:bidi/>
              <w:spacing w:after="20" w:before="20" w:line="300"/>
              <w:jc w:val="right"/>
            </w:pPr>
            <w:r>
              <w:rPr>
                <w:rFonts w:ascii="Arial" w:cs="Arial" w:eastAsia="Arial" w:hAnsi="Arial"/>
                <w:b w:val="false"/>
                <w:bCs w:val="false"/>
                <w:i w:val="false"/>
                <w:iCs w:val="false"/>
                <w:color w:val="000000"/>
                <w:sz w:val="20"/>
                <w:szCs w:val="20"/>
              </w:rPr>
              <w:t xml:space="preserve">الصفة: .......................................</w:t>
            </w:r>
          </w:p>
          <w:p>
            <w:pPr>
              <w:bidi/>
              <w:spacing w:after="20" w:before="20" w:line="300"/>
              <w:jc w:val="right"/>
            </w:pPr>
            <w:r>
              <w:rPr>
                <w:rFonts w:ascii="Arial" w:cs="Arial" w:eastAsia="Arial" w:hAnsi="Arial"/>
                <w:b w:val="false"/>
                <w:bCs w:val="false"/>
                <w:i w:val="false"/>
                <w:iCs w:val="false"/>
                <w:color w:val="000000"/>
                <w:sz w:val="20"/>
                <w:szCs w:val="20"/>
              </w:rPr>
              <w:t xml:space="preserve">التاريخ: .......................................</w:t>
            </w:r>
          </w:p>
          <w:p>
            <w:pPr>
              <w:bidi/>
              <w:spacing w:after="80" w:before="20" w:line="300"/>
              <w:jc w:val="right"/>
            </w:pPr>
            <w:r>
              <w:rPr>
                <w:rFonts w:ascii="Arial" w:cs="Arial" w:eastAsia="Arial" w:hAnsi="Arial"/>
                <w:b w:val="false"/>
                <w:bCs w:val="false"/>
                <w:i w:val="false"/>
                <w:iCs w:val="false"/>
                <w:color w:val="000000"/>
                <w:sz w:val="20"/>
                <w:szCs w:val="20"/>
              </w:rPr>
              <w:t xml:space="preserve">التوقيع والختم:</w:t>
            </w:r>
          </w:p>
        </w:tc>
        <w:tc>
          <w:tcPr>
            <w:tcW w:type="dxa" w:w="3066"/>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bidi/>
              <w:spacing w:after="20" w:before="40" w:line="300"/>
              <w:jc w:val="right"/>
            </w:pPr>
            <w:r>
              <w:rPr>
                <w:rFonts w:ascii="Arial" w:cs="Arial" w:eastAsia="Arial" w:hAnsi="Arial"/>
                <w:b w:val="false"/>
                <w:bCs w:val="false"/>
                <w:i w:val="false"/>
                <w:iCs w:val="false"/>
                <w:color w:val="000000"/>
                <w:sz w:val="20"/>
                <w:szCs w:val="20"/>
              </w:rPr>
              <w:t xml:space="preserve">الاسم واللقب: .......................................</w:t>
            </w:r>
          </w:p>
          <w:p>
            <w:pPr>
              <w:bidi/>
              <w:spacing w:after="20" w:before="20" w:line="300"/>
              <w:jc w:val="right"/>
            </w:pPr>
            <w:r>
              <w:rPr>
                <w:rFonts w:ascii="Arial" w:cs="Arial" w:eastAsia="Arial" w:hAnsi="Arial"/>
                <w:b w:val="false"/>
                <w:bCs w:val="false"/>
                <w:i w:val="false"/>
                <w:iCs w:val="false"/>
                <w:color w:val="000000"/>
                <w:sz w:val="20"/>
                <w:szCs w:val="20"/>
              </w:rPr>
              <w:t xml:space="preserve">الصفة: .......................................</w:t>
            </w:r>
          </w:p>
          <w:p>
            <w:pPr>
              <w:bidi/>
              <w:spacing w:after="20" w:before="20" w:line="300"/>
              <w:jc w:val="right"/>
            </w:pPr>
            <w:r>
              <w:rPr>
                <w:rFonts w:ascii="Arial" w:cs="Arial" w:eastAsia="Arial" w:hAnsi="Arial"/>
                <w:b w:val="false"/>
                <w:bCs w:val="false"/>
                <w:i w:val="false"/>
                <w:iCs w:val="false"/>
                <w:color w:val="000000"/>
                <w:sz w:val="20"/>
                <w:szCs w:val="20"/>
              </w:rPr>
              <w:t xml:space="preserve">التاريخ: .......................................</w:t>
            </w:r>
          </w:p>
          <w:p>
            <w:pPr>
              <w:bidi/>
              <w:spacing w:after="80" w:before="20" w:line="300"/>
              <w:jc w:val="right"/>
            </w:pPr>
            <w:r>
              <w:rPr>
                <w:rFonts w:ascii="Arial" w:cs="Arial" w:eastAsia="Arial" w:hAnsi="Arial"/>
                <w:b w:val="false"/>
                <w:bCs w:val="false"/>
                <w:i w:val="false"/>
                <w:iCs w:val="false"/>
                <w:color w:val="000000"/>
                <w:sz w:val="20"/>
                <w:szCs w:val="20"/>
              </w:rPr>
              <w:t xml:space="preserve">التوقيع والختم:</w:t>
            </w:r>
          </w:p>
        </w:tc>
        <w:tc>
          <w:tcPr>
            <w:tcW w:type="dxa" w:w="3066"/>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bidi/>
              <w:spacing w:after="20" w:before="40" w:line="300"/>
              <w:jc w:val="right"/>
            </w:pPr>
            <w:r>
              <w:rPr>
                <w:rFonts w:ascii="Arial" w:cs="Arial" w:eastAsia="Arial" w:hAnsi="Arial"/>
                <w:b w:val="false"/>
                <w:bCs w:val="false"/>
                <w:i w:val="false"/>
                <w:iCs w:val="false"/>
                <w:color w:val="000000"/>
                <w:sz w:val="20"/>
                <w:szCs w:val="20"/>
              </w:rPr>
              <w:t xml:space="preserve">الاسم واللقب: .......................................</w:t>
            </w:r>
          </w:p>
          <w:p>
            <w:pPr>
              <w:bidi/>
              <w:spacing w:after="20" w:before="20" w:line="300"/>
              <w:jc w:val="right"/>
            </w:pPr>
            <w:r>
              <w:rPr>
                <w:rFonts w:ascii="Arial" w:cs="Arial" w:eastAsia="Arial" w:hAnsi="Arial"/>
                <w:b w:val="false"/>
                <w:bCs w:val="false"/>
                <w:i w:val="false"/>
                <w:iCs w:val="false"/>
                <w:color w:val="000000"/>
                <w:sz w:val="20"/>
                <w:szCs w:val="20"/>
              </w:rPr>
              <w:t xml:space="preserve">الصفة: .......................................</w:t>
            </w:r>
          </w:p>
          <w:p>
            <w:pPr>
              <w:bidi/>
              <w:spacing w:after="20" w:before="20" w:line="300"/>
              <w:jc w:val="right"/>
            </w:pPr>
            <w:r>
              <w:rPr>
                <w:rFonts w:ascii="Arial" w:cs="Arial" w:eastAsia="Arial" w:hAnsi="Arial"/>
                <w:b w:val="false"/>
                <w:bCs w:val="false"/>
                <w:i w:val="false"/>
                <w:iCs w:val="false"/>
                <w:color w:val="000000"/>
                <w:sz w:val="20"/>
                <w:szCs w:val="20"/>
              </w:rPr>
              <w:t xml:space="preserve">التاريخ: .......................................</w:t>
            </w:r>
          </w:p>
          <w:p>
            <w:pPr>
              <w:bidi/>
              <w:spacing w:after="80" w:before="20" w:line="300"/>
              <w:jc w:val="right"/>
            </w:pPr>
            <w:r>
              <w:rPr>
                <w:rFonts w:ascii="Arial" w:cs="Arial" w:eastAsia="Arial" w:hAnsi="Arial"/>
                <w:b w:val="false"/>
                <w:bCs w:val="false"/>
                <w:i w:val="false"/>
                <w:iCs w:val="false"/>
                <w:color w:val="000000"/>
                <w:sz w:val="20"/>
                <w:szCs w:val="20"/>
              </w:rPr>
              <w:t xml:space="preserve">التوقيع والختم:</w:t>
            </w:r>
          </w:p>
        </w:tc>
      </w:tr>
    </w:tbl>
    <w:p>
      <w:pPr>
        <w:bidi/>
        <w:spacing w:after="40" w:before="4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8"/>
        <w:gridCol w:w="3066"/>
      </w:tblGrid>
      <w:tr>
        <w:tc>
          <w:tcPr>
            <w:tcW w:type="dxa" w:w="3066"/>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FFFFFF"/>
                <w:sz w:val="19"/>
                <w:szCs w:val="19"/>
              </w:rPr>
              <w:t xml:space="preserve">عضو الفريق رقم 4</w:t>
            </w:r>
          </w:p>
        </w:tc>
        <w:tc>
          <w:tcPr>
            <w:tcW w:type="dxa" w:w="3068"/>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FFFFFF"/>
                <w:sz w:val="19"/>
                <w:szCs w:val="19"/>
              </w:rPr>
              <w:t xml:space="preserve">عضو الفريق رقم 5</w:t>
            </w:r>
          </w:p>
        </w:tc>
        <w:tc>
          <w:tcPr>
            <w:tcW w:type="dxa" w:w="3066"/>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FFFFFF"/>
                <w:sz w:val="19"/>
                <w:szCs w:val="19"/>
              </w:rPr>
              <w:t xml:space="preserve">عضو الفريق رقم 6</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8"/>
        <w:gridCol w:w="3066"/>
      </w:tblGrid>
      <w:tr>
        <w:tc>
          <w:tcPr>
            <w:tcW w:type="dxa" w:w="3066"/>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bidi/>
              <w:spacing w:after="20" w:before="40" w:line="300"/>
              <w:jc w:val="right"/>
            </w:pPr>
            <w:r>
              <w:rPr>
                <w:rFonts w:ascii="Arial" w:cs="Arial" w:eastAsia="Arial" w:hAnsi="Arial"/>
                <w:b w:val="false"/>
                <w:bCs w:val="false"/>
                <w:i w:val="false"/>
                <w:iCs w:val="false"/>
                <w:color w:val="000000"/>
                <w:sz w:val="20"/>
                <w:szCs w:val="20"/>
              </w:rPr>
              <w:t xml:space="preserve">الاسم واللقب: .......................................</w:t>
            </w:r>
          </w:p>
          <w:p>
            <w:pPr>
              <w:bidi/>
              <w:spacing w:after="20" w:before="20" w:line="300"/>
              <w:jc w:val="right"/>
            </w:pPr>
            <w:r>
              <w:rPr>
                <w:rFonts w:ascii="Arial" w:cs="Arial" w:eastAsia="Arial" w:hAnsi="Arial"/>
                <w:b w:val="false"/>
                <w:bCs w:val="false"/>
                <w:i w:val="false"/>
                <w:iCs w:val="false"/>
                <w:color w:val="000000"/>
                <w:sz w:val="20"/>
                <w:szCs w:val="20"/>
              </w:rPr>
              <w:t xml:space="preserve">الصفة: .......................................</w:t>
            </w:r>
          </w:p>
          <w:p>
            <w:pPr>
              <w:bidi/>
              <w:spacing w:after="20" w:before="20" w:line="300"/>
              <w:jc w:val="right"/>
            </w:pPr>
            <w:r>
              <w:rPr>
                <w:rFonts w:ascii="Arial" w:cs="Arial" w:eastAsia="Arial" w:hAnsi="Arial"/>
                <w:b w:val="false"/>
                <w:bCs w:val="false"/>
                <w:i w:val="false"/>
                <w:iCs w:val="false"/>
                <w:color w:val="000000"/>
                <w:sz w:val="20"/>
                <w:szCs w:val="20"/>
              </w:rPr>
              <w:t xml:space="preserve">التاريخ: .......................................</w:t>
            </w:r>
          </w:p>
          <w:p>
            <w:pPr>
              <w:bidi/>
              <w:spacing w:after="80" w:before="20" w:line="300"/>
              <w:jc w:val="right"/>
            </w:pPr>
            <w:r>
              <w:rPr>
                <w:rFonts w:ascii="Arial" w:cs="Arial" w:eastAsia="Arial" w:hAnsi="Arial"/>
                <w:b w:val="false"/>
                <w:bCs w:val="false"/>
                <w:i w:val="false"/>
                <w:iCs w:val="false"/>
                <w:color w:val="000000"/>
                <w:sz w:val="20"/>
                <w:szCs w:val="20"/>
              </w:rPr>
              <w:t xml:space="preserve">التوقيع والختم:</w:t>
            </w:r>
          </w:p>
        </w:tc>
        <w:tc>
          <w:tcPr>
            <w:tcW w:type="dxa" w:w="3068"/>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bidi/>
              <w:spacing w:after="20" w:before="40" w:line="300"/>
              <w:jc w:val="right"/>
            </w:pPr>
            <w:r>
              <w:rPr>
                <w:rFonts w:ascii="Arial" w:cs="Arial" w:eastAsia="Arial" w:hAnsi="Arial"/>
                <w:b w:val="false"/>
                <w:bCs w:val="false"/>
                <w:i w:val="false"/>
                <w:iCs w:val="false"/>
                <w:color w:val="000000"/>
                <w:sz w:val="20"/>
                <w:szCs w:val="20"/>
              </w:rPr>
              <w:t xml:space="preserve">الاسم واللقب: .......................................</w:t>
            </w:r>
          </w:p>
          <w:p>
            <w:pPr>
              <w:bidi/>
              <w:spacing w:after="20" w:before="20" w:line="300"/>
              <w:jc w:val="right"/>
            </w:pPr>
            <w:r>
              <w:rPr>
                <w:rFonts w:ascii="Arial" w:cs="Arial" w:eastAsia="Arial" w:hAnsi="Arial"/>
                <w:b w:val="false"/>
                <w:bCs w:val="false"/>
                <w:i w:val="false"/>
                <w:iCs w:val="false"/>
                <w:color w:val="000000"/>
                <w:sz w:val="20"/>
                <w:szCs w:val="20"/>
              </w:rPr>
              <w:t xml:space="preserve">الصفة: .......................................</w:t>
            </w:r>
          </w:p>
          <w:p>
            <w:pPr>
              <w:bidi/>
              <w:spacing w:after="20" w:before="20" w:line="300"/>
              <w:jc w:val="right"/>
            </w:pPr>
            <w:r>
              <w:rPr>
                <w:rFonts w:ascii="Arial" w:cs="Arial" w:eastAsia="Arial" w:hAnsi="Arial"/>
                <w:b w:val="false"/>
                <w:bCs w:val="false"/>
                <w:i w:val="false"/>
                <w:iCs w:val="false"/>
                <w:color w:val="000000"/>
                <w:sz w:val="20"/>
                <w:szCs w:val="20"/>
              </w:rPr>
              <w:t xml:space="preserve">التاريخ: .......................................</w:t>
            </w:r>
          </w:p>
          <w:p>
            <w:pPr>
              <w:bidi/>
              <w:spacing w:after="80" w:before="20" w:line="300"/>
              <w:jc w:val="right"/>
            </w:pPr>
            <w:r>
              <w:rPr>
                <w:rFonts w:ascii="Arial" w:cs="Arial" w:eastAsia="Arial" w:hAnsi="Arial"/>
                <w:b w:val="false"/>
                <w:bCs w:val="false"/>
                <w:i w:val="false"/>
                <w:iCs w:val="false"/>
                <w:color w:val="000000"/>
                <w:sz w:val="20"/>
                <w:szCs w:val="20"/>
              </w:rPr>
              <w:t xml:space="preserve">التوقيع والختم:</w:t>
            </w:r>
          </w:p>
        </w:tc>
        <w:tc>
          <w:tcPr>
            <w:tcW w:type="dxa" w:w="3066"/>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bidi/>
              <w:spacing w:after="20" w:before="40" w:line="300"/>
              <w:jc w:val="right"/>
            </w:pPr>
            <w:r>
              <w:rPr>
                <w:rFonts w:ascii="Arial" w:cs="Arial" w:eastAsia="Arial" w:hAnsi="Arial"/>
                <w:b w:val="false"/>
                <w:bCs w:val="false"/>
                <w:i w:val="false"/>
                <w:iCs w:val="false"/>
                <w:color w:val="000000"/>
                <w:sz w:val="20"/>
                <w:szCs w:val="20"/>
              </w:rPr>
              <w:t xml:space="preserve">الاسم واللقب: .......................................</w:t>
            </w:r>
          </w:p>
          <w:p>
            <w:pPr>
              <w:bidi/>
              <w:spacing w:after="20" w:before="20" w:line="300"/>
              <w:jc w:val="right"/>
            </w:pPr>
            <w:r>
              <w:rPr>
                <w:rFonts w:ascii="Arial" w:cs="Arial" w:eastAsia="Arial" w:hAnsi="Arial"/>
                <w:b w:val="false"/>
                <w:bCs w:val="false"/>
                <w:i w:val="false"/>
                <w:iCs w:val="false"/>
                <w:color w:val="000000"/>
                <w:sz w:val="20"/>
                <w:szCs w:val="20"/>
              </w:rPr>
              <w:t xml:space="preserve">الصفة: .......................................</w:t>
            </w:r>
          </w:p>
          <w:p>
            <w:pPr>
              <w:bidi/>
              <w:spacing w:after="20" w:before="20" w:line="300"/>
              <w:jc w:val="right"/>
            </w:pPr>
            <w:r>
              <w:rPr>
                <w:rFonts w:ascii="Arial" w:cs="Arial" w:eastAsia="Arial" w:hAnsi="Arial"/>
                <w:b w:val="false"/>
                <w:bCs w:val="false"/>
                <w:i w:val="false"/>
                <w:iCs w:val="false"/>
                <w:color w:val="000000"/>
                <w:sz w:val="20"/>
                <w:szCs w:val="20"/>
              </w:rPr>
              <w:t xml:space="preserve">التاريخ: .......................................</w:t>
            </w:r>
          </w:p>
          <w:p>
            <w:pPr>
              <w:bidi/>
              <w:spacing w:after="80" w:before="20" w:line="300"/>
              <w:jc w:val="right"/>
            </w:pPr>
            <w:r>
              <w:rPr>
                <w:rFonts w:ascii="Arial" w:cs="Arial" w:eastAsia="Arial" w:hAnsi="Arial"/>
                <w:b w:val="false"/>
                <w:bCs w:val="false"/>
                <w:i w:val="false"/>
                <w:iCs w:val="false"/>
                <w:color w:val="000000"/>
                <w:sz w:val="20"/>
                <w:szCs w:val="20"/>
              </w:rPr>
              <w:t xml:space="preserve">التوقيع والختم:</w:t>
            </w:r>
          </w:p>
        </w:tc>
      </w:tr>
    </w:tbl>
    <w:p>
      <w:pPr>
        <w:bidi/>
        <w:spacing w:after="60" w:before="60" w:line="300"/>
        <w:jc w:val="right"/>
      </w:pPr>
      <w:r>
        <w:rPr>
          <w:rFonts w:ascii="Arial" w:cs="Arial" w:eastAsia="Arial" w:hAnsi="Arial"/>
          <w:b w:val="false"/>
          <w:bCs w:val="false"/>
          <w:i w:val="false"/>
          <w:iCs w:val="false"/>
          <w:color w:val="000000"/>
          <w:sz w:val="20"/>
          <w:szCs w:val="20"/>
        </w:rPr>
        <w:t xml:space="preserve"/>
      </w:r>
    </w:p>
    <w:p>
      <w:pPr>
        <w:bidi/>
        <w:spacing w:after="60" w:before="60" w:line="300"/>
        <w:jc w:val="right"/>
      </w:pPr>
      <w:r>
        <w:rPr>
          <w:rFonts w:ascii="Arial" w:cs="Arial" w:eastAsia="Arial" w:hAnsi="Arial"/>
          <w:b/>
          <w:bCs/>
          <w:i w:val="false"/>
          <w:iCs w:val="false"/>
          <w:color w:val="1F3864"/>
          <w:sz w:val="22"/>
          <w:szCs w:val="22"/>
        </w:rPr>
        <w:t xml:space="preserve">ممثلو المؤسسة:</w:t>
      </w:r>
    </w:p>
    <w:p>
      <w:pPr>
        <w:bidi/>
        <w:spacing w:after="40" w:before="4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FFFFFF"/>
                <w:sz w:val="19"/>
                <w:szCs w:val="19"/>
              </w:rPr>
              <w:t xml:space="preserve">مدير الحاضنة الجامعية</w:t>
            </w:r>
          </w:p>
        </w:tc>
        <w:tc>
          <w:tcPr>
            <w:tcW w:type="dxa" w:w="4600"/>
            <w:tcBorders>
              <w:top w:val="single" w:color="2E75B6" w:sz="8"/>
              <w:left w:val="single" w:color="2E75B6" w:sz="8"/>
              <w:bottom w:val="single" w:color="2E75B6" w:sz="8"/>
              <w:right w:val="single" w:color="2E75B6" w:sz="8"/>
            </w:tcBorders>
            <w:shd w:fill="2E75B6" w:val="clear"/>
            <w:tcMar>
              <w:top w:type="dxa" w:w="80"/>
              <w:left w:type="dxa" w:w="150"/>
              <w:bottom w:type="dxa" w:w="80"/>
              <w:right w:type="dxa" w:w="150"/>
            </w:tcMar>
            <w:vAlign w:val="center"/>
          </w:tcPr>
          <w:p>
            <w:pPr>
              <w:bidi/>
              <w:spacing w:after="60" w:before="60" w:line="300"/>
              <w:jc w:val="center"/>
            </w:pPr>
            <w:r>
              <w:rPr>
                <w:rFonts w:ascii="Arial" w:cs="Arial" w:eastAsia="Arial" w:hAnsi="Arial"/>
                <w:b/>
                <w:bCs/>
                <w:i w:val="false"/>
                <w:iCs w:val="false"/>
                <w:color w:val="FFFFFF"/>
                <w:sz w:val="19"/>
                <w:szCs w:val="19"/>
              </w:rPr>
              <w:t xml:space="preserve">رئيس مؤسسة التعليم العالي</w:t>
            </w:r>
          </w:p>
        </w:tc>
      </w:tr>
      <w:tr>
        <w:tc>
          <w:tcPr>
            <w:tcW w:type="dxa" w:w="46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bidi/>
              <w:spacing w:after="20" w:before="40" w:line="300"/>
              <w:jc w:val="right"/>
            </w:pPr>
            <w:r>
              <w:rPr>
                <w:rFonts w:ascii="Arial" w:cs="Arial" w:eastAsia="Arial" w:hAnsi="Arial"/>
                <w:b w:val="false"/>
                <w:bCs w:val="false"/>
                <w:i w:val="false"/>
                <w:iCs w:val="false"/>
                <w:color w:val="000000"/>
                <w:sz w:val="20"/>
                <w:szCs w:val="20"/>
              </w:rPr>
              <w:t xml:space="preserve">الاسم واللقب: .......................................</w:t>
            </w:r>
          </w:p>
          <w:p>
            <w:pPr>
              <w:bidi/>
              <w:spacing w:after="20" w:before="20" w:line="300"/>
              <w:jc w:val="right"/>
            </w:pPr>
            <w:r>
              <w:rPr>
                <w:rFonts w:ascii="Arial" w:cs="Arial" w:eastAsia="Arial" w:hAnsi="Arial"/>
                <w:b w:val="false"/>
                <w:bCs w:val="false"/>
                <w:i w:val="false"/>
                <w:iCs w:val="false"/>
                <w:color w:val="000000"/>
                <w:sz w:val="20"/>
                <w:szCs w:val="20"/>
              </w:rPr>
              <w:t xml:space="preserve">الصفة: .......................................</w:t>
            </w:r>
          </w:p>
          <w:p>
            <w:pPr>
              <w:bidi/>
              <w:spacing w:after="20" w:before="20" w:line="300"/>
              <w:jc w:val="right"/>
            </w:pPr>
            <w:r>
              <w:rPr>
                <w:rFonts w:ascii="Arial" w:cs="Arial" w:eastAsia="Arial" w:hAnsi="Arial"/>
                <w:b w:val="false"/>
                <w:bCs w:val="false"/>
                <w:i w:val="false"/>
                <w:iCs w:val="false"/>
                <w:color w:val="000000"/>
                <w:sz w:val="20"/>
                <w:szCs w:val="20"/>
              </w:rPr>
              <w:t xml:space="preserve">التاريخ: .......................................</w:t>
            </w:r>
          </w:p>
          <w:p>
            <w:pPr>
              <w:bidi/>
              <w:spacing w:after="80" w:before="20" w:line="300"/>
              <w:jc w:val="right"/>
            </w:pPr>
            <w:r>
              <w:rPr>
                <w:rFonts w:ascii="Arial" w:cs="Arial" w:eastAsia="Arial" w:hAnsi="Arial"/>
                <w:b w:val="false"/>
                <w:bCs w:val="false"/>
                <w:i w:val="false"/>
                <w:iCs w:val="false"/>
                <w:color w:val="000000"/>
                <w:sz w:val="20"/>
                <w:szCs w:val="20"/>
              </w:rPr>
              <w:t xml:space="preserve">التوقيع والختم:</w:t>
            </w:r>
          </w:p>
        </w:tc>
        <w:tc>
          <w:tcPr>
            <w:tcW w:type="dxa" w:w="46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bidi/>
              <w:spacing w:after="20" w:before="40" w:line="300"/>
              <w:jc w:val="right"/>
            </w:pPr>
            <w:r>
              <w:rPr>
                <w:rFonts w:ascii="Arial" w:cs="Arial" w:eastAsia="Arial" w:hAnsi="Arial"/>
                <w:b w:val="false"/>
                <w:bCs w:val="false"/>
                <w:i w:val="false"/>
                <w:iCs w:val="false"/>
                <w:color w:val="000000"/>
                <w:sz w:val="20"/>
                <w:szCs w:val="20"/>
              </w:rPr>
              <w:t xml:space="preserve">الاسم واللقب: .......................................</w:t>
            </w:r>
          </w:p>
          <w:p>
            <w:pPr>
              <w:bidi/>
              <w:spacing w:after="20" w:before="20" w:line="300"/>
              <w:jc w:val="right"/>
            </w:pPr>
            <w:r>
              <w:rPr>
                <w:rFonts w:ascii="Arial" w:cs="Arial" w:eastAsia="Arial" w:hAnsi="Arial"/>
                <w:b w:val="false"/>
                <w:bCs w:val="false"/>
                <w:i w:val="false"/>
                <w:iCs w:val="false"/>
                <w:color w:val="000000"/>
                <w:sz w:val="20"/>
                <w:szCs w:val="20"/>
              </w:rPr>
              <w:t xml:space="preserve">الصفة: .......................................</w:t>
            </w:r>
          </w:p>
          <w:p>
            <w:pPr>
              <w:bidi/>
              <w:spacing w:after="20" w:before="20" w:line="300"/>
              <w:jc w:val="right"/>
            </w:pPr>
            <w:r>
              <w:rPr>
                <w:rFonts w:ascii="Arial" w:cs="Arial" w:eastAsia="Arial" w:hAnsi="Arial"/>
                <w:b w:val="false"/>
                <w:bCs w:val="false"/>
                <w:i w:val="false"/>
                <w:iCs w:val="false"/>
                <w:color w:val="000000"/>
                <w:sz w:val="20"/>
                <w:szCs w:val="20"/>
              </w:rPr>
              <w:t xml:space="preserve">التاريخ: .......................................</w:t>
            </w:r>
          </w:p>
          <w:p>
            <w:pPr>
              <w:bidi/>
              <w:spacing w:after="80" w:before="20" w:line="300"/>
              <w:jc w:val="right"/>
            </w:pPr>
            <w:r>
              <w:rPr>
                <w:rFonts w:ascii="Arial" w:cs="Arial" w:eastAsia="Arial" w:hAnsi="Arial"/>
                <w:b w:val="false"/>
                <w:bCs w:val="false"/>
                <w:i w:val="false"/>
                <w:iCs w:val="false"/>
                <w:color w:val="000000"/>
                <w:sz w:val="20"/>
                <w:szCs w:val="20"/>
              </w:rPr>
              <w:t xml:space="preserve">التوقيع والختم:</w:t>
            </w:r>
          </w:p>
        </w:tc>
      </w:tr>
    </w:tbl>
    <w:p>
      <w:pPr>
        <w:bidi/>
        <w:spacing w:after="60" w:before="60" w:line="300"/>
        <w:jc w:val="right"/>
      </w:pPr>
      <w:r>
        <w:rPr>
          <w:rFonts w:ascii="Arial" w:cs="Arial" w:eastAsia="Arial" w:hAnsi="Arial"/>
          <w:b w:val="false"/>
          <w:bCs w:val="false"/>
          <w:i w:val="false"/>
          <w:i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8"/>
              <w:left w:val="single" w:color="2E75B6" w:sz="8"/>
              <w:bottom w:val="single" w:color="2E75B6" w:sz="8"/>
              <w:right w:val="single" w:color="2E75B6" w:sz="8"/>
            </w:tcBorders>
            <w:shd w:fill="D6E4F0" w:val="clear"/>
            <w:tcMar>
              <w:top w:type="dxa" w:w="80"/>
              <w:left w:type="dxa" w:w="150"/>
              <w:bottom w:type="dxa" w:w="80"/>
              <w:right w:type="dxa" w:w="150"/>
            </w:tcMar>
            <w:vAlign w:val="center"/>
          </w:tcPr>
          <w:p>
            <w:pPr>
              <w:bidi/>
              <w:spacing w:after="60" w:before="60" w:line="300"/>
              <w:jc w:val="center"/>
            </w:pPr>
            <w:r>
              <w:rPr>
                <w:rFonts w:ascii="Arial" w:cs="Arial" w:eastAsia="Arial" w:hAnsi="Arial"/>
                <w:b w:val="false"/>
                <w:bCs w:val="false"/>
                <w:i w:val="false"/>
                <w:iCs w:val="false"/>
                <w:color w:val="000000"/>
                <w:sz w:val="20"/>
                <w:szCs w:val="20"/>
              </w:rPr>
              <w:t xml:space="preserve">حُرِّر في: _________________________, بتاريخ: ___________________________ 2026</w:t>
            </w:r>
          </w:p>
          <w:p>
            <w:pPr>
              <w:bidi/>
              <w:spacing w:after="60" w:before="60" w:line="300"/>
              <w:jc w:val="center"/>
            </w:pPr>
            <w:r>
              <w:rPr>
                <w:rFonts w:ascii="Arial" w:cs="Arial" w:eastAsia="Arial" w:hAnsi="Arial"/>
                <w:b w:val="false"/>
                <w:bCs w:val="false"/>
                <w:i/>
                <w:iCs/>
                <w:color w:val="2E75B6"/>
                <w:sz w:val="18"/>
                <w:szCs w:val="18"/>
              </w:rPr>
              <w:t xml:space="preserve">ختم المؤسسة</w:t>
            </w:r>
          </w:p>
        </w:tc>
      </w:tr>
    </w:tbl>
    <w:sectPr>
      <w:pgSz w:w="11906" w:h="16838"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2026-06-29T09:44:52.713Z</dcterms:created>
  <dcterms:modified xsi:type="dcterms:W3CDTF">2026-06-29T09:44:52.726Z</dcterms:modified>
</cp:coreProperties>
</file>

<file path=docProps/custom.xml><?xml version="1.0" encoding="utf-8"?>
<Properties xmlns="http://schemas.openxmlformats.org/officeDocument/2006/custom-properties" xmlns:vt="http://schemas.openxmlformats.org/officeDocument/2006/docPropsVTypes"/>
</file>