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3E464309" w:rsidR="00F06D52" w:rsidRDefault="00A2045F">
      <w:pPr>
        <w:pStyle w:val="Title"/>
        <w:jc w:val="center"/>
      </w:pPr>
      <w:r>
        <w:t xml:space="preserve">New Loop </w:t>
      </w:r>
      <w:r w:rsidR="00000000">
        <w:t xml:space="preserve">Policy Architecture </w:t>
      </w:r>
    </w:p>
    <w:p w14:paraId="5D087447" w14:textId="4FE2D03E" w:rsidR="00F06D52" w:rsidRDefault="00000000">
      <w:r>
        <w:t xml:space="preserve">This document explains the policy architecture used in New Loop in </w:t>
      </w:r>
      <w:r w:rsidR="00A2045F">
        <w:t xml:space="preserve">macroeconomic and </w:t>
      </w:r>
      <w:r>
        <w:t xml:space="preserve">institutional terms. </w:t>
      </w:r>
      <w:r w:rsidR="00A2045F">
        <w:t>We do not claim</w:t>
      </w:r>
      <w:r>
        <w:t xml:space="preserve"> that these mechanisms are the only possible </w:t>
      </w:r>
      <w:r w:rsidR="00A2045F">
        <w:t>response</w:t>
      </w:r>
      <w:r>
        <w:t xml:space="preserve"> to the transition</w:t>
      </w:r>
      <w:r w:rsidR="00A2045F">
        <w:t>, but we show</w:t>
      </w:r>
      <w:r>
        <w:t>, policy by policy, how a market economy can remain socially and financially stable when advanced automation weakens the old wage driven demand loop.</w:t>
      </w:r>
    </w:p>
    <w:p w14:paraId="28619CFD" w14:textId="151763AE" w:rsidR="00F06D52" w:rsidRDefault="00A2045F">
      <w:r>
        <w:t>The problem the New Loop</w:t>
      </w:r>
      <w:r w:rsidR="00000000">
        <w:t xml:space="preserve"> </w:t>
      </w:r>
      <w:r>
        <w:t xml:space="preserve">addresses </w:t>
      </w:r>
      <w:r w:rsidR="00000000">
        <w:t xml:space="preserve">is straightforward. As machine intelligence raises output while reducing the role of labor in production, wage income becomes a less reliable channel for distributing purchasing power. Without compensating institutions, the result is not a smooth transition into abundance. </w:t>
      </w:r>
      <w:proofErr w:type="gramStart"/>
      <w:r>
        <w:t>Instead</w:t>
      </w:r>
      <w:proofErr w:type="gramEnd"/>
      <w:r>
        <w:t xml:space="preserve"> the economy</w:t>
      </w:r>
      <w:r w:rsidR="00000000">
        <w:t xml:space="preserve"> drift</w:t>
      </w:r>
      <w:r>
        <w:t>s</w:t>
      </w:r>
      <w:r w:rsidR="00000000">
        <w:t xml:space="preserve"> toward </w:t>
      </w:r>
      <w:r>
        <w:t xml:space="preserve">weak </w:t>
      </w:r>
      <w:r w:rsidR="00000000">
        <w:t>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4779EA4E" w14:textId="77777777" w:rsidR="00AC3B05" w:rsidRDefault="00AC3B05" w:rsidP="00AC3B05">
      <w:pPr>
        <w:pStyle w:val="Heading1"/>
        <w:rPr>
          <w:sz w:val="27"/>
        </w:rPr>
      </w:pPr>
      <w:r>
        <w:t>1. Social Wealth Trust</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lastRenderedPageBreak/>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Universal Basic Income is the New Loop’s principal purchasing-power stabilizer. Its purpose is to maintain a dependable floor under mass consumption when labor income becomes less adequate as the main channel through which households share in production.</w:t>
      </w:r>
      <w:r w:rsidRPr="00270C84">
        <w:t xml:space="preserve"> </w:t>
      </w:r>
      <w:r>
        <w:t>It</w:t>
      </w:r>
      <w:r>
        <w:t xml:space="preserve"> is not intended </w:t>
      </w:r>
      <w:r>
        <w:t>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lastRenderedPageBreak/>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 xml:space="preserve">The income tax remains part of the architecture, but in simplified form. Its purpose is not to carry the entire fiscal burden of the transition, since the wage-linked tax base may weaken over time. Instead, it continues to perform familiar redistributive </w:t>
      </w:r>
      <w:r>
        <w:t xml:space="preserve">and revenue-raising </w:t>
      </w:r>
      <w:r>
        <w:t>role</w:t>
      </w:r>
      <w:r>
        <w:t>s</w:t>
      </w:r>
      <w:r>
        <w:t xml:space="preserve">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7777777" w:rsidR="00F06D52" w:rsidRDefault="00000000">
      <w:pPr>
        <w:pStyle w:val="Heading2"/>
      </w:pPr>
      <w:r>
        <w:t>4.2 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w:t>
      </w:r>
      <w:r>
        <w:t xml:space="preserve"> </w:t>
      </w:r>
      <w:r>
        <w:t xml:space="preserve">This indexing is not punitive. It is an automatic rebalancing as the labor-capital balance shifts, while the clamps help keep the corporate sector </w:t>
      </w:r>
      <w:r>
        <w:t>investable</w:t>
      </w:r>
      <w:r>
        <w:t>.</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 xml:space="preserve">The architecture assumes a credit regime aimed at preventing temporary liquidity strain from turning into a cumulative collapse of demand. These rules are stylized, but they express an institutional </w:t>
      </w:r>
      <w:r>
        <w:lastRenderedPageBreak/>
        <w:t>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lastRenderedPageBreak/>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lastRenderedPageBreak/>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that work on its own. In that sense, the architecture is best understood as a set of institutional bridges from one form of capitalism to another.</w:t>
      </w:r>
    </w:p>
    <w:p w14:paraId="4FD750F4" w14:textId="2AA966EA" w:rsidR="00F06D52" w:rsidRDefault="00F06D52" w:rsidP="00E7277E"/>
    <w:sectPr w:rsidR="00F06D5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71E"/>
    <w:rsid w:val="001F27C1"/>
    <w:rsid w:val="00270C84"/>
    <w:rsid w:val="0029639D"/>
    <w:rsid w:val="00326F90"/>
    <w:rsid w:val="00364858"/>
    <w:rsid w:val="0045166E"/>
    <w:rsid w:val="005C622E"/>
    <w:rsid w:val="00A2045F"/>
    <w:rsid w:val="00AA1D8D"/>
    <w:rsid w:val="00AC3B05"/>
    <w:rsid w:val="00AF7674"/>
    <w:rsid w:val="00B47730"/>
    <w:rsid w:val="00C06B81"/>
    <w:rsid w:val="00C073AC"/>
    <w:rsid w:val="00CB0664"/>
    <w:rsid w:val="00E7277E"/>
    <w:rsid w:val="00EF5BF0"/>
    <w:rsid w:val="00F06D52"/>
    <w:rsid w:val="00F22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2893</Words>
  <Characters>15682</Characters>
  <Application>Microsoft Office Word</Application>
  <DocSecurity>0</DocSecurity>
  <Lines>230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2</cp:revision>
  <dcterms:created xsi:type="dcterms:W3CDTF">2013-12-23T23:15:00Z</dcterms:created>
  <dcterms:modified xsi:type="dcterms:W3CDTF">2026-03-05T02:42:00Z</dcterms:modified>
  <cp:category/>
</cp:coreProperties>
</file>