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 Today, it is an honour for me to be speaking again after a long time. </w:t>
      </w:r>
      <w:r w:rsidDel="00000000" w:rsidR="00000000" w:rsidRPr="00000000">
        <w:rPr>
          <w:rFonts w:ascii="Fanwood Text" w:cs="Fanwood Text" w:eastAsia="Fanwood Text" w:hAnsi="Fanwood Text"/>
          <w:color w:val="3c3e3f"/>
          <w:sz w:val="24"/>
          <w:szCs w:val="24"/>
          <w:highlight w:val="yellow"/>
          <w:rtl w:val="0"/>
        </w:rPr>
        <w:t xml:space="preserve">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w:t>
      </w:r>
      <w:r w:rsidDel="00000000" w:rsidR="00000000" w:rsidRPr="00000000">
        <w:rPr>
          <w:rFonts w:ascii="Fanwood Text" w:cs="Fanwood Text" w:eastAsia="Fanwood Text" w:hAnsi="Fanwood Text"/>
          <w:color w:val="3c3e3f"/>
          <w:sz w:val="24"/>
          <w:szCs w:val="24"/>
          <w:rtl w:val="0"/>
        </w:rPr>
        <w:t xml:space="preser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highlight w:val="yellow"/>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green"/>
          <w:rtl w:val="0"/>
        </w:rPr>
        <w:t xml:space="preserve">I am</w:t>
      </w:r>
      <w:r w:rsidDel="00000000" w:rsidR="00000000" w:rsidRPr="00000000">
        <w:rPr>
          <w:rFonts w:ascii="Fanwood Text" w:cs="Fanwood Text" w:eastAsia="Fanwood Text" w:hAnsi="Fanwood Text"/>
          <w:color w:val="3c3e3f"/>
          <w:sz w:val="24"/>
          <w:szCs w:val="24"/>
          <w:highlight w:val="magenta"/>
          <w:rtl w:val="0"/>
        </w:rPr>
        <w:t xml:space="preserve"> just one of them</w:t>
      </w:r>
      <w:r w:rsidDel="00000000" w:rsidR="00000000" w:rsidRPr="00000000">
        <w:rPr>
          <w:rFonts w:ascii="Fanwood Text" w:cs="Fanwood Text" w:eastAsia="Fanwood Text" w:hAnsi="Fanwood Text"/>
          <w:color w:val="3c3e3f"/>
          <w:sz w:val="24"/>
          <w:szCs w:val="24"/>
          <w:highlight w:val="green"/>
          <w:rtl w:val="0"/>
        </w:rPr>
        <w:t xml:space="preserve">.</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SgfylL9nyVAdGYKr+dh6gGDEg==">AMUW2mUvN0GHz+x5qnoQa4PZqNqgPI+StXjhV0crKgU4OSgV1YTbOQ9HOwErB2DyITzijutWXlM87hvfgnzagdA/fKd3WLOdeBH2KRG2v3WKFqgMtqEBDJg=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