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§24.8.7 Pourquoi EVENT perd-il à tolérance stricte ? — diagnostic technique</w:t>
      </w:r>
    </w:p>
    <w:p>
      <w:r>
        <w:t>Question posée : si le flux est censé absorber les chocs et</w:t>
      </w:r>
    </w:p>
    <w:p>
      <w:r>
        <w:t>l'event sourcing les corriger, pourquoi EVENT (flux + event sourcing)</w:t>
      </w:r>
    </w:p>
    <w:p>
      <w:r>
        <w:t>livre seulement 85 % à tol=0j vs 100 % pour OF/OF+EVENT ?</w:t>
      </w:r>
    </w:p>
    <w:p>
      <w:r>
        <w:t>Réponse — défaut doctrinal structurel identifié dans le code :</w:t>
      </w:r>
    </w:p>
    <w:p>
      <w:pPr>
        <w:pStyle w:val="Heading4"/>
      </w:pPr>
      <w:r>
        <w:t>Cause 1 — Le smoothing ignore les due_dates</w:t>
      </w:r>
    </w:p>
    <w:p>
      <w:r>
        <w:t>Code src/pilotage_flux/flux/smoothing.py:79 :</w:t>
      </w:r>
    </w:p>
    <w:p>
      <w:pPr/>
      <w:r>
        <w:rPr>
          <w:rFonts w:ascii="Consolas" w:hAnsi="Consolas"/>
          <w:sz w:val="20"/>
        </w:rPr>
        <w:t>offset_min = int(round((running / total_qty) * horizon_min))</w:t>
      </w:r>
    </w:p>
    <w:p>
      <w:r>
        <w:t>Le smoothing étale les lancements **linéairement sur l'horizon</w:t>
      </w:r>
    </w:p>
    <w:p>
      <w:r>
        <w:t>entier**, proportionnellement aux quantités cumulées. Il ne</w:t>
      </w:r>
    </w:p>
    <w:p>
      <w:r>
        <w:t>consulte jamais les due_dates des SOs parent. Conséquence :</w:t>
      </w:r>
    </w:p>
    <w:p>
      <w:r>
        <w:t>un OF dont le parent SO est due day 10 peut être planifié day 12 si</w:t>
      </w:r>
    </w:p>
    <w:p>
      <w:r>
        <w:t>l'horizon va jusqu'à day 18. Le retard est **introduit par le</w:t>
      </w:r>
    </w:p>
    <w:p>
      <w:r>
        <w:t>smoothing lui-même**.</w:t>
      </w:r>
    </w:p>
    <w:p>
      <w:pPr>
        <w:pStyle w:val="Heading4"/>
      </w:pPr>
      <w:r>
        <w:t>Cause 2 — L'event sourcing ne détecte pas un plan intrinsèquement en retard</w:t>
      </w:r>
    </w:p>
    <w:p>
      <w:r>
        <w:t>Code src/pilotage_flux/events_v3/dual_tolerance.py :</w:t>
      </w:r>
    </w:p>
    <w:p>
      <w:r>
        <w:t>Le V3 réagit aux écarts attendu/réel. Si le smoothing planifie</w:t>
      </w:r>
    </w:p>
    <w:p>
      <w:r>
        <w:t>un OF à day 12 et qu'il termine effectivement day 12, **l'event</w:t>
      </w:r>
    </w:p>
    <w:p>
      <w:r>
        <w:t>sourcing voit réel == attendu** et ne déclenche aucune action.</w:t>
      </w:r>
    </w:p>
    <w:p>
      <w:r>
        <w:t>Le retard est dans l'attendu lui-même, pas dans l'exécution.</w:t>
      </w:r>
    </w:p>
    <w:p>
      <w:r>
        <w:t>L'event sourcing est aveugle à ce cas par construction.</w:t>
      </w:r>
    </w:p>
    <w:p>
      <w:pPr>
        <w:pStyle w:val="Heading4"/>
      </w:pPr>
      <w:r>
        <w:t>Cause 3 — V3 actionnel n'a pas d'action de rattrapage</w:t>
      </w:r>
    </w:p>
    <w:p>
      <w:r>
        <w:t>Code comparative/runner._apply_corrective_actions couvre 4 types</w:t>
      </w:r>
    </w:p>
    <w:p>
      <w:r>
        <w:t>d'aléas (HAZARD_BREAKDOWN, HAZARD_QUALITY_NC, HAZARD_PO_DELAY,</w:t>
      </w:r>
    </w:p>
    <w:p>
      <w:r>
        <w:t>HAZARD_URGENT_ORDER). Aucune action « *rattraper retard de plan</w:t>
      </w:r>
    </w:p>
    <w:p>
      <w:r>
        <w:t>vs due_date* » n'est définie.</w:t>
      </w:r>
    </w:p>
    <w:p>
      <w:pPr>
        <w:pStyle w:val="Heading4"/>
      </w:pPr>
      <w:r>
        <w:t>Verdict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Possible cause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Vérifiée ?</w:t>
            </w:r>
          </w:p>
        </w:tc>
      </w:tr>
      <w:tr>
        <w:tc>
          <w:tcPr>
            <w:tcW w:type="dxa" w:w="4320"/>
          </w:tcPr>
          <w:p>
            <w:r>
              <w:t>Mauvais paramétrage (smoothing trop agressif)</w:t>
            </w:r>
          </w:p>
        </w:tc>
        <w:tc>
          <w:tcPr>
            <w:tcW w:type="dxa" w:w="4320"/>
          </w:tcPr>
          <w:p>
            <w:r>
              <w:t>❌ — c'est l'algorithme entier qui ignore due_date, pas un seuil mal réglé</w:t>
            </w:r>
          </w:p>
        </w:tc>
      </w:tr>
      <w:tr>
        <w:tc>
          <w:tcPr>
            <w:tcW w:type="dxa" w:w="4320"/>
          </w:tcPr>
          <w:p>
            <w:r>
              <w:t>Objectif de planification incorrect</w:t>
            </w:r>
          </w:p>
        </w:tc>
        <w:tc>
          <w:tcPr>
            <w:tcW w:type="dxa" w:w="4320"/>
          </w:tcPr>
          <w:p>
            <w:r>
              <w:t>✅ — objectif implicite = « minimiser congestion goulot » ≠ « respecter due_dates »</w:t>
            </w:r>
          </w:p>
        </w:tc>
      </w:tr>
      <w:tr>
        <w:tc>
          <w:tcPr>
            <w:tcW w:type="dxa" w:w="4320"/>
          </w:tcPr>
          <w:p>
            <w:r>
              <w:t>V3 actionnel insuffisant</w:t>
            </w:r>
          </w:p>
        </w:tc>
        <w:tc>
          <w:tcPr>
            <w:tcW w:type="dxa" w:w="4320"/>
          </w:tcPr>
          <w:p>
            <w:r>
              <w:t>✅ — n'a pas d'action « replan due-date aware »</w:t>
            </w:r>
          </w:p>
        </w:tc>
      </w:tr>
      <w:tr>
        <w:tc>
          <w:tcPr>
            <w:tcW w:type="dxa" w:w="4320"/>
          </w:tcPr>
          <w:p>
            <w:r>
              <w:t>Conception structurelle</w:t>
            </w:r>
          </w:p>
        </w:tc>
        <w:tc>
          <w:tcPr>
            <w:tcW w:type="dxa" w:w="4320"/>
          </w:tcPr>
          <w:p>
            <w:r>
              <w:t>✅ — V0-V11 n'a pas de mécanisme due-date-aware dans le smoothing</w:t>
            </w:r>
          </w:p>
        </w:tc>
      </w:tr>
    </w:tbl>
    <w:p>
      <w:r>
        <w:t>Implication doctrinale : la perte d'ontime sur tol=0j n'est</w:t>
      </w:r>
    </w:p>
    <w:p>
      <w:r>
        <w:t>pas un échec du flux ni de l'event sourcing en tant que disciplines.</w:t>
      </w:r>
    </w:p>
    <w:p>
      <w:r>
        <w:t>C'est un défaut d'objectif dans l'algorithme flux/smoothing.py</w:t>
      </w:r>
    </w:p>
    <w:p>
      <w:r>
        <w:t>qui mérite une extension dédiée — proposée comme **V12.6 Due-date</w:t>
      </w:r>
    </w:p>
    <w:p>
      <w:r>
        <w:t>aware smoothing** (cf. §28.12 ci-après).</w:t>
      </w:r>
    </w:p>
    <w:p>
      <w:pPr>
        <w:pStyle w:val="Heading3"/>
      </w:pPr>
      <w:r>
        <w:t>§28.12 V12.6 — Due-date aware smoothing — IMPLÉMENTÉ + finding négatif</w:t>
      </w:r>
    </w:p>
    <w:p>
      <w:r>
        <w:t>Diagnostic initial §24.8.7 : le smoothing maximise l'étalement</w:t>
      </w:r>
    </w:p>
    <w:p>
      <w:r>
        <w:t>sans contrainte de deadline → hypothèse : "cap par due_date corrige</w:t>
      </w:r>
    </w:p>
    <w:p>
      <w:r>
        <w:t>le défaut Q".</w:t>
      </w:r>
    </w:p>
    <w:p>
      <w:r>
        <w:t>V12.6 implémenté (option a — backward scheduling) :</w:t>
      </w:r>
    </w:p>
    <w:p>
      <w:pPr>
        <w:pStyle w:val="ListBullet"/>
      </w:pPr>
      <w:r>
        <w:t>`flux/smoothing.py:_compute_latest_start_minutes()` calcule</w:t>
      </w:r>
    </w:p>
    <w:p>
      <w:r>
        <w:t xml:space="preserve">  latest_start = due_date − duration via join</w:t>
      </w:r>
    </w:p>
    <w:p>
      <w:r>
        <w:t xml:space="preserve">  candidate_orders ↔ sales_orders ↔ routing_operations.</w:t>
      </w:r>
    </w:p>
    <w:p>
      <w:pPr>
        <w:pStyle w:val="ListBullet"/>
      </w:pPr>
      <w:r>
        <w:t>`compute_smoothing()` borne `offset_min ≤ latest_start` quand</w:t>
      </w:r>
    </w:p>
    <w:p>
      <w:r>
        <w:t xml:space="preserve">  le flag data-driven smoothing_due_date_aware = 1 est posé.</w:t>
      </w:r>
    </w:p>
    <w:p>
      <w:pPr>
        <w:pStyle w:val="ListBullet"/>
      </w:pPr>
      <w:r>
        <w:t>Rétrocompat préservée (default OFF).</w:t>
      </w:r>
    </w:p>
    <w:p>
      <w:pPr>
        <w:pStyle w:val="ListBullet"/>
      </w:pPr>
      <w:r>
        <w:t>6 tests unitaires verts + rétrocompat tests V1 + flux smoothing.</w:t>
      </w:r>
    </w:p>
    <w:p>
      <w:pPr>
        <w:pStyle w:val="Heading4"/>
      </w:pPr>
      <w:r>
        <w:t>§28.12.1 Étude comparative V11 vs V12.6 (160 runs)</w:t>
      </w:r>
    </w:p>
    <w:p>
      <w:r>
        <w:t>Protocole : 4 scénarios stress XL × 2 régimes × 2 doctrines (FLUX,</w:t>
      </w:r>
    </w:p>
    <w:p>
      <w:r>
        <w:t>EVENT)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 V12.6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Δ coût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0.693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0.616</w:t>
            </w:r>
          </w:p>
        </w:tc>
        <w:tc>
          <w:tcPr>
            <w:tcW w:type="dxa" w:w="1440"/>
          </w:tcPr>
          <w:p>
            <w:r>
              <w:t>**0 pp**</w:t>
            </w:r>
          </w:p>
        </w:tc>
        <w:tc>
          <w:tcPr>
            <w:tcW w:type="dxa" w:w="1440"/>
          </w:tcPr>
          <w:p>
            <w:r>
              <w:t>0 €</w:t>
            </w:r>
          </w:p>
        </w:tc>
      </w:tr>
    </w:tbl>
    <w:p>
      <w:pPr>
        <w:pStyle w:val="Heading4"/>
      </w:pPr>
      <w:r>
        <w:t>§28.12.2 Hypothèse §24.8.7 — INVALIDÉE par la mesure</w:t>
      </w:r>
    </w:p>
    <w:p>
      <w:r>
        <w:t>Le défaut Q de FLUX/EVENT n'est PAS dans compute_smoothing().</w:t>
      </w:r>
    </w:p>
    <w:p>
      <w:r>
        <w:t>V12.6 cap les offsets latest_start correctement (tests unitaires</w:t>
      </w:r>
    </w:p>
    <w:p>
      <w:r>
        <w:t>validés) mais sur les scénarios stress XL, les offsets ne sont</w:t>
      </w:r>
    </w:p>
    <w:p>
      <w:r>
        <w:t>jamais cappés → V12.6 = V11 en pratique. Donc :</w:t>
      </w:r>
    </w:p>
    <w:p>
      <w:r>
        <w:t>1. Soit les offsets V11 sont déjà ≤ latest_start (smoothing pas trop</w:t>
      </w:r>
    </w:p>
    <w:p>
      <w:r>
        <w:t xml:space="preserve">   tardif sur ces scénarios)</w:t>
      </w:r>
    </w:p>
    <w:p>
      <w:r>
        <w:t>2. Soit le défaut Q vient en amont du smoothing (génération</w:t>
      </w:r>
    </w:p>
    <w:p>
      <w:r>
        <w:t xml:space="preserve">   du contrat de flux qui sous-engage, ou mécanique candidate→OF</w:t>
      </w:r>
    </w:p>
    <w:p>
      <w:r>
        <w:t xml:space="preserve">   qui perd de la quantité)</w:t>
      </w:r>
    </w:p>
    <w:p>
      <w:r>
        <w:t>3. Soit le défaut Q vient en aval du smoothing (yield_rate par</w:t>
      </w:r>
    </w:p>
    <w:p>
      <w:r>
        <w:t xml:space="preserve">   poste, tampon DBR, scrap NC accumulé sans rattrapage)</w:t>
      </w:r>
    </w:p>
    <w:p>
      <w:pPr>
        <w:pStyle w:val="Heading4"/>
      </w:pPr>
      <w:r>
        <w:t>§28.12.3 V12.7 — Investigation profonde du défaut Q</w:t>
      </w:r>
    </w:p>
    <w:p>
      <w:r>
        <w:t>V12.7 cible la vraie cause du défaut Q de FLUX/EVENT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Piste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Effort</w:t>
            </w:r>
          </w:p>
        </w:tc>
      </w:tr>
      <w:tr>
        <w:tc>
          <w:tcPr>
            <w:tcW w:type="dxa" w:w="2880"/>
          </w:tcPr>
          <w:p>
            <w:r>
              <w:t>**V12.7.a** Audit qty_in_contract vs SO.quantity</w:t>
            </w:r>
          </w:p>
        </w:tc>
        <w:tc>
          <w:tcPr>
            <w:tcW w:type="dxa" w:w="2880"/>
          </w:tcPr>
          <w:p>
            <w:r>
              <w:t>Vérifier si `flux/contracts.py:add_to_version` engage la totalité demandée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**V12.7.b** Inspection P2 cohérence/rejet</w:t>
            </w:r>
          </w:p>
        </w:tc>
        <w:tc>
          <w:tcPr>
            <w:tcW w:type="dxa" w:w="2880"/>
          </w:tcPr>
          <w:p>
            <w:r>
              <w:t>`flux/coherence.py` peut rejeter des candidates si charge &gt; capacité goulot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**V12.7.c** Mesure yield × tampon DBR effectif</w:t>
            </w:r>
          </w:p>
        </w:tc>
        <w:tc>
          <w:tcPr>
            <w:tcW w:type="dxa" w:w="2880"/>
          </w:tcPr>
          <w:p>
            <w:r>
              <w:t>Capacité effective = raw × (1 − safety_factor) × yield ; effet cumulatif sur quantity_delivered</w:t>
            </w:r>
          </w:p>
        </w:tc>
        <w:tc>
          <w:tcPr>
            <w:tcW w:type="dxa" w:w="2880"/>
          </w:tcPr>
          <w:p>
            <w:r>
              <w:t>0.5 j</w:t>
            </w:r>
          </w:p>
        </w:tc>
      </w:tr>
      <w:tr>
        <w:tc>
          <w:tcPr>
            <w:tcW w:type="dxa" w:w="2880"/>
          </w:tcPr>
          <w:p>
            <w:r>
              <w:t>**V12.7.d** Scrap NC sans rattrapage</w:t>
            </w:r>
          </w:p>
        </w:tc>
        <w:tc>
          <w:tcPr>
            <w:tcW w:type="dxa" w:w="2880"/>
          </w:tcPr>
          <w:p>
            <w:r>
              <w:t>Si un OF subit NC (scrap), aucun OF de rattrapage n'est lancé</w:t>
            </w:r>
          </w:p>
        </w:tc>
        <w:tc>
          <w:tcPr>
            <w:tcW w:type="dxa" w:w="2880"/>
          </w:tcPr>
          <w:p>
            <w:r>
              <w:t>1 j</w:t>
            </w:r>
          </w:p>
        </w:tc>
      </w:tr>
    </w:tbl>
    <w:p>
      <w:r>
        <w:t>Hypothèse la plus forte : V12.7.d — quand un OF est scrappé</w:t>
      </w:r>
    </w:p>
    <w:p>
      <w:r>
        <w:t>partiellement (qty_scrap &gt; 0), la doctrine V11 actuelle **ne lance</w:t>
      </w:r>
    </w:p>
    <w:p>
      <w:r>
        <w:t>pas d'OF de rattrapage**. La perte de quantité est définitive.</w:t>
      </w:r>
    </w:p>
    <w:p>
      <w:r>
        <w:t>Sur baseline_xl (sans aléa fort), FLUX/EVENT perdent quand même</w:t>
      </w:r>
    </w:p>
    <w:p>
      <w:r>
        <w:t>31 % — ce qui pointe plutôt vers une saturation du contrat</w:t>
      </w:r>
    </w:p>
    <w:p>
      <w:r>
        <w:t>(V12.7.a/b).</w:t>
      </w:r>
    </w:p>
    <w:p>
      <w:pPr>
        <w:pStyle w:val="Heading4"/>
      </w:pPr>
      <w:r>
        <w:t>§28.12.4 Conclusion honnête sur V12.6</w:t>
      </w:r>
    </w:p>
    <w:p>
      <w:r>
        <w:t>V12.6 est un finding scientifique négatif : l'hypothèse</w:t>
      </w:r>
    </w:p>
    <w:p>
      <w:r>
        <w:t>§24.8.7 a été testée rigoureusement et invalidée. Le code</w:t>
      </w:r>
    </w:p>
    <w:p>
      <w:r>
        <w:t>V12.6 reste utile comme garde-fou prudent (cap due_date</w:t>
      </w:r>
    </w:p>
    <w:p>
      <w:r>
        <w:t>toujours valide en principe), mais ne résout pas le défaut Q</w:t>
      </w:r>
    </w:p>
    <w:p>
      <w:r>
        <w:t>observé. La doctrine FLUX/EVENT a un défaut Q plus profond,</w:t>
      </w:r>
    </w:p>
    <w:p>
      <w:r>
        <w:t>non localisé dans le smoothing — confirmé et résolu par V12.7</w:t>
      </w:r>
    </w:p>
    <w:p>
      <w:r>
        <w:t>(§28.13).</w:t>
      </w:r>
    </w:p>
    <w:p>
      <w:r>
        <w:t>C'est précisément ce type de résultat — implémenter, mesurer,</w:t>
      </w:r>
    </w:p>
    <w:p>
      <w:r>
        <w:t>infirmer — qui distingue une étude reproductible d'un proof of</w:t>
      </w:r>
    </w:p>
    <w:p>
      <w:r>
        <w:t>concept marketing.</w:t>
      </w:r>
    </w:p>
    <w:p>
      <w:r>
        <w:t>Chart : docs/charts/v12_6_otif_comparative.png.</w:t>
      </w:r>
    </w:p>
    <w:p>
      <w:r>
        <w:t>Données détaillées : docs/cadrage_v4_v12_6_data.md.</w:t>
      </w:r>
    </w:p>
    <w:p>
      <w:pPr>
        <w:pStyle w:val="Heading3"/>
      </w:pPr>
      <w:r>
        <w:t>§28.13 V12.7 — Horizon-aware smoothing — LIVRÉ (correction du défaut Q)</w:t>
      </w:r>
    </w:p>
    <w:p>
      <w:r>
        <w:t>V12.7 a été investigué après l'échec de V12.6. Le diagnostic</w:t>
      </w:r>
    </w:p>
    <w:p>
      <w:r>
        <w:t>docs/diagnose_v12_7.py a comparé la quantité à 4 étapes (SO →</w:t>
      </w:r>
    </w:p>
    <w:p>
      <w:r>
        <w:t>candidate → OF → qty_good) sur baseline_xl, seed=42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Étape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1. SO.quantity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2. candidate_orders.quantity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1683</w:t>
            </w:r>
          </w:p>
        </w:tc>
        <w:tc>
          <w:tcPr>
            <w:tcW w:type="dxa" w:w="2160"/>
          </w:tcPr>
          <w:p>
            <w:r>
              <w:t>0 (BOM × 3, identique)</w:t>
            </w:r>
          </w:p>
        </w:tc>
      </w:tr>
      <w:tr>
        <w:tc>
          <w:tcPr>
            <w:tcW w:type="dxa" w:w="2160"/>
          </w:tcPr>
          <w:p>
            <w:r>
              <w:t>3. manufacturing_orders.quantity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561</w:t>
            </w:r>
          </w:p>
        </w:tc>
        <w:tc>
          <w:tcPr>
            <w:tcW w:type="dxa" w:w="2160"/>
          </w:tcPr>
          <w:p>
            <w:r>
              <w:t>0 (identique)</w:t>
            </w:r>
          </w:p>
        </w:tc>
      </w:tr>
      <w:tr>
        <w:tc>
          <w:tcPr>
            <w:tcW w:type="dxa" w:w="2160"/>
          </w:tcPr>
          <w:p>
            <w:r>
              <w:t>4. **qty_good livré**</w:t>
            </w:r>
          </w:p>
        </w:tc>
        <w:tc>
          <w:tcPr>
            <w:tcW w:type="dxa" w:w="2160"/>
          </w:tcPr>
          <w:p>
            <w:r>
              <w:t>**533** (95 %)</w:t>
            </w:r>
          </w:p>
        </w:tc>
        <w:tc>
          <w:tcPr>
            <w:tcW w:type="dxa" w:w="2160"/>
          </w:tcPr>
          <w:p>
            <w:r>
              <w:t>**390** (69.5 %)</w:t>
            </w:r>
          </w:p>
        </w:tc>
        <w:tc>
          <w:tcPr>
            <w:tcW w:type="dxa" w:w="2160"/>
          </w:tcPr>
          <w:p>
            <w:r>
              <w:t>**−143 (−25 pp)**</w:t>
            </w:r>
          </w:p>
        </w:tc>
      </w:tr>
    </w:tbl>
    <w:p>
      <w:r>
        <w:t>Les hypothèses §28.12.3 (V12.7.a/b/c/d) sont toutes invalidées : la</w:t>
      </w:r>
    </w:p>
    <w:p>
      <w:r>
        <w:t>quantité demandée (561), la quantité candidate (1683 = BOM × 3),</w:t>
      </w:r>
    </w:p>
    <w:p>
      <w:r>
        <w:t>et la quantité OF lancée (561) sont identiques entre OF et FLUX.</w:t>
      </w:r>
    </w:p>
    <w:p>
      <w:r>
        <w:t>**Le défaut Q vient exclusivement de la phase d'exécution des</w:t>
      </w:r>
    </w:p>
    <w:p>
      <w:r>
        <w:t>OFs**, pas de la génération du plan.</w:t>
      </w:r>
    </w:p>
    <w:p>
      <w:pPr>
        <w:pStyle w:val="Heading4"/>
      </w:pPr>
      <w:r>
        <w:t>§28.13.1 Vraie cause identifiée — OFs stuck `in_progress`</w:t>
      </w:r>
    </w:p>
    <w:p>
      <w:r>
        <w:t>L'inspection détaillée a révélé :</w:t>
      </w:r>
    </w:p>
    <w:p>
      <w:pPr>
        <w:pStyle w:val="ListBullet"/>
      </w:pPr>
      <w:r>
        <w:t>**OF-0007 (ART-A, qty=60)** : FLUX → `status=in_progress`,</w:t>
      </w:r>
    </w:p>
    <w:p>
      <w:r>
        <w:t xml:space="preserve">  qty_good=0 ; ops 1+2 closes (qty_good=57), ops 3+4 (WS-5, WS-6)</w:t>
      </w:r>
    </w:p>
    <w:p>
      <w:r>
        <w:t xml:space="preserve">  restées pending</w:t>
      </w:r>
    </w:p>
    <w:p>
      <w:pPr>
        <w:pStyle w:val="ListBullet"/>
      </w:pPr>
      <w:r>
        <w:t>**OF-0016 (ART-B, qty=90)** : FLUX → `status=in_progress`,</w:t>
      </w:r>
    </w:p>
    <w:p>
      <w:r>
        <w:t xml:space="preserve">  qty_good=0 ; op 1 close, ops 2+3+4 (WS-6, WS-5, WS-6) pending</w:t>
      </w:r>
    </w:p>
    <w:p>
      <w:r>
        <w:t>Cause : le smoothing V1.4 étale les offsets uniformément sur</w:t>
      </w:r>
    </w:p>
    <w:p>
      <w:r>
        <w:t>l'horizon [horizon_start, horizon_end], sans tenir compte de la</w:t>
      </w:r>
    </w:p>
    <w:p>
      <w:r>
        <w:t>durée résiduelle dont l'OF a besoin pour clore toutes ses</w:t>
      </w:r>
    </w:p>
    <w:p>
      <w:r>
        <w:t>operations dans le temps restant. Un OF lancé à offset = 16457 min</w:t>
      </w:r>
    </w:p>
    <w:p>
      <w:r>
        <w:t>(11 jours après horizon_start dans un horizon de 20 jours) doit</w:t>
      </w:r>
    </w:p>
    <w:p>
      <w:r>
        <w:t>clore 4 operations en 9 jours ; avec queueing sur WS-5/WS-6, ce</w:t>
      </w:r>
    </w:p>
    <w:p>
      <w:r>
        <w:t>n'est pas suffisant et l'OF reste in_progress.</w:t>
      </w:r>
    </w:p>
    <w:p>
      <w:r>
        <w:t>OF, lui, lance toutes les OFs au démarrage de l'horizon</w:t>
      </w:r>
    </w:p>
    <w:p>
      <w:r>
        <w:t>(planned_start = horizon_start) et a 20 jours pleins pour les</w:t>
      </w:r>
    </w:p>
    <w:p>
      <w:r>
        <w:t>clore — d'où qty_good = 95 %.</w:t>
      </w:r>
    </w:p>
    <w:p>
      <w:pPr>
        <w:pStyle w:val="Heading4"/>
      </w:pPr>
      <w:r>
        <w:t>§28.13.2 V12.7 — Implémentation horizon-aware</w:t>
      </w:r>
    </w:p>
    <w:p>
      <w:r>
        <w:t>Implémenté dans flux/smoothing.py :</w:t>
      </w:r>
    </w:p>
    <w:p>
      <w:pPr/>
      <w:r>
        <w:rPr>
          <w:rFonts w:ascii="Consolas" w:hAnsi="Consolas"/>
          <w:sz w:val="20"/>
        </w:rPr>
        <w:t># Borne supplémentaire (V12.7)</w:t>
      </w:r>
    </w:p>
    <w:p>
      <w:pPr/>
      <w:r>
        <w:rPr>
          <w:rFonts w:ascii="Consolas" w:hAnsi="Consolas"/>
          <w:sz w:val="20"/>
        </w:rPr>
        <w:t>if smoothing_horizon_aware:</w:t>
      </w:r>
    </w:p>
    <w:p>
      <w:pPr/>
      <w:r>
        <w:rPr>
          <w:rFonts w:ascii="Consolas" w:hAnsi="Consolas"/>
          <w:sz w:val="20"/>
        </w:rPr>
        <w:t xml:space="preserve">    latest_start_horizon = horizon_total_min - duration × safety_factor</w:t>
      </w:r>
    </w:p>
    <w:p>
      <w:pPr/>
      <w:r>
        <w:rPr>
          <w:rFonts w:ascii="Consolas" w:hAnsi="Consolas"/>
          <w:sz w:val="20"/>
        </w:rPr>
        <w:t xml:space="preserve">    offset_min = min(offset_min, latest_start_horizon)</w:t>
      </w:r>
    </w:p>
    <w:p>
      <w:r>
        <w:t>Deux paramètres :</w:t>
      </w:r>
    </w:p>
    <w:p>
      <w:pPr>
        <w:pStyle w:val="ListBullet"/>
      </w:pPr>
      <w:r>
        <w:t>`smoothing_horizon_aware` (default 0) : flag d'activation</w:t>
      </w:r>
    </w:p>
    <w:p>
      <w:pPr>
        <w:pStyle w:val="ListBullet"/>
      </w:pPr>
      <w:r>
        <w:t>`smoothing_horizon_safety_factor` (default 10) : multiplicateur</w:t>
      </w:r>
    </w:p>
    <w:p>
      <w:r>
        <w:t xml:space="preserve">  appliqué à Σ(unit_time × quantity) pour absorber le queueing</w:t>
      </w:r>
    </w:p>
    <w:p>
      <w:r>
        <w:t xml:space="preserve">  inter-WS (la durée processing-only sous-estime le temps elapsed</w:t>
      </w:r>
    </w:p>
    <w:p>
      <w:r>
        <w:t xml:space="preserve">  réel d'un facteur ~100-150× quand utilisation &gt; 0.7)</w:t>
      </w:r>
    </w:p>
    <w:p>
      <w:pPr>
        <w:pStyle w:val="Heading4"/>
      </w:pPr>
      <w:r>
        <w:t>§28.13.3 Étude comparative V11 vs V12.7 (160 runs)</w:t>
      </w:r>
    </w:p>
    <w:p>
      <w:r>
        <w:t>Étude docs/build_v12_7_comparative.py — 4 scénarios stress XL,</w:t>
      </w:r>
    </w:p>
    <w:p>
      <w:r>
        <w:t>10 seeds (3000-3009), 2 doctrines (FLUX, EVENT), 2 régimes,</w:t>
      </w:r>
    </w:p>
    <w:p>
      <w:r>
        <w:t>safety_factor = 150 (validé empiriquement sur baseline_xl).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OTIF (pp)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Coût (%)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**+25.6 pp**</w:t>
            </w:r>
          </w:p>
        </w:tc>
        <w:tc>
          <w:tcPr>
            <w:tcW w:type="dxa" w:w="2160"/>
          </w:tcPr>
          <w:p>
            <w:r>
              <w:t>+18.7 %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+66.9 %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+29.5 %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+21.9 %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**+27.5 pp**</w:t>
            </w:r>
          </w:p>
        </w:tc>
        <w:tc>
          <w:tcPr>
            <w:tcW w:type="dxa" w:w="2160"/>
          </w:tcPr>
          <w:p>
            <w:r>
              <w:t>+22.0 %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**+16.8 pp**</w:t>
            </w:r>
          </w:p>
        </w:tc>
        <w:tc>
          <w:tcPr>
            <w:tcW w:type="dxa" w:w="2160"/>
          </w:tcPr>
          <w:p>
            <w:r>
              <w:t>+20.4 %</w:t>
            </w:r>
          </w:p>
        </w:tc>
      </w:tr>
    </w:tbl>
    <w:p>
      <w:r>
        <w:t>OTIF moyen FLUX (4 scénarios) : 0.658 → 0.909 (+25.1 pp).</w:t>
      </w:r>
    </w:p>
    <w:p>
      <w:r>
        <w:t>3 scénarios sur 4 atteignent 0.950 (parité avec OF).</w:t>
      </w:r>
    </w:p>
    <w:p>
      <w:r>
        <w:t>1 scénario (stress_demand_spike) plafonne à 0.784 — la demande</w:t>
      </w:r>
    </w:p>
    <w:p>
      <w:r>
        <w:t>excède la capacité brute, OTIF ≤ Q_max indépendamment du smoothing.</w:t>
      </w:r>
    </w:p>
    <w:p>
      <w:r>
        <w:t>Coût moyen FLUX : +34.7 % (médiane +25.7 %) — surcoût lié à</w:t>
      </w:r>
    </w:p>
    <w:p>
      <w:r>
        <w:t>l'inventaire/WIP plus long en l'absence d'étalement.</w:t>
      </w:r>
    </w:p>
    <w:p>
      <w:pPr>
        <w:pStyle w:val="Heading4"/>
      </w:pPr>
      <w:r>
        <w:t>§28.13.4 Bilan V12.7</w:t>
      </w:r>
    </w:p>
    <w:p>
      <w:r>
        <w:t>V12.7 corrige le défaut Q identifié par mesure :</w:t>
      </w:r>
    </w:p>
    <w:p>
      <w:pPr>
        <w:pStyle w:val="ListBullet"/>
      </w:pPr>
      <w:r>
        <w:t>Le smoothing V1.4 borne désormais ses offsets pour garantir la</w:t>
      </w:r>
    </w:p>
    <w:p>
      <w:r>
        <w:t xml:space="preserve">  closure des OFs avant horizon_end.</w:t>
      </w:r>
    </w:p>
    <w:p>
      <w:pPr>
        <w:pStyle w:val="ListBullet"/>
      </w:pPr>
      <w:r>
        <w:t>Le paramètre `smoothing_horizon_safety_factor` permet à</w:t>
      </w:r>
    </w:p>
    <w:p>
      <w:r>
        <w:t xml:space="preserve">  l'utilisateur d'ajuster le compromis OTIF/cost selon le taux</w:t>
      </w:r>
    </w:p>
    <w:p>
      <w:r>
        <w:t xml:space="preserve">  d'utilisation des workstations (Little's law).</w:t>
      </w:r>
    </w:p>
    <w:p>
      <w:pPr>
        <w:pStyle w:val="ListBullet"/>
      </w:pPr>
      <w:r>
        <w:t>La doctrine FLUX/EVENT, activée V12.7, **rattrape OF sur</w:t>
      </w:r>
    </w:p>
    <w:p>
      <w:r>
        <w:t xml:space="preserve">  l'OTIF** (0.95) en restant moins coûteuse en moyenne (lissage</w:t>
      </w:r>
    </w:p>
    <w:p>
      <w:r>
        <w:t xml:space="preserve">  partiel préservé jusqu'au cap horizon).</w:t>
      </w:r>
    </w:p>
    <w:p>
      <w:r>
        <w:t>Trade-off doctrinal explicite : V12.7 sacrifie 20-30 % du gain</w:t>
      </w:r>
    </w:p>
    <w:p>
      <w:r>
        <w:t>de coût FLUX (vs OF non-smoothing) pour récupérer 25 pp d'OTIF.</w:t>
      </w:r>
    </w:p>
    <w:p>
      <w:r>
        <w:t>L'arbitrage QCDS § 30 reste pertinent : la doctrine choisie</w:t>
      </w:r>
    </w:p>
    <w:p>
      <w:r>
        <w:t>dépend de la priorité métier (OTIF-first → V12.7 obligatoire,</w:t>
      </w:r>
    </w:p>
    <w:p>
      <w:r>
        <w:t>Cost-first → V11 acceptable si OTIF cible &lt; 0.70).</w:t>
      </w:r>
    </w:p>
    <w:p>
      <w:r>
        <w:t>V12.7 est livré et mesuré. Le défaut Q est résolu.</w:t>
      </w:r>
    </w:p>
    <w:p>
      <w:r>
        <w:t>Chart : docs/charts/v12_7_otif_comparative.png.</w:t>
      </w:r>
    </w:p>
    <w:p>
      <w:r>
        <w:t>Données détaillées : docs/cadrage_v4_v12_7_data.md.</w:t>
      </w:r>
    </w:p>
    <w:p>
      <w:pPr>
        <w:pStyle w:val="Heading3"/>
      </w:pPr>
      <w:r>
        <w:t>§28.14 V12.8 — CPM + Little + BOM topo — LIVRÉ + finding mitigé</w:t>
      </w:r>
    </w:p>
    <w:p>
      <w:r>
        <w:t>V12.7 fonctionne empiriquement avec safety_factor = 150, mais ce</w:t>
      </w:r>
    </w:p>
    <w:p>
      <w:r>
        <w:t>multiplicateur est une constante magique qui équivaut, en</w:t>
      </w:r>
    </w:p>
    <w:p>
      <w:r>
        <w:t>pratique, à clamper les offsets à 0 (l'OF court devient cap = 0</w:t>
      </w:r>
    </w:p>
    <w:p>
      <w:r>
        <w:t>quand duration × 150 &gt; horizon). V12.8 tente de remplacer cette</w:t>
      </w:r>
    </w:p>
    <w:p>
      <w:r>
        <w:t>heuristique par une composition principielle de **3 modules</w:t>
      </w:r>
    </w:p>
    <w:p>
      <w:r>
        <w:t>existants** de l'architecture cybernétique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V12.8</w:t>
            </w:r>
          </w:p>
        </w:tc>
      </w:tr>
      <w:tr>
        <w:tc>
          <w:tcPr>
            <w:tcW w:type="dxa" w:w="2880"/>
          </w:tcPr>
          <w:p>
            <w:r>
              <w:t>**CPM** (L11.1)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Durée par candidate via Σ(unit × qty / capa) × factor</w:t>
            </w:r>
          </w:p>
        </w:tc>
      </w:tr>
      <w:tr>
        <w:tc>
          <w:tcPr>
            <w:tcW w:type="dxa" w:w="2880"/>
          </w:tcPr>
          <w:p>
            <w:r>
              <w:t>**Heuristique SLACK** (V12.2.3)</w:t>
            </w:r>
          </w:p>
        </w:tc>
        <w:tc>
          <w:tcPr>
            <w:tcW w:type="dxa" w:w="2880"/>
          </w:tcPr>
          <w:p>
            <w:r>
              <w:t>`cybernetic/optimization/heuristics.py`</w:t>
            </w:r>
          </w:p>
        </w:tc>
        <w:tc>
          <w:tcPr>
            <w:tcW w:type="dxa" w:w="2880"/>
          </w:tcPr>
          <w:p>
            <w:r>
              <w:t>Réordonnement par latest_start_cpm ascendant</w:t>
            </w:r>
          </w:p>
        </w:tc>
      </w:tr>
      <w:tr>
        <w:tc>
          <w:tcPr>
            <w:tcW w:type="dxa" w:w="2880"/>
          </w:tcPr>
          <w:p>
            <w:r>
              <w:t>**Zone resolver** (V12.2.1)</w:t>
            </w:r>
          </w:p>
        </w:tc>
        <w:tc>
          <w:tcPr>
            <w:tcW w:type="dxa" w:w="2880"/>
          </w:tcPr>
          <w:p>
            <w:r>
              <w:t>`cybernetic/optimization/zone_resolver.py`</w:t>
            </w:r>
          </w:p>
        </w:tc>
        <w:tc>
          <w:tcPr>
            <w:tcW w:type="dxa" w:w="2880"/>
          </w:tcPr>
          <w:p>
            <w:r>
              <w:t>Borne `horizon - makespan_cpm`</w:t>
            </w:r>
          </w:p>
        </w:tc>
      </w:tr>
    </w:tbl>
    <w:p>
      <w:pPr>
        <w:pStyle w:val="Heading4"/>
      </w:pPr>
      <w:r>
        <w:t>§28.14.1 V12.8 — Implémentation (3 flags)</w:t>
      </w:r>
    </w:p>
    <w:p>
      <w:r>
        <w:t>3 nouveaux paramètres globaux dans flux/smoothing.py :</w:t>
      </w:r>
    </w:p>
    <w:p>
      <w:pPr>
        <w:pStyle w:val="ListBullet"/>
      </w:pPr>
      <w:r>
        <w:t>`smoothing_cpm_aware` (default 0) : active le makespan</w:t>
      </w:r>
    </w:p>
    <w:p>
      <w:r>
        <w:t xml:space="preserve">  CPM-équivalent par candidate, incluant un **facteur d'attente</w:t>
      </w:r>
    </w:p>
    <w:p>
      <w:r>
        <w:t xml:space="preserve">  par WS** combinant Little's law et concurrence bursty :</w:t>
      </w:r>
    </w:p>
    <w:p>
      <w:r>
        <w:t xml:space="preserve">  factor_ws = max(n_competitors, 1 / (1 − min(ρ, ρ_cap)))</w:t>
      </w:r>
    </w:p>
    <w:p>
      <w:pPr>
        <w:pStyle w:val="ListBullet"/>
      </w:pPr>
      <w:r>
        <w:t>`smoothing_slack_ordering` (default 0) : trie les candidats par</w:t>
      </w:r>
    </w:p>
    <w:p>
      <w:r>
        <w:t xml:space="preserve">  slack croissant (heuristique SLACK V12.2.3)</w:t>
      </w:r>
    </w:p>
    <w:p>
      <w:pPr>
        <w:pStyle w:val="ListBullet"/>
      </w:pPr>
      <w:r>
        <w:t>`smoothing_bom_topo` (default 0) : trie par profondeur BOM</w:t>
      </w:r>
    </w:p>
    <w:p>
      <w:r>
        <w:t xml:space="preserve">  ascendante (composants AVANT articles finis)</w:t>
      </w:r>
    </w:p>
    <w:p>
      <w:r>
        <w:t>Le safety_factor V12.7 reste disponible mais devient secondaire.</w:t>
      </w:r>
    </w:p>
    <w:p>
      <w:pPr>
        <w:pStyle w:val="Heading4"/>
      </w:pPr>
      <w:r>
        <w:t>§28.14.2 Étude comparative V11 vs V12.7 vs V12.8 (240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V11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V12.7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V12.8 OTIF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Δ V12.8</w:t>
            </w:r>
          </w:p>
        </w:tc>
      </w:tr>
      <w:tr>
        <w:tc>
          <w:tcPr>
            <w:tcW w:type="dxa" w:w="1234"/>
          </w:tcPr>
          <w:p>
            <w:r>
              <w:t>baseline_xl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0.693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**0.613**</w:t>
            </w:r>
          </w:p>
        </w:tc>
        <w:tc>
          <w:tcPr>
            <w:tcW w:type="dxa" w:w="1234"/>
          </w:tcPr>
          <w:p>
            <w:r>
              <w:t>+25.6 pp</w:t>
            </w:r>
          </w:p>
        </w:tc>
        <w:tc>
          <w:tcPr>
            <w:tcW w:type="dxa" w:w="1234"/>
          </w:tcPr>
          <w:p>
            <w:r>
              <w:t>**−8.0 pp**</w:t>
            </w:r>
          </w:p>
        </w:tc>
      </w:tr>
      <w:tr>
        <w:tc>
          <w:tcPr>
            <w:tcW w:type="dxa" w:w="1234"/>
          </w:tcPr>
          <w:p>
            <w:r>
              <w:t>stress_double_breakdown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**0.785**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**+11.0 pp**</w:t>
            </w:r>
          </w:p>
        </w:tc>
      </w:tr>
      <w:tr>
        <w:tc>
          <w:tcPr>
            <w:tcW w:type="dxa" w:w="1234"/>
          </w:tcPr>
          <w:p>
            <w:r>
              <w:t>stress_cascade_nc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0.675</w:t>
            </w:r>
          </w:p>
        </w:tc>
        <w:tc>
          <w:tcPr>
            <w:tcW w:type="dxa" w:w="1234"/>
          </w:tcPr>
          <w:p>
            <w:r>
              <w:t>0.950</w:t>
            </w:r>
          </w:p>
        </w:tc>
        <w:tc>
          <w:tcPr>
            <w:tcW w:type="dxa" w:w="1234"/>
          </w:tcPr>
          <w:p>
            <w:r>
              <w:t>**0.658**</w:t>
            </w:r>
          </w:p>
        </w:tc>
        <w:tc>
          <w:tcPr>
            <w:tcW w:type="dxa" w:w="1234"/>
          </w:tcPr>
          <w:p>
            <w:r>
              <w:t>+27.5 pp</w:t>
            </w:r>
          </w:p>
        </w:tc>
        <w:tc>
          <w:tcPr>
            <w:tcW w:type="dxa" w:w="1234"/>
          </w:tcPr>
          <w:p>
            <w:r>
              <w:t>**−1.7 pp**</w:t>
            </w:r>
          </w:p>
        </w:tc>
      </w:tr>
      <w:tr>
        <w:tc>
          <w:tcPr>
            <w:tcW w:type="dxa" w:w="1234"/>
          </w:tcPr>
          <w:p>
            <w:r>
              <w:t>stress_demand_spike</w:t>
            </w:r>
          </w:p>
        </w:tc>
        <w:tc>
          <w:tcPr>
            <w:tcW w:type="dxa" w:w="1234"/>
          </w:tcPr>
          <w:p>
            <w:r>
              <w:t>FLUX</w:t>
            </w:r>
          </w:p>
        </w:tc>
        <w:tc>
          <w:tcPr>
            <w:tcW w:type="dxa" w:w="1234"/>
          </w:tcPr>
          <w:p>
            <w:r>
              <w:t>0.616</w:t>
            </w:r>
          </w:p>
        </w:tc>
        <w:tc>
          <w:tcPr>
            <w:tcW w:type="dxa" w:w="1234"/>
          </w:tcPr>
          <w:p>
            <w:r>
              <w:t>0.784</w:t>
            </w:r>
          </w:p>
        </w:tc>
        <w:tc>
          <w:tcPr>
            <w:tcW w:type="dxa" w:w="1234"/>
          </w:tcPr>
          <w:p>
            <w:r>
              <w:t>**0.523**</w:t>
            </w:r>
          </w:p>
        </w:tc>
        <w:tc>
          <w:tcPr>
            <w:tcW w:type="dxa" w:w="1234"/>
          </w:tcPr>
          <w:p>
            <w:r>
              <w:t>+16.8 pp</w:t>
            </w:r>
          </w:p>
        </w:tc>
        <w:tc>
          <w:tcPr>
            <w:tcW w:type="dxa" w:w="1234"/>
          </w:tcPr>
          <w:p>
            <w:r>
              <w:t>**−9.4 pp**</w:t>
            </w:r>
          </w:p>
        </w:tc>
      </w:tr>
    </w:tbl>
    <w:p>
      <w:r>
        <w:t>V12.8 ne bat V12.7 sur aucun scénario. Sur 3/4 scénarios il</w:t>
      </w:r>
    </w:p>
    <w:p>
      <w:r>
        <w:t>dégrade légèrement V11. Seul stress_double_breakdown_xl voit un</w:t>
      </w:r>
    </w:p>
    <w:p>
      <w:r>
        <w:t>gain de +11 pp — l'imprévisibilité des pannes profite d'un cap CPM</w:t>
      </w:r>
    </w:p>
    <w:p>
      <w:r>
        <w:t>qui sort certains candidats du smoothing.</w:t>
      </w:r>
    </w:p>
    <w:p>
      <w:pPr>
        <w:pStyle w:val="Heading4"/>
      </w:pPr>
      <w:r>
        <w:t>§28.14.3 Cause du gap V12.7 vs V12.8</w:t>
      </w:r>
    </w:p>
    <w:p>
      <w:r>
        <w:t>Le diagnostic révèle :</w:t>
      </w:r>
    </w:p>
    <w:p>
      <w:r>
        <w:t>1. Steady-state Little sous-estime le queueing dynamique. Sur</w:t>
      </w:r>
    </w:p>
    <w:p>
      <w:r>
        <w:t xml:space="preserve">   baseline_xl, ρ_mean ≈ 5-10 % par WS → facteur Little ≈ 1.05.</w:t>
      </w:r>
    </w:p>
    <w:p>
      <w:r>
        <w:t xml:space="preserve">   Avec max(n_competitors), on monte à 10× — mais V12.7 nécessite</w:t>
      </w:r>
    </w:p>
    <w:p>
      <w:r>
        <w:t xml:space="preserve">   en pratique 150× pour engager le cap. L'écart vient de la</w:t>
      </w:r>
    </w:p>
    <w:p>
      <w:r>
        <w:t xml:space="preserve">   bursty arrival pattern (plusieurs OFs lancés</w:t>
      </w:r>
    </w:p>
    <w:p>
      <w:r>
        <w:t xml:space="preserve">   simultanément) que les modèles M/M/1 stationnaires ne capturent</w:t>
      </w:r>
    </w:p>
    <w:p>
      <w:r>
        <w:t xml:space="preserve">   pas.</w:t>
      </w:r>
    </w:p>
    <w:p>
      <w:r>
        <w:t>2. BOM topo amplifie la dégradation. Trier les composants en</w:t>
      </w:r>
    </w:p>
    <w:p>
      <w:r>
        <w:t xml:space="preserve">   premier produit des offsets corrects pour les leaves, mais les</w:t>
      </w:r>
    </w:p>
    <w:p>
      <w:r>
        <w:t xml:space="preserve">   parents (articles finis) reçoivent les offsets les plus tardifs.</w:t>
      </w:r>
    </w:p>
    <w:p>
      <w:r>
        <w:t xml:space="preserve">   Sans propagation earliest_start_parent ≥ earliest_finish(child),</w:t>
      </w:r>
    </w:p>
    <w:p>
      <w:r>
        <w:t xml:space="preserve">   les parents sont lancés trop tard pour finir.</w:t>
      </w:r>
    </w:p>
    <w:p>
      <w:r>
        <w:t>Autrement dit, V12.8 a la bonne plomberie (CPM + heuristiques</w:t>
      </w:r>
    </w:p>
    <w:p>
      <w:r>
        <w:t>+ BOM) mais lui manque un dernier composant : la propagation des</w:t>
      </w:r>
    </w:p>
    <w:p>
      <w:r>
        <w:t>contraintes de précédence à travers la BOM. Sans ça, le tri</w:t>
      </w:r>
    </w:p>
    <w:p>
      <w:r>
        <w:t>topologique seul détériore le résultat.</w:t>
      </w:r>
    </w:p>
    <w:p>
      <w:pPr>
        <w:pStyle w:val="Heading4"/>
      </w:pPr>
      <w:r>
        <w:t>§28.14.4 Lecture doctrinale honnête</w:t>
      </w:r>
    </w:p>
    <w:p>
      <w:r>
        <w:t>V12.7's safety_factor = 150 n'est pas du scheduling intelligent</w:t>
      </w:r>
    </w:p>
    <w:p>
      <w:r>
        <w:t>— c'est une désactivation effective du smoothing. Le fait que cela</w:t>
      </w:r>
    </w:p>
    <w:p>
      <w:r>
        <w:t>récupère 25 pp d'OTIF est une démonstration que, **sur ces 4</w:t>
      </w:r>
    </w:p>
    <w:p>
      <w:r>
        <w:t>scénarios avec BOM dépendant + capacité tendue, le lissage lean</w:t>
      </w:r>
    </w:p>
    <w:p>
      <w:r>
        <w:t>est doctrinalement défavorable à l'OTIF**.</w:t>
      </w:r>
    </w:p>
    <w:p>
      <w:r>
        <w:t>V12.8 confirme cette lecture : aucune composition simple (CPM,</w:t>
      </w:r>
    </w:p>
    <w:p>
      <w:r>
        <w:t>SLACK, BOM topo) ne ramène le smoothing à un OTIF acceptable. La</w:t>
      </w:r>
    </w:p>
    <w:p>
      <w:r>
        <w:t>voie principielle requiert :</w:t>
      </w:r>
    </w:p>
    <w:p>
      <w:pPr>
        <w:pStyle w:val="ListBullet"/>
      </w:pPr>
      <w:r>
        <w:t>**V12.9** (recherche, non livré) : CPM forward-propagation à</w:t>
      </w:r>
    </w:p>
    <w:p>
      <w:r>
        <w:t xml:space="preserve">  travers la BOM avec contraintes de capacité (équivalent CP-SAT</w:t>
      </w:r>
    </w:p>
    <w:p>
      <w:r>
        <w:t xml:space="preserve">  réduit), qui calcule earliest_start_parent ≥ max(eft_child).</w:t>
      </w:r>
    </w:p>
    <w:p>
      <w:pPr>
        <w:pStyle w:val="ListBullet"/>
      </w:pPr>
      <w:r>
        <w:t>**Compromis pragmatique** (livré) : doctrines V12.7 sf=150 pour</w:t>
      </w:r>
    </w:p>
    <w:p>
      <w:r>
        <w:t xml:space="preserve">  OTIF-first, V11 par défaut pour Cost-first.</w:t>
      </w:r>
    </w:p>
    <w:p>
      <w:r>
        <w:t>Cette étude V12.8 est un finding scientifique d'écart : entre</w:t>
      </w:r>
    </w:p>
    <w:p>
      <w:r>
        <w:t>la magie empirique qui fonctionne (V12.7) et la plomberie</w:t>
      </w:r>
    </w:p>
    <w:p>
      <w:r>
        <w:t>principielle qui ne suffit pas (V12.8), il y a un module manquant</w:t>
      </w:r>
    </w:p>
    <w:p>
      <w:r>
        <w:t>(propagation BOM). Le diagnostic le localise.</w:t>
      </w:r>
    </w:p>
    <w:p>
      <w:r>
        <w:t>Chart : docs/charts/v12_8_otif_comparative.png.</w:t>
      </w:r>
    </w:p>
    <w:p>
      <w:r>
        <w:t>Données détaillées : docs/cadrage_v4_v12_8_data.md.</w:t>
      </w:r>
    </w:p>
    <w:p>
      <w:pPr>
        <w:pStyle w:val="Heading3"/>
      </w:pPr>
      <w:r>
        <w:t>§28.15 V13.0 — Event-driven smoothing reactivity — LIVRÉ (rompt EVENT ≡ FLUX)</w:t>
      </w:r>
    </w:p>
    <w:p>
      <w:r>
        <w:t>V12.8 a confirmé un finding troublant : **EVENT et FLUX produisent</w:t>
      </w:r>
    </w:p>
    <w:p>
      <w:r>
        <w:t>strictement le même OTIF** sur les 8 cellules mesurées. Le</w:t>
      </w:r>
    </w:p>
    <w:p>
      <w:r>
        <w:t>diagnostic docs/diagnose_event_vs_flux.py a tracé ce que chaque</w:t>
      </w:r>
    </w:p>
    <w:p>
      <w:r>
        <w:t>doctrine fait dans run_doctrine et révélé :</w:t>
      </w:r>
    </w:p>
    <w:p>
      <w:r>
        <w:t>1. Les smoothed offsets sont identiques (4/4 scénarios).</w:t>
      </w:r>
    </w:p>
    <w:p>
      <w:r>
        <w:t>2. Les mêmes OFs sont stuck (ART-A=60, ART-B=90 systématiquement).</w:t>
      </w:r>
    </w:p>
    <w:p>
      <w:r>
        <w:t>3. EVENT applique ses correctives (breakdown_cleared,</w:t>
      </w:r>
    </w:p>
    <w:p>
      <w:r>
        <w:t xml:space="preserve">   quality_intervention_started, po_alternative_sourced) mais</w:t>
      </w:r>
    </w:p>
    <w:p>
      <w:r>
        <w:t xml:space="preserve">   **aucune ne touche flux_smoothed_launches ni</w:t>
      </w:r>
    </w:p>
    <w:p>
      <w:r>
        <w:t xml:space="preserve">   _launch_scheduled_ofs**. EVENT agit exclusivement</w:t>
      </w:r>
    </w:p>
    <w:p>
      <w:r>
        <w:t xml:space="preserve">   post-lancement.</w:t>
      </w:r>
    </w:p>
    <w:p>
      <w:r>
        <w:t>V13.0 corrige ce manque : **lorsqu'un corrective action est appliqué,</w:t>
      </w:r>
    </w:p>
    <w:p>
      <w:r>
        <w:t>les OFs encore en statut created et impactés voient leur</w:t>
      </w:r>
    </w:p>
    <w:p>
      <w:r>
        <w:t>scheduled_launch_day avancé** (= pull-forward du smoothing).</w:t>
      </w:r>
    </w:p>
    <w:p>
      <w:pPr>
        <w:pStyle w:val="Heading4"/>
      </w:pPr>
      <w:r>
        <w:t>§28.15.1 Implémentation</w:t>
      </w:r>
    </w:p>
    <w:p>
      <w:r>
        <w:t>Trois helpers dans comparative/runner.py :</w:t>
      </w:r>
    </w:p>
    <w:p>
      <w:pPr>
        <w:pStyle w:val="ListBullet"/>
      </w:pPr>
      <w:r>
        <w:t>`_pull_forward_pending_ofs_by_ws(conn, state, ws_id, day, days_advance)` :</w:t>
      </w:r>
    </w:p>
    <w:p>
      <w:r>
        <w:t xml:space="preserve">  panne sur WS résolue → OFs routant par ce WS avancés</w:t>
      </w:r>
    </w:p>
    <w:p>
      <w:pPr>
        <w:pStyle w:val="ListBullet"/>
      </w:pPr>
      <w:r>
        <w:t>`_pull_forward_pending_ofs_by_parent_article(conn, state, child_article, day, days_advance)` :</w:t>
      </w:r>
    </w:p>
    <w:p>
      <w:r>
        <w:t xml:space="preserve">  PO retardé re-sourcé → OFs parents (qui utilisent ce composant) avancés</w:t>
      </w:r>
    </w:p>
    <w:p>
      <w:pPr>
        <w:pStyle w:val="ListBullet"/>
      </w:pPr>
      <w:r>
        <w:t>`_pull_forward_all_pending_ofs(conn, state, day, days_advance)` :</w:t>
      </w:r>
    </w:p>
    <w:p>
      <w:r>
        <w:t xml:space="preserve">  intervention qualité globale → tous les OFs futurs avancés</w:t>
      </w:r>
    </w:p>
    <w:p>
      <w:r>
        <w:t>Wire-up dans _apply_corrective_actions (EVENT uniquement). Gating</w:t>
      </w:r>
    </w:p>
    <w:p>
      <w:r>
        <w:t>par le paramètre global :</w:t>
      </w:r>
    </w:p>
    <w:p>
      <w:pPr/>
      <w:r>
        <w:rPr>
          <w:rFonts w:ascii="Consolas" w:hAnsi="Consolas"/>
          <w:sz w:val="20"/>
        </w:rPr>
        <w:t>event_driven_smoothing_advance_days (default 0 = désactivé)</w:t>
      </w:r>
    </w:p>
    <w:p>
      <w:r>
        <w:t>days_advance borné par `max(day_current + 1, old_day -</w:t>
      </w:r>
    </w:p>
    <w:p>
      <w:r>
        <w:t>days_advance)` pour ne jamais lancer un OF dans le passé.</w:t>
      </w:r>
    </w:p>
    <w:p>
      <w:pPr>
        <w:pStyle w:val="Heading4"/>
      </w:pPr>
      <w:r>
        <w:t>§28.15.2 Résultat empirique (baseline)</w:t>
      </w:r>
    </w:p>
    <w:p>
      <w:r>
        <w:t>Sur les 4 scénarios stress XL (seed=42, advance_days=5)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V13.0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EVENT V13.0 vs V11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0.695</w:t>
            </w:r>
          </w:p>
        </w:tc>
        <w:tc>
          <w:tcPr>
            <w:tcW w:type="dxa" w:w="1728"/>
          </w:tcPr>
          <w:p>
            <w:r>
              <w:t>0.695 ≡</w:t>
            </w:r>
          </w:p>
        </w:tc>
        <w:tc>
          <w:tcPr>
            <w:tcW w:type="dxa" w:w="1728"/>
          </w:tcPr>
          <w:p>
            <w:r>
              <w:t>**0.881**</w:t>
            </w:r>
          </w:p>
        </w:tc>
        <w:tc>
          <w:tcPr>
            <w:tcW w:type="dxa" w:w="1728"/>
          </w:tcPr>
          <w:p>
            <w:r>
              <w:t>**+18.5 pp**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**0.785**</w:t>
            </w:r>
          </w:p>
        </w:tc>
        <w:tc>
          <w:tcPr>
            <w:tcW w:type="dxa" w:w="1728"/>
          </w:tcPr>
          <w:p>
            <w:r>
              <w:t>**+11.0 pp**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 ≡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**+27.5 pp**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0.662 ≡</w:t>
            </w:r>
          </w:p>
        </w:tc>
        <w:tc>
          <w:tcPr>
            <w:tcW w:type="dxa" w:w="1728"/>
          </w:tcPr>
          <w:p>
            <w:r>
              <w:t>0.662</w:t>
            </w:r>
          </w:p>
        </w:tc>
        <w:tc>
          <w:tcPr>
            <w:tcW w:type="dxa" w:w="1728"/>
          </w:tcPr>
          <w:p>
            <w:r>
              <w:t>+0.0 pp</w:t>
            </w:r>
          </w:p>
        </w:tc>
      </w:tr>
    </w:tbl>
    <w:p>
      <w:r>
        <w:t>3/4 scénarios cassent l'égalité EVENT = FLUX. Sur</w:t>
      </w:r>
    </w:p>
    <w:p>
      <w:r>
        <w:t>stress_cascade_nc_xl, EVENT atteint 0.950 — parité OF — sans</w:t>
      </w:r>
    </w:p>
    <w:p>
      <w:r>
        <w:t>le brute-force V12.7. Le levier est exclusivement la réactivité</w:t>
      </w:r>
    </w:p>
    <w:p>
      <w:r>
        <w:t>post-événement appliquée au smoothing.</w:t>
      </w:r>
    </w:p>
    <w:p>
      <w:r>
        <w:t>stress_demand_spike_xl reste inchangé parce que ce scénario</w:t>
      </w:r>
    </w:p>
    <w:p>
      <w:r>
        <w:t>contient uniquement des urgent_order hazards, qui sont absorbés</w:t>
      </w:r>
    </w:p>
    <w:p>
      <w:r>
        <w:t>localement (urgent_absorbed_no_aps_replan) sans déclencher de</w:t>
      </w:r>
    </w:p>
    <w:p>
      <w:r>
        <w:t>corrective physique → V13.0 n'a aucun événement à exploiter pour</w:t>
      </w:r>
    </w:p>
    <w:p>
      <w:r>
        <w:t>le pull-forward.</w:t>
      </w:r>
    </w:p>
    <w:p>
      <w:pPr>
        <w:pStyle w:val="Heading4"/>
      </w:pPr>
      <w:r>
        <w:t>§28.15.3 Lecture doctrinale</w:t>
      </w:r>
    </w:p>
    <w:p>
      <w:r>
        <w:t>V13.0 valide ce qui distinguait théoriquement EVENT de FLUX dans</w:t>
      </w:r>
    </w:p>
    <w:p>
      <w:r>
        <w:t>la doctrine — la **boucle cybernétique fermée mesure → corrective</w:t>
      </w:r>
    </w:p>
    <w:p>
      <w:r>
        <w:t>→ replanning**. Le maillon corrective → replanning était</w:t>
      </w:r>
    </w:p>
    <w:p>
      <w:r>
        <w:t>manquant : EVENT mesurait et corrigeait, mais ne re-planifiait</w:t>
      </w:r>
    </w:p>
    <w:p>
      <w:r>
        <w:t>pas. V13.0 le ferme.</w:t>
      </w:r>
    </w:p>
    <w:p>
      <w:r>
        <w:t>Conséquence sur les V13 ultérieurs :</w:t>
      </w:r>
    </w:p>
    <w:p>
      <w:pPr>
        <w:pStyle w:val="ListBullet"/>
      </w:pPr>
      <w:r>
        <w:t>V13.1 (BOM-op linkage) reste utile mais bénéficie aux deux</w:t>
      </w:r>
    </w:p>
    <w:p>
      <w:r>
        <w:t xml:space="preserve">  doctrines symétriquement. Il offre un gain structurel sur l'OTIF</w:t>
      </w:r>
    </w:p>
    <w:p>
      <w:r>
        <w:t xml:space="preserve">  sans creuser d'écart EVENT vs FLUX.</w:t>
      </w:r>
    </w:p>
    <w:p>
      <w:pPr>
        <w:pStyle w:val="ListBullet"/>
      </w:pPr>
      <w:r>
        <w:t>V13.3 (zones adaptatives) maintenant que V13.0 existe, EVENT</w:t>
      </w:r>
    </w:p>
    <w:p>
      <w:r>
        <w:t xml:space="preserve">  peut moduler freeze_window en fonction de la nervosité</w:t>
      </w:r>
    </w:p>
    <w:p>
      <w:r>
        <w:t xml:space="preserve">  observée — différenciation supplémentaire.</w:t>
      </w:r>
    </w:p>
    <w:p>
      <w:pPr>
        <w:pStyle w:val="ListBullet"/>
      </w:pPr>
      <w:r>
        <w:t>V13.0 + V13.1 + V13.3 ensemble produisent un EVENT</w:t>
      </w:r>
    </w:p>
    <w:p>
      <w:r>
        <w:t xml:space="preserve">  significativement plus performant sur l'OTIF que FLUX, avec une</w:t>
      </w:r>
    </w:p>
    <w:p>
      <w:r>
        <w:t xml:space="preserve">  doctrine principielle (pas de magic number).</w:t>
      </w:r>
    </w:p>
    <w:p>
      <w:r>
        <w:t>Chart : aucun (4 scénarios suffisent pour la table § 28.15.2).</w:t>
      </w:r>
    </w:p>
    <w:p>
      <w:r>
        <w:t>Diagnostic : docs/diagnose_v13_0.py.</w:t>
      </w:r>
    </w:p>
    <w:p>
      <w:pPr>
        <w:pStyle w:val="Heading3"/>
      </w:pPr>
      <w:r>
        <w:t>§28.16 Audit simulation + Matrice QCDS 5 doctrines (Option 1)</w:t>
      </w:r>
    </w:p>
    <w:p>
      <w:r>
        <w:t>La V13.0 a révélé un résultat dérangeant : **OF+EVENT bat FLUX+EVENT</w:t>
      </w:r>
    </w:p>
    <w:p>
      <w:r>
        <w:t>sur l'OTIF dans 3/4 scénarios stress XL** (docs/diagnose_v13_0_matrix.py).</w:t>
      </w:r>
    </w:p>
    <w:p>
      <w:r>
        <w:t>Avant de pousser V13.1/V13.3, audit complet du pipeline simulation</w:t>
      </w:r>
    </w:p>
    <w:p>
      <w:r>
        <w:t>+ mesure QCDS étendue.</w:t>
      </w:r>
    </w:p>
    <w:p>
      <w:pPr>
        <w:pStyle w:val="Heading4"/>
      </w:pPr>
      <w:r>
        <w:t>§28.16.1 Audit `_advance_one_day` — 6 simplifications de modèle</w:t>
      </w:r>
    </w:p>
    <w:p>
      <w:r>
        <w:t>docs/audit_simulation_v13_0.md documente 6 simplifications dans</w:t>
      </w:r>
    </w:p>
    <w:p>
      <w:r>
        <w:t>comparative/runner.py :</w:t>
      </w:r>
    </w:p>
    <w:p>
      <w:r>
        <w:t>1. Sérialisation 1 op / WS / jour (lignes 970-972) : un WS ne</w:t>
      </w:r>
    </w:p>
    <w:p>
      <w:r>
        <w:t xml:space="preserve">   traite qu'UN OF par jour, indépendamment de qty/unit_time</w:t>
      </w:r>
    </w:p>
    <w:p>
      <w:r>
        <w:t>2. Durée d'op fixée à 480 min dans _execute_op (ligne 379)</w:t>
      </w:r>
    </w:p>
    <w:p>
      <w:r>
        <w:t>3. qty_good = qty_good de la dernière op dans close_of</w:t>
      </w:r>
    </w:p>
    <w:p>
      <w:r>
        <w:t xml:space="preserve">   (mes/closure.py:62), scrap non compoundé</w:t>
      </w:r>
    </w:p>
    <w:p>
      <w:r>
        <w:t>4. V13.0 inactif sur stress_demand_spike (urgent_absorbed</w:t>
      </w:r>
    </w:p>
    <w:p>
      <w:r>
        <w:t xml:space="preserve">   n'invoque pas _apply_corrective_actions)</w:t>
      </w:r>
    </w:p>
    <w:p>
      <w:r>
        <w:t>5. _apply_corrective_actions appelé uniquement EVENT/OF+EVENT</w:t>
      </w:r>
    </w:p>
    <w:p>
      <w:r>
        <w:t>6. open_nc + scrap_nc doctrine-gated FLUX/EVENT vs OF/OF+EVENT</w:t>
      </w:r>
    </w:p>
    <w:p>
      <w:r>
        <w:t>Aucun bug détecté. Les vérifications de cohérence (pegging_links,</w:t>
      </w:r>
    </w:p>
    <w:p>
      <w:r>
        <w:t>KPI quantity_compliance, blocage BOM) sont passantes 3/3 doctrines.</w:t>
      </w:r>
    </w:p>
    <w:p>
      <w:r>
        <w:t>Le résultat OF &gt; FLUX sur OTIF est *cohérent* avec la sérialisation</w:t>
      </w:r>
    </w:p>
    <w:p>
      <w:r>
        <w:t>1-op/jour qui favorise structurellement les doctrines qui lancent au</w:t>
      </w:r>
    </w:p>
    <w:p>
      <w:r>
        <w:t>plus tôt.</w:t>
      </w:r>
    </w:p>
    <w:p>
      <w:pPr>
        <w:pStyle w:val="Heading4"/>
      </w:pPr>
      <w:r>
        <w:t>§28.16.2 Option 1 — Matrice QCDS 5 doctrines × 4 scénarios</w:t>
      </w:r>
    </w:p>
    <w:p>
      <w:r>
        <w:t>100 runs (5 doctrines × 4 scénarios × 5 seeds) mesurant les 4</w:t>
      </w:r>
    </w:p>
    <w:p>
      <w:r>
        <w:t>dimensions QCDS — docs/build_qcds_matrix_5_doctrines.py.</w:t>
      </w:r>
    </w:p>
    <w:p>
      <w:r>
        <w:t>Verdict par objectif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Objectif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Doctrine gagnante 4/4</w:t>
            </w:r>
          </w:p>
        </w:tc>
      </w:tr>
      <w:tr>
        <w:tc>
          <w:tcPr>
            <w:tcW w:type="dxa" w:w="4320"/>
          </w:tcPr>
          <w:p>
            <w:r>
              <w:t>**OTIF** (Q × D)</w:t>
            </w:r>
          </w:p>
        </w:tc>
        <w:tc>
          <w:tcPr>
            <w:tcW w:type="dxa" w:w="4320"/>
          </w:tcPr>
          <w:p>
            <w:r>
              <w:t>**OF / OF+EVENT** (0.885-0.950)</w:t>
            </w:r>
          </w:p>
        </w:tc>
      </w:tr>
      <w:tr>
        <w:tc>
          <w:tcPr>
            <w:tcW w:type="dxa" w:w="4320"/>
          </w:tcPr>
          <w:p>
            <w:r>
              <w:t>**Coût**</w:t>
            </w:r>
          </w:p>
        </w:tc>
        <w:tc>
          <w:tcPr>
            <w:tcW w:type="dxa" w:w="4320"/>
          </w:tcPr>
          <w:p>
            <w:r>
              <w:t>**FLUX / EVENT** (jusqu'à −45 % vs OF)</w:t>
            </w:r>
          </w:p>
        </w:tc>
      </w:tr>
      <w:tr>
        <w:tc>
          <w:tcPr>
            <w:tcW w:type="dxa" w:w="4320"/>
          </w:tcPr>
          <w:p>
            <w:r>
              <w:t>**Stabilité** (WIP σ)</w:t>
            </w:r>
          </w:p>
        </w:tc>
        <w:tc>
          <w:tcPr>
            <w:tcW w:type="dxa" w:w="4320"/>
          </w:tcPr>
          <w:p>
            <w:r>
              <w:t>**FLUX** (σ 1.4-4.2 vs σ 6.2-7.7 pour OF)</w:t>
            </w:r>
          </w:p>
        </w:tc>
      </w:tr>
    </w:tbl>
    <w:p>
      <w:r>
        <w:t>Cas emblématique — stress_double_breakdown_xl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 pic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 σ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48 735 €</w:t>
            </w:r>
          </w:p>
        </w:tc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6.23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**27 320 € (−44 %)**</w:t>
            </w:r>
          </w:p>
        </w:tc>
        <w:tc>
          <w:tcPr>
            <w:tcW w:type="dxa" w:w="1728"/>
          </w:tcPr>
          <w:p>
            <w:r>
              <w:t>**7 (−61 %)**</w:t>
            </w:r>
          </w:p>
        </w:tc>
        <w:tc>
          <w:tcPr>
            <w:tcW w:type="dxa" w:w="1728"/>
          </w:tcPr>
          <w:p>
            <w:r>
              <w:t>**1.44 (−77 %)**</w:t>
            </w:r>
          </w:p>
        </w:tc>
      </w:tr>
    </w:tbl>
    <w:p>
      <w:r>
        <w:t>EVENT économise 21 415 € et lisse 4× mieux la production,</w:t>
      </w:r>
    </w:p>
    <w:p>
      <w:r>
        <w:t>au prix de 27.5 pp d'OTIF. Le choix doctrinal est un **arbitrage</w:t>
      </w:r>
    </w:p>
    <w:p>
      <w:r>
        <w:t>QCDS** (§30), pas une supériorité univoque.</w:t>
      </w:r>
    </w:p>
    <w:p>
      <w:r>
        <w:t>Lecture doctrinale honnête : FLUX n'est pas OTIF-first</w:t>
      </w:r>
    </w:p>
    <w:p>
      <w:r>
        <w:t>(comme on aurait pu le croire) — **FLUX est Cost-first ET</w:t>
      </w:r>
    </w:p>
    <w:p>
      <w:r>
        <w:t>Stability-first**. Sa préférence dépend de la priorité métier du</w:t>
      </w:r>
    </w:p>
    <w:p>
      <w:r>
        <w:t>planificateur.</w:t>
      </w:r>
    </w:p>
    <w:p>
      <w:pPr>
        <w:pStyle w:val="Heading4"/>
      </w:pPr>
      <w:r>
        <w:t>§28.16.3 Option 2 — Capacité réaliste (N ops / WS / jour)</w:t>
      </w:r>
    </w:p>
    <w:p>
      <w:r>
        <w:t>Modification de _advance_one_day : nouveau paramètre</w:t>
      </w:r>
    </w:p>
    <w:p>
      <w:r>
        <w:t>realistic_capacity_minutes_per_day (default 0 = legacy). Quand</w:t>
      </w:r>
    </w:p>
    <w:p>
      <w:r>
        <w:t>&gt; 0, le WS traite N ops tant que Σ(qty × unit_time / capa) &lt;</w:t>
      </w:r>
    </w:p>
    <w:p>
      <w:r>
        <w:t>budget journalier. La durée d'op est calculée via routing_operations.</w:t>
      </w:r>
    </w:p>
    <w:p>
      <w:r>
        <w:t>Mesure sur 100 runs en mode réaliste (cap=480) —</w:t>
      </w:r>
    </w:p>
    <w:p>
      <w:r>
        <w:t>docs/build_qcds_realistic_capacity.py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Legacy OTIF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Réaliste OTIF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2160"/>
          </w:tcPr>
          <w:p>
            <w:r>
              <w:t>OF (4 scénarios)</w:t>
            </w:r>
          </w:p>
        </w:tc>
        <w:tc>
          <w:tcPr>
            <w:tcW w:type="dxa" w:w="2160"/>
          </w:tcPr>
          <w:p>
            <w:r>
              <w:t>0.885 (spike) à 0.950</w:t>
            </w:r>
          </w:p>
        </w:tc>
        <w:tc>
          <w:tcPr>
            <w:tcW w:type="dxa" w:w="2160"/>
          </w:tcPr>
          <w:p>
            <w:r>
              <w:t>**0.950 partout**</w:t>
            </w:r>
          </w:p>
        </w:tc>
        <w:tc>
          <w:tcPr>
            <w:tcW w:type="dxa" w:w="2160"/>
          </w:tcPr>
          <w:p>
            <w:r>
              <w:t>+6.5 pp sur spike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0.606-0.694</w:t>
            </w:r>
          </w:p>
        </w:tc>
        <w:tc>
          <w:tcPr>
            <w:tcW w:type="dxa" w:w="2160"/>
          </w:tcPr>
          <w:p>
            <w:r>
              <w:t>**0.694-0.745**</w:t>
            </w:r>
          </w:p>
        </w:tc>
        <w:tc>
          <w:tcPr>
            <w:tcW w:type="dxa" w:w="2160"/>
          </w:tcPr>
          <w:p>
            <w:r>
              <w:t>+0 à +13.9 pp</w:t>
            </w:r>
          </w:p>
        </w:tc>
      </w:tr>
      <w:tr>
        <w:tc>
          <w:tcPr>
            <w:tcW w:type="dxa" w:w="2160"/>
          </w:tcPr>
          <w:p>
            <w:r>
              <w:t>EVENT V13.0</w:t>
            </w:r>
          </w:p>
        </w:tc>
        <w:tc>
          <w:tcPr>
            <w:tcW w:type="dxa" w:w="2160"/>
          </w:tcPr>
          <w:p>
            <w:r>
              <w:t>0.606-0.950</w:t>
            </w:r>
          </w:p>
        </w:tc>
        <w:tc>
          <w:tcPr>
            <w:tcW w:type="dxa" w:w="2160"/>
          </w:tcPr>
          <w:p>
            <w:r>
              <w:t>**0.745-0.950**</w:t>
            </w:r>
          </w:p>
        </w:tc>
        <w:tc>
          <w:tcPr>
            <w:tcW w:type="dxa" w:w="2160"/>
          </w:tcPr>
          <w:p>
            <w:r>
              <w:t>+6.9 à +13.9 pp</w:t>
            </w:r>
          </w:p>
        </w:tc>
      </w:tr>
    </w:tbl>
    <w:p>
      <w:r>
        <w:t>Découvertes du mode réaliste :</w:t>
      </w:r>
    </w:p>
    <w:p>
      <w:r>
        <w:t>1. OF passe à 0.950 partout : la sérialisation 1-op/jour</w:t>
      </w:r>
    </w:p>
    <w:p>
      <w:r>
        <w:t xml:space="preserve">   pénalisait OF sur stress_demand_spike_xl. Levée, OF retrouve</w:t>
      </w:r>
    </w:p>
    <w:p>
      <w:r>
        <w:t xml:space="preserve">   son plafond.</w:t>
      </w:r>
    </w:p>
    <w:p>
      <w:r>
        <w:t>2. FLUX reste à OTIF 0.694 en mode réaliste sur baseline — la</w:t>
      </w:r>
    </w:p>
    <w:p>
      <w:r>
        <w:t xml:space="preserve">   sérialisation n'était PAS la cause de son défaut.</w:t>
      </w:r>
    </w:p>
    <w:p>
      <w:r>
        <w:t>3. Coûts −30 à −40 % en réaliste : capacité plus généreuse =</w:t>
      </w:r>
    </w:p>
    <w:p>
      <w:r>
        <w:t xml:space="preserve">   moins de WIP carrying.</w:t>
      </w:r>
    </w:p>
    <w:p>
      <w:r>
        <w:t>4. Hiérarchie QCDS préservée : OF gagne OTIF, FLUX gagne Coût</w:t>
      </w:r>
    </w:p>
    <w:p>
      <w:r>
        <w:t xml:space="preserve">   et Stabilité, dans les deux modes.</w:t>
      </w:r>
    </w:p>
    <w:p>
      <w:r>
        <w:t>Conséquence cruciale : le défaut OTIF de FLUX est doctrinalement</w:t>
      </w:r>
    </w:p>
    <w:p>
      <w:r>
        <w:t>causé par le smoothing qui place les parents avant les composants</w:t>
      </w:r>
    </w:p>
    <w:p>
      <w:r>
        <w:t>(BOM cascade). Le mode réaliste lève la sérialisation WS mais ne</w:t>
      </w:r>
    </w:p>
    <w:p>
      <w:r>
        <w:t>change rien à cette mauvaise ordonnance.</w:t>
      </w:r>
    </w:p>
    <w:p>
      <w:r>
        <w:t>→ V13.1 (BOM-op linkage avec consommation par op) reste la</w:t>
      </w:r>
    </w:p>
    <w:p>
      <w:r>
        <w:t>voie principielle pour fermer le gap OTIF FLUX sans détruire son</w:t>
      </w:r>
    </w:p>
    <w:p>
      <w:r>
        <w:t>avantage Cost/Stability. Le « parent peut démarrer op 1 dès que</w:t>
      </w:r>
    </w:p>
    <w:p>
      <w:r>
        <w:t>SEMI-1 est prêt, sans attendre SEMI-2 » ouvre une fenêtre que</w:t>
      </w:r>
    </w:p>
    <w:p>
      <w:r>
        <w:t>V13.0 (pull-forward) seul ne peut pas exploiter.</w:t>
      </w:r>
    </w:p>
    <w:p>
      <w:r>
        <w:t>Chart : aucun.</w:t>
      </w:r>
    </w:p>
    <w:p>
      <w:r>
        <w:t>Données : docs/cadrage_v4_qcds_matrix_5_doctrines.md (legacy),</w:t>
      </w:r>
    </w:p>
    <w:p>
      <w:r>
        <w:t>docs/cadrage_v4_qcds_realistic_capacity.md (réaliste).</w:t>
      </w:r>
    </w:p>
    <w:p>
      <w:r>
        <w:t>Audit : docs/audit_simulation_v13_0.md.</w:t>
      </w:r>
    </w:p>
    <w:p>
      <w:pPr>
        <w:pStyle w:val="Heading3"/>
      </w:pPr>
      <w:r>
        <w:t>§28.17 V13.1 — BOM-op linkage — LIVRÉ (combo V13.0+V13.1+réaliste = QCDS-optimal)</w:t>
      </w:r>
    </w:p>
    <w:p>
      <w:r>
        <w:t>V12.8 puis V13.0 ont confirmé que le défaut OTIF FLUX vient du</w:t>
      </w:r>
    </w:p>
    <w:p>
      <w:r>
        <w:t>smoothing qui place les parents avant les composants, et que</w:t>
      </w:r>
    </w:p>
    <w:p>
      <w:r>
        <w:t>réagir aux événements (V13.0) ne suffit pas seul à fermer le gap.</w:t>
      </w:r>
    </w:p>
    <w:p>
      <w:r>
        <w:t>V13.1 implémente la liaison composant/opération de gamme :</w:t>
      </w:r>
    </w:p>
    <w:p>
      <w:r>
        <w:t>chaque ligne bom_lines reçoit une colonne</w:t>
      </w:r>
    </w:p>
    <w:p>
      <w:r>
        <w:t>consuming_operation_idx qui indique à quelle op du parent ce</w:t>
      </w:r>
    </w:p>
    <w:p>
      <w:r>
        <w:t>composant est consommé. **L'op N peut démarrer dès que ses</w:t>
      </w:r>
    </w:p>
    <w:p>
      <w:r>
        <w:t>composants spécifiques sont prêts, sans attendre les composants</w:t>
      </w:r>
    </w:p>
    <w:p>
      <w:r>
        <w:t>d'op N+k.**</w:t>
      </w:r>
    </w:p>
    <w:p>
      <w:pPr>
        <w:pStyle w:val="Heading4"/>
      </w:pPr>
      <w:r>
        <w:t>§28.17.1 Implémentation</w:t>
      </w:r>
    </w:p>
    <w:p>
      <w:r>
        <w:t>1. Schema : nouvelle colonne consuming_operation_idx INTEGER</w:t>
      </w:r>
    </w:p>
    <w:p>
      <w:r>
        <w:t xml:space="preserve">   sur bom_lines (default NULL = legacy : consommé à l'op 1).</w:t>
      </w:r>
    </w:p>
    <w:p>
      <w:r>
        <w:t>2. Helper _seed_bom_op_consumption_from_routing(conn) :</w:t>
      </w:r>
    </w:p>
    <w:p>
      <w:r>
        <w:t xml:space="preserve">   heuristique simple, la i-ème ligne BOM d'un parent va à l'op</w:t>
      </w:r>
    </w:p>
    <w:p>
      <w:r>
        <w:t xml:space="preserve">   min(i, n_ops). Idempotent (ne touche que NULL).</w:t>
      </w:r>
    </w:p>
    <w:p>
      <w:r>
        <w:t>3. **`_of_op_blocked_by_pending_component(conn, of_id, op_seq_idx,</w:t>
      </w:r>
    </w:p>
    <w:p>
      <w:r>
        <w:t xml:space="preserve">   op_aware=True)`** : block uniquement si un composant avec</w:t>
      </w:r>
    </w:p>
    <w:p>
      <w:r>
        <w:t xml:space="preserve">   consuming_operation_idx &lt;= op_seq_idx est encore en flight.</w:t>
      </w:r>
    </w:p>
    <w:p>
      <w:r>
        <w:t>4. Paramètre bom_op_linkage_aware (default 0 = legacy V11).</w:t>
      </w:r>
    </w:p>
    <w:p>
      <w:r>
        <w:t>5. Wire dans _advance_one_day : la décision de blocage utilise</w:t>
      </w:r>
    </w:p>
    <w:p>
      <w:r>
        <w:t xml:space="preserve">   la sequence_idx de la prochaine op pending.</w:t>
      </w:r>
    </w:p>
    <w:p>
      <w:pPr>
        <w:pStyle w:val="Heading4"/>
      </w:pPr>
      <w:r>
        <w:t>§28.17.2 Étude QCDS V13.1 (100 runs, 4 scénarios × 5 seeds × 5 cfg)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double_db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cnc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demand_spike</w:t>
            </w:r>
          </w:p>
        </w:tc>
      </w:tr>
      <w:tr>
        <w:tc>
          <w:tcPr>
            <w:tcW w:type="dxa" w:w="1728"/>
          </w:tcPr>
          <w:p>
            <w:r>
              <w:t>OF référence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0.938</w:t>
            </w:r>
          </w:p>
        </w:tc>
        <w:tc>
          <w:tcPr>
            <w:tcW w:type="dxa" w:w="1728"/>
          </w:tcPr>
          <w:p>
            <w:r>
              <w:t>0.885</w:t>
            </w:r>
          </w:p>
        </w:tc>
      </w:tr>
      <w:tr>
        <w:tc>
          <w:tcPr>
            <w:tcW w:type="dxa" w:w="1728"/>
          </w:tcPr>
          <w:p>
            <w:r>
              <w:t>FLUX V11</w:t>
            </w:r>
          </w:p>
        </w:tc>
        <w:tc>
          <w:tcPr>
            <w:tcW w:type="dxa" w:w="1728"/>
          </w:tcPr>
          <w:p>
            <w:r>
              <w:t>0.694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  <w:tc>
          <w:tcPr>
            <w:tcW w:type="dxa" w:w="1728"/>
          </w:tcPr>
          <w:p>
            <w:r>
              <w:t>0.606</w:t>
            </w:r>
          </w:p>
        </w:tc>
      </w:tr>
      <w:tr>
        <w:tc>
          <w:tcPr>
            <w:tcW w:type="dxa" w:w="1728"/>
          </w:tcPr>
          <w:p>
            <w:r>
              <w:t>EVENT V13.0</w:t>
            </w:r>
          </w:p>
        </w:tc>
        <w:tc>
          <w:tcPr>
            <w:tcW w:type="dxa" w:w="1728"/>
          </w:tcPr>
          <w:p>
            <w:r>
              <w:t>0.924</w:t>
            </w:r>
          </w:p>
        </w:tc>
        <w:tc>
          <w:tcPr>
            <w:tcW w:type="dxa" w:w="1728"/>
          </w:tcPr>
          <w:p>
            <w:r>
              <w:t>0.785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0.606</w:t>
            </w:r>
          </w:p>
        </w:tc>
      </w:tr>
      <w:tr>
        <w:tc>
          <w:tcPr>
            <w:tcW w:type="dxa" w:w="1728"/>
          </w:tcPr>
          <w:p>
            <w:r>
              <w:t>EVENT V13.0 + V13.1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0.785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**0.735**</w:t>
            </w:r>
          </w:p>
        </w:tc>
      </w:tr>
      <w:tr>
        <w:tc>
          <w:tcPr>
            <w:tcW w:type="dxa" w:w="1728"/>
          </w:tcPr>
          <w:p>
            <w:r>
              <w:t>**EVENT V13.0+V13.1+réaliste**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  <w:tc>
          <w:tcPr>
            <w:tcW w:type="dxa" w:w="1728"/>
          </w:tcPr>
          <w:p>
            <w:r>
              <w:t>**0.950**</w:t>
            </w:r>
          </w:p>
        </w:tc>
      </w:tr>
    </w:tbl>
    <w:p>
      <w:pPr>
        <w:pStyle w:val="Heading4"/>
      </w:pPr>
      <w:r>
        <w:t>§28.17.3 Bilan QCDS du combo cybernétique complet</w:t>
      </w:r>
    </w:p>
    <w:p>
      <w:r>
        <w:t>Comparée à OF baseline sur les 4 scénarios, la doctrine</w:t>
      </w:r>
    </w:p>
    <w:p>
      <w:r>
        <w:t>EVENT V13.0 + V13.1 + réaliste (cap=480) présente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Objectif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EVENT cyber combo vs OF</w:t>
            </w:r>
          </w:p>
        </w:tc>
      </w:tr>
      <w:tr>
        <w:tc>
          <w:tcPr>
            <w:tcW w:type="dxa" w:w="4320"/>
          </w:tcPr>
          <w:p>
            <w:r>
              <w:t>**Q (OTIF)**</w:t>
            </w:r>
          </w:p>
        </w:tc>
        <w:tc>
          <w:tcPr>
            <w:tcW w:type="dxa" w:w="4320"/>
          </w:tcPr>
          <w:p>
            <w:r>
              <w:t>équivalent ou **supérieur** (0.950 partout)</w:t>
            </w:r>
          </w:p>
        </w:tc>
      </w:tr>
      <w:tr>
        <w:tc>
          <w:tcPr>
            <w:tcW w:type="dxa" w:w="4320"/>
          </w:tcPr>
          <w:p>
            <w:r>
              <w:t>**C (coût)**</w:t>
            </w:r>
          </w:p>
        </w:tc>
        <w:tc>
          <w:tcPr>
            <w:tcW w:type="dxa" w:w="4320"/>
          </w:tcPr>
          <w:p>
            <w:r>
              <w:t>**−30 à −42 %** (médiane −38 %)</w:t>
            </w:r>
          </w:p>
        </w:tc>
      </w:tr>
      <w:tr>
        <w:tc>
          <w:tcPr>
            <w:tcW w:type="dxa" w:w="4320"/>
          </w:tcPr>
          <w:p>
            <w:r>
              <w:t>**D (dispo SO)**</w:t>
            </w:r>
          </w:p>
        </w:tc>
        <w:tc>
          <w:tcPr>
            <w:tcW w:type="dxa" w:w="4320"/>
          </w:tcPr>
          <w:p>
            <w:r>
              <w:t>1.000 partout</w:t>
            </w:r>
          </w:p>
        </w:tc>
      </w:tr>
      <w:tr>
        <w:tc>
          <w:tcPr>
            <w:tcW w:type="dxa" w:w="4320"/>
          </w:tcPr>
          <w:p>
            <w:r>
              <w:t>**S (WIP σ)**</w:t>
            </w:r>
          </w:p>
        </w:tc>
        <w:tc>
          <w:tcPr>
            <w:tcW w:type="dxa" w:w="4320"/>
          </w:tcPr>
          <w:p>
            <w:r>
              <w:t>**−50 % en moyenne** (σ 2.1-3.7 vs 5.2-7.7 OF)</w:t>
            </w:r>
          </w:p>
        </w:tc>
      </w:tr>
    </w:tbl>
    <w:p>
      <w:r>
        <w:t>**La doctrine FLUX/EVENT, dotée de la boucle cybernétique</w:t>
      </w:r>
    </w:p>
    <w:p>
      <w:r>
        <w:t>complète V13.0+V13.1, devient strictement dominante sur OF</w:t>
      </w:r>
    </w:p>
    <w:p>
      <w:r>
        <w:t>baseline pour les 4 objectifs QCDS sans compromis.**</w:t>
      </w:r>
    </w:p>
    <w:p>
      <w:pPr>
        <w:pStyle w:val="Heading4"/>
      </w:pPr>
      <w:r>
        <w:t>§28.17.4 Lecture doctrinale</w:t>
      </w:r>
    </w:p>
    <w:p>
      <w:r>
        <w:t>Le chemin doctrinal qui mène à cette dominance combine 3</w:t>
      </w:r>
    </w:p>
    <w:p>
      <w:r>
        <w:t>mécanismes principielle alignés avec ton intuition initiale (cf.</w:t>
      </w:r>
    </w:p>
    <w:p>
      <w:r>
        <w:t>§28.16) :</w:t>
      </w:r>
    </w:p>
    <w:p>
      <w:r>
        <w:t>1. V13.0 (event-driven smoothing reactivity) : la boucle</w:t>
      </w:r>
    </w:p>
    <w:p>
      <w:r>
        <w:t xml:space="preserve">   mesure → corrective → replanning se ferme. Les OFs en zone</w:t>
      </w:r>
    </w:p>
    <w:p>
      <w:r>
        <w:t xml:space="preserve">   négociable s'ajustent aux signaux physiques.</w:t>
      </w:r>
    </w:p>
    <w:p>
      <w:r>
        <w:t>2. V13.1 (BOM-op linkage) : la production phasée permet de</w:t>
      </w:r>
    </w:p>
    <w:p>
      <w:r>
        <w:t xml:space="preserve">   démarrer un OF sans attendre tous ses composants. Le smoothing</w:t>
      </w:r>
    </w:p>
    <w:p>
      <w:r>
        <w:t xml:space="preserve">   « parent avant child » cesse d'être pénalisant car le parent</w:t>
      </w:r>
    </w:p>
    <w:p>
      <w:r>
        <w:t xml:space="preserve">   peut démarrer op 1 dès que sa composante d'op 1 est prête.</w:t>
      </w:r>
    </w:p>
    <w:p>
      <w:r>
        <w:t>3. V13.A (capacité réaliste) : la simulation cesse de</w:t>
      </w:r>
    </w:p>
    <w:p>
      <w:r>
        <w:t xml:space="preserve">   sérialiser artificiellement à 1 op/WS/jour. Le débit physique</w:t>
      </w:r>
    </w:p>
    <w:p>
      <w:r>
        <w:t xml:space="preserve">   s'aligne sur les durées réelles qty × unit_time.</w:t>
      </w:r>
    </w:p>
    <w:p>
      <w:r>
        <w:t>Chaque mécanisme est nécessaire ; aucun n'est suffisant seul.</w:t>
      </w:r>
    </w:p>
    <w:p>
      <w:r>
        <w:t>La preuve : V13.1 seul sur baseline n'améliore pas l'OTIF FLUX</w:t>
      </w:r>
    </w:p>
    <w:p>
      <w:r>
        <w:t>(0.694 → 0.694), parce que le bottleneck baseline est le timing</w:t>
      </w:r>
    </w:p>
    <w:p>
      <w:r>
        <w:t>(pas le BOM cascade). Avec V13.0 qui répare le timing, V13.1</w:t>
      </w:r>
    </w:p>
    <w:p>
      <w:r>
        <w:t>libère la dernière marge (0.924 → 0.950).</w:t>
      </w:r>
    </w:p>
    <w:p>
      <w:r>
        <w:t>Tests : 476 OK (toutes les flags V13.x default 0 préservent compat).</w:t>
      </w:r>
    </w:p>
    <w:p>
      <w:r>
        <w:t>Données : docs/cadrage_v4_qcds_v13_1.md.</w:t>
      </w:r>
    </w:p>
    <w:p>
      <w:r>
        <w:t>Diagnostic : docs/diagnose_v13_1.py.</w:t>
      </w:r>
    </w:p>
    <w:p>
      <w:pPr>
        <w:pStyle w:val="Heading3"/>
      </w:pPr>
      <w:r>
        <w:t>§28.18 V13.3 — Zones adaptatives par nervosité — LIVRÉ</w:t>
      </w:r>
    </w:p>
    <w:p>
      <w:r>
        <w:t>V13.3 complète la triade cybernétique en rendant la freeze_window</w:t>
      </w:r>
    </w:p>
    <w:p>
      <w:r>
        <w:t>elle-même réactive : elle se contracte sous haute nervosité (pour</w:t>
      </w:r>
    </w:p>
    <w:p>
      <w:r>
        <w:t>plus de réactivité) et s'étend sous faible nervosité (pour plus de</w:t>
      </w:r>
    </w:p>
    <w:p>
      <w:r>
        <w:t>stabilité), conformément à ton intuition initiale (cf. §28.16).</w:t>
      </w:r>
    </w:p>
    <w:p>
      <w:pPr>
        <w:pStyle w:val="Heading4"/>
      </w:pPr>
      <w:r>
        <w:t>§28.18.1 Implémentation</w:t>
      </w:r>
    </w:p>
    <w:p>
      <w:r>
        <w:t>Nouvelle fonction</w:t>
      </w:r>
    </w:p>
    <w:p>
      <w:r>
        <w:t>cybernetic/optimization/zone_resolver.py:compute_adaptive_freeze_window :</w:t>
      </w:r>
    </w:p>
    <w:p>
      <w:pPr/>
      <w:r>
        <w:rPr>
          <w:rFonts w:ascii="Consolas" w:hAnsi="Consolas"/>
          <w:sz w:val="20"/>
        </w:rPr>
        <w:t>nervousness = n_replans / horizon_days_écoulés</w:t>
      </w:r>
    </w:p>
    <w:p>
      <w:pPr/>
      <w:r>
        <w:rPr>
          <w:rFonts w:ascii="Consolas" w:hAnsi="Consolas"/>
          <w:sz w:val="20"/>
        </w:rPr>
        <w:t>if nervousness &gt; 0.30 :  window × 0.5   (contraction)</w:t>
      </w:r>
    </w:p>
    <w:p>
      <w:pPr/>
      <w:r>
        <w:rPr>
          <w:rFonts w:ascii="Consolas" w:hAnsi="Consolas"/>
          <w:sz w:val="20"/>
        </w:rPr>
        <w:t>elif nervousness &lt; 0.10 :  window × 1.5  (expansion)</w:t>
      </w:r>
    </w:p>
    <w:p>
      <w:pPr/>
      <w:r>
        <w:rPr>
          <w:rFonts w:ascii="Consolas" w:hAnsi="Consolas"/>
          <w:sz w:val="20"/>
        </w:rPr>
        <w:t>else                     :  window inchangée</w:t>
      </w:r>
    </w:p>
    <w:p>
      <w:r>
        <w:t>Plancher 1 j, plafond 2 × base_window_days. Wire dans</w:t>
      </w:r>
    </w:p>
    <w:p>
      <w:r>
        <w:t>resolve_negotiable_zone(adaptive=True) (default False = legacy).</w:t>
      </w:r>
    </w:p>
    <w:p>
      <w:pPr>
        <w:pStyle w:val="Heading4"/>
      </w:pPr>
      <w:r>
        <w:t>§28.18.2 Impact sur les 4 scénarios stress XL</w:t>
      </w:r>
    </w:p>
    <w:p>
      <w:r>
        <w:t>V13.3 modifie le critère d'identification de la zone négociable, et</w:t>
      </w:r>
    </w:p>
    <w:p>
      <w:r>
        <w:t>donc l'enveloppe de re-planification. Sur les 4 scénarios actuels,</w:t>
      </w:r>
    </w:p>
    <w:p>
      <w:r>
        <w:t>EVENT V13.0+V13.1+réaliste atteint déjà OTIF=0.950 (plafond</w:t>
      </w:r>
    </w:p>
    <w:p>
      <w:r>
        <w:t>mécanique). V13.3 n'a donc pas de marge OTIF à offrir sur ces</w:t>
      </w:r>
    </w:p>
    <w:p>
      <w:r>
        <w:t>scénarios — son apport mesurable est sur C et S lorsque la</w:t>
      </w:r>
    </w:p>
    <w:p>
      <w:r>
        <w:t>nervosité varie fortement (scénarios à churn élevé non couverts par</w:t>
      </w:r>
    </w:p>
    <w:p>
      <w:r>
        <w:t>notre benchmark actuel).</w:t>
      </w:r>
    </w:p>
    <w:p>
      <w:r>
        <w:t>V13.3 est livré pour la cohérence doctrinale (la triade</w:t>
      </w:r>
    </w:p>
    <w:p>
      <w:r>
        <w:t>V13.0+V13.1+V13.3 ferme la boucle cybernétique au niveau zones) et</w:t>
      </w:r>
    </w:p>
    <w:p>
      <w:r>
        <w:t>sera quantifié sur des scénarios à nervosité forte dans les</w:t>
      </w:r>
    </w:p>
    <w:p>
      <w:r>
        <w:t>travaux ultérieurs.</w:t>
      </w:r>
    </w:p>
    <w:p>
      <w:pPr>
        <w:pStyle w:val="Heading4"/>
      </w:pPr>
      <w:r>
        <w:t>§28.18.3 Synthèse — Triade cybernétique complète V13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Ce qu'il ouvre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**V13.0** — event-driven smoothing reactivity</w:t>
            </w:r>
          </w:p>
        </w:tc>
        <w:tc>
          <w:tcPr>
            <w:tcW w:type="dxa" w:w="2880"/>
          </w:tcPr>
          <w:p>
            <w:r>
              <w:t>Boucle mesure→corrective→replanning fermée</w:t>
            </w:r>
          </w:p>
        </w:tc>
        <w:tc>
          <w:tcPr>
            <w:tcW w:type="dxa" w:w="2880"/>
          </w:tcPr>
          <w:p>
            <w:r>
              <w:t>LIVRÉ §28.15</w:t>
            </w:r>
          </w:p>
        </w:tc>
      </w:tr>
      <w:tr>
        <w:tc>
          <w:tcPr>
            <w:tcW w:type="dxa" w:w="2880"/>
          </w:tcPr>
          <w:p>
            <w:r>
              <w:t>**V13.1** — BOM-op linkage</w:t>
            </w:r>
          </w:p>
        </w:tc>
        <w:tc>
          <w:tcPr>
            <w:tcW w:type="dxa" w:w="2880"/>
          </w:tcPr>
          <w:p>
            <w:r>
              <w:t>Production phasée (op 1 démarre dès SEMI-1 prêt)</w:t>
            </w:r>
          </w:p>
        </w:tc>
        <w:tc>
          <w:tcPr>
            <w:tcW w:type="dxa" w:w="2880"/>
          </w:tcPr>
          <w:p>
            <w:r>
              <w:t>LIVRÉ §28.17</w:t>
            </w:r>
          </w:p>
        </w:tc>
      </w:tr>
      <w:tr>
        <w:tc>
          <w:tcPr>
            <w:tcW w:type="dxa" w:w="2880"/>
          </w:tcPr>
          <w:p>
            <w:r>
              <w:t>**V13.3** — Zones adaptatives</w:t>
            </w:r>
          </w:p>
        </w:tc>
        <w:tc>
          <w:tcPr>
            <w:tcW w:type="dxa" w:w="2880"/>
          </w:tcPr>
          <w:p>
            <w:r>
              <w:t>Freeze window pilotée par nervosité</w:t>
            </w:r>
          </w:p>
        </w:tc>
        <w:tc>
          <w:tcPr>
            <w:tcW w:type="dxa" w:w="2880"/>
          </w:tcPr>
          <w:p>
            <w:r>
              <w:t>LIVRÉ §28.18</w:t>
            </w:r>
          </w:p>
        </w:tc>
      </w:tr>
      <w:tr>
        <w:tc>
          <w:tcPr>
            <w:tcW w:type="dxa" w:w="2880"/>
          </w:tcPr>
          <w:p>
            <w:r>
              <w:t>**V13.A** — Capacité réaliste</w:t>
            </w:r>
          </w:p>
        </w:tc>
        <w:tc>
          <w:tcPr>
            <w:tcW w:type="dxa" w:w="2880"/>
          </w:tcPr>
          <w:p>
            <w:r>
              <w:t>N ops par WS par jour selon qty×unit_time</w:t>
            </w:r>
          </w:p>
        </w:tc>
        <w:tc>
          <w:tcPr>
            <w:tcW w:type="dxa" w:w="2880"/>
          </w:tcPr>
          <w:p>
            <w:r>
              <w:t>LIVRÉ §28.16</w:t>
            </w:r>
          </w:p>
        </w:tc>
      </w:tr>
    </w:tbl>
    <w:p>
      <w:r>
        <w:t>Activation simultanée (sur EVENT) → la doctrine flux/event devient</w:t>
      </w:r>
    </w:p>
    <w:p>
      <w:r>
        <w:t>strictement dominante sur OF pour les 4 dimensions QCDS. C'est</w:t>
      </w:r>
    </w:p>
    <w:p>
      <w:r>
        <w:t>le résultat le plus important du projet : la lecture habituelle</w:t>
      </w:r>
    </w:p>
    <w:p>
      <w:r>
        <w:t>« FLUX paraît mal sur OTIF » n'était valide qu'**en l'absence de</w:t>
      </w:r>
    </w:p>
    <w:p>
      <w:r>
        <w:t>la boucle cybernétique complète**.</w:t>
      </w:r>
    </w:p>
    <w:p>
      <w:r>
        <w:t>Tests : 488 OK.</w:t>
      </w:r>
    </w:p>
    <w:p>
      <w:r>
        <w:t>&gt; ⚠ ATTENTION — voir §28.19. L'affirmation « dominante sur les</w:t>
      </w:r>
    </w:p>
    <w:p>
      <w:r>
        <w:t>&gt; 4 dimensions QCDS » ci-dessus a été **partiellement invalidée par</w:t>
      </w:r>
    </w:p>
    <w:p>
      <w:r>
        <w:t>&gt; l'audit forensique §28.19**. Les gains de Coût (−30 à −42 %) étaient</w:t>
      </w:r>
    </w:p>
    <w:p>
      <w:r>
        <w:t>&gt; un artefact de comparaison (legacy vs réaliste + sous-production).</w:t>
      </w:r>
    </w:p>
    <w:p>
      <w:r>
        <w:t>&gt; À mode et volume égaux, l'avantage réel d'EVENT V13 sur OF se réduit</w:t>
      </w:r>
    </w:p>
    <w:p>
      <w:r>
        <w:t>&gt; à la Stabilité (WIP σ −25 %), avec parité Coût et OTIF. Lire</w:t>
      </w:r>
    </w:p>
    <w:p>
      <w:r>
        <w:t>&gt; §28.19 avant toute citation des chiffres §28.16/§28.17.</w:t>
      </w:r>
    </w:p>
    <w:p>
      <w:pPr>
        <w:pStyle w:val="Heading3"/>
      </w:pPr>
      <w:r>
        <w:t>§28.19 Audit forensique — corrections aux §28.16/§28.17</w:t>
      </w:r>
    </w:p>
    <w:p>
      <w:r>
        <w:t>Un audit objectif step-by-step (docs/audit_forensique_simulation.md)</w:t>
      </w:r>
    </w:p>
    <w:p>
      <w:r>
        <w:t>mené après la série V13 a révélé deux erreurs de mesure (pas de</w:t>
      </w:r>
    </w:p>
    <w:p>
      <w:r>
        <w:t>bug de code) qui ont surévalué l'apport doctrinal de FLUX/EVENT.</w:t>
      </w:r>
    </w:p>
    <w:p>
      <w:pPr>
        <w:pStyle w:val="Heading4"/>
      </w:pPr>
      <w:r>
        <w:t>§28.19.1 OTIF=0.950 est un plafond mécanique</w:t>
      </w:r>
    </w:p>
    <w:p>
      <w:r>
        <w:t>Tout OF clôturé a qty_good ≈ 0.95 × qty (scrap fixe 5 %). Donc</w:t>
      </w:r>
    </w:p>
    <w:p>
      <w:r>
        <w:t>quantity_compliance ≤ 0.95 toujours, et « OTIF 0.950 » signifie</w:t>
      </w:r>
    </w:p>
    <w:p>
      <w:r>
        <w:t>« 100 % des OFs clôturés », pas « qualité quasi-parfaite ». Le</w:t>
      </w:r>
    </w:p>
    <w:p>
      <w:r>
        <w:t>KPI est binaire au niveau OF (clôturé → 0.95 ; stuck → 0).</w:t>
      </w:r>
    </w:p>
    <w:p>
      <w:pPr>
        <w:pStyle w:val="Heading4"/>
      </w:pPr>
      <w:r>
        <w:t>§28.19.2 La MOD legacy facture 8 h forfaitaires par op</w:t>
      </w:r>
    </w:p>
    <w:p>
      <w:r>
        <w:t>costing/engine.py calcule MOD = `(actual_end − actual_start) ×</w:t>
      </w:r>
    </w:p>
    <w:p>
      <w:r>
        <w:t>taux. En legacy, chaque op est tamponnée 0→480 min` quelle que</w:t>
      </w:r>
    </w:p>
    <w:p>
      <w:r>
        <w:t>soit qty × unit_time. Deux effets pervers :</w:t>
      </w:r>
    </w:p>
    <w:p>
      <w:r>
        <w:t>1. La MOD legacy est proportionnelle au nombre d'ops exécutées,</w:t>
      </w:r>
    </w:p>
    <w:p>
      <w:r>
        <w:t xml:space="preserve">   pas au travail réel.</w:t>
      </w:r>
    </w:p>
    <w:p>
      <w:r>
        <w:t>2. Un OF stuck facture moins de MOD — ne pas finir « coûte »</w:t>
      </w:r>
    </w:p>
    <w:p>
      <w:r>
        <w:t xml:space="preserve">   moins cher.</w:t>
      </w:r>
    </w:p>
    <w:p>
      <w:r>
        <w:t>Le « −38 % » du mode réaliste vs legacy est **à ~95 % un correctif</w:t>
      </w:r>
    </w:p>
    <w:p>
      <w:r>
        <w:t>de facturation** (MOD enfin au temps réel), pas un gain doctrinal.</w:t>
      </w:r>
    </w:p>
    <w:p>
      <w:pPr>
        <w:pStyle w:val="Heading4"/>
      </w:pPr>
      <w:r>
        <w:t>§28.19.3 « FLUX est Cost-first » : FAUX au coût par unité</w:t>
      </w:r>
    </w:p>
    <w:p>
      <w:r>
        <w:t>Conséquence du §28.19.2. Baseline legacy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Unités livrées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**Coût / unité**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37 744 €</w:t>
            </w:r>
          </w:p>
        </w:tc>
        <w:tc>
          <w:tcPr>
            <w:tcW w:type="dxa" w:w="2160"/>
          </w:tcPr>
          <w:p>
            <w:r>
              <w:t>533</w:t>
            </w:r>
          </w:p>
        </w:tc>
        <w:tc>
          <w:tcPr>
            <w:tcW w:type="dxa" w:w="2160"/>
          </w:tcPr>
          <w:p>
            <w:r>
              <w:t>**70.8 €/u**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31 731 €</w:t>
            </w:r>
          </w:p>
        </w:tc>
        <w:tc>
          <w:tcPr>
            <w:tcW w:type="dxa" w:w="2160"/>
          </w:tcPr>
          <w:p>
            <w:r>
              <w:t>390</w:t>
            </w:r>
          </w:p>
        </w:tc>
        <w:tc>
          <w:tcPr>
            <w:tcW w:type="dxa" w:w="2160"/>
          </w:tcPr>
          <w:p>
            <w:r>
              <w:t>**81.4 €/u**</w:t>
            </w:r>
          </w:p>
        </w:tc>
      </w:tr>
    </w:tbl>
    <w:p>
      <w:r>
        <w:t>Le coût total inférieur de FLUX vient de sa sous-production</w:t>
      </w:r>
    </w:p>
    <w:p>
      <w:r>
        <w:t>(390 vs 533 u). Par unité livrée, FLUX est 15 % plus cher sur</w:t>
      </w:r>
    </w:p>
    <w:p>
      <w:r>
        <w:t>baseline. L'étude Option 1 (§28.16) comparait des coûts **totaux à</w:t>
      </w:r>
    </w:p>
    <w:p>
      <w:r>
        <w:t>volumes différents** — métrique invalide. FLUX n'est moins cher par</w:t>
      </w:r>
    </w:p>
    <w:p>
      <w:r>
        <w:t>unité que sur les scénarios à panne sévère (double_breakdown :</w:t>
      </w:r>
    </w:p>
    <w:p>
      <w:r>
        <w:t>85.3 vs 98.7 €/u), où le lissage évite de concentrer des ops longues</w:t>
      </w:r>
    </w:p>
    <w:p>
      <w:r>
        <w:t>pendant la panne (avantage partiellement réel, partiellement artefact</w:t>
      </w:r>
    </w:p>
    <w:p>
      <w:r>
        <w:t>de sous-production).</w:t>
      </w:r>
    </w:p>
    <w:p>
      <w:pPr>
        <w:pStyle w:val="Heading4"/>
      </w:pPr>
      <w:r>
        <w:t>§28.19.4 L'avantage V13 réel vs OF (même mode) : Stabilité, pas Coût</w:t>
      </w:r>
    </w:p>
    <w:p>
      <w:r>
        <w:t>Comparaison apples-to-apples (les deux en mode réaliste, volume et</w:t>
      </w:r>
    </w:p>
    <w:p>
      <w:r>
        <w:t>OTIF identiques 530 u / 0.950)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Coût / 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WIP σ</w:t>
            </w:r>
          </w:p>
        </w:tc>
      </w:tr>
      <w:tr>
        <w:tc>
          <w:tcPr>
            <w:tcW w:type="dxa" w:w="2880"/>
          </w:tcPr>
          <w:p>
            <w:r>
              <w:t>EVENT V13 cyber+réal</w:t>
            </w:r>
          </w:p>
        </w:tc>
        <w:tc>
          <w:tcPr>
            <w:tcW w:type="dxa" w:w="2880"/>
          </w:tcPr>
          <w:p>
            <w:r>
              <w:t>44.1 €/u</w:t>
            </w:r>
          </w:p>
        </w:tc>
        <w:tc>
          <w:tcPr>
            <w:tcW w:type="dxa" w:w="2880"/>
          </w:tcPr>
          <w:p>
            <w:r>
              <w:t>3.69</w:t>
            </w:r>
          </w:p>
        </w:tc>
      </w:tr>
      <w:tr>
        <w:tc>
          <w:tcPr>
            <w:tcW w:type="dxa" w:w="2880"/>
          </w:tcPr>
          <w:p>
            <w:r>
              <w:t>OF réaliste</w:t>
            </w:r>
          </w:p>
        </w:tc>
        <w:tc>
          <w:tcPr>
            <w:tcW w:type="dxa" w:w="2880"/>
          </w:tcPr>
          <w:p>
            <w:r>
              <w:t>44.4 €/u</w:t>
            </w:r>
          </w:p>
        </w:tc>
        <w:tc>
          <w:tcPr>
            <w:tcW w:type="dxa" w:w="2880"/>
          </w:tcPr>
          <w:p>
            <w:r>
              <w:t>4.95</w:t>
            </w:r>
          </w:p>
        </w:tc>
      </w:tr>
    </w:tbl>
    <w:p>
      <w:r>
        <w:t>À output égal, l'avantage Coût d'EVENT V13 sur OF est ~1 % (pas</w:t>
      </w:r>
    </w:p>
    <w:p>
      <w:r>
        <w:t>−38 %). Le seul avantage doctrinal robuste est la Stabilité</w:t>
      </w:r>
    </w:p>
    <w:p>
      <w:r>
        <w:t>(WIP σ −25 %), conséquence réelle du lissage.</w:t>
      </w:r>
    </w:p>
    <w:p>
      <w:pPr>
        <w:pStyle w:val="Heading4"/>
      </w:pPr>
      <w:r>
        <w:t>§28.19.5 Verdict corrigé</w:t>
      </w:r>
    </w:p>
    <w:p>
      <w:pPr>
        <w:pStyle w:val="ListBullet"/>
      </w:pPr>
      <w:r>
        <w:t>**Pas de bug de calcul** ; déterminisme, jointures, invariants</w:t>
      </w:r>
    </w:p>
    <w:p>
      <w:r>
        <w:t xml:space="preserve">  matière/scrap : tous vérifiés (488 tests OK).</w:t>
      </w:r>
    </w:p>
    <w:p>
      <w:pPr>
        <w:pStyle w:val="ListBullet"/>
      </w:pPr>
      <w:r>
        <w:t>**Erreur de mesure** : comparaison de coûts totaux à volumes</w:t>
      </w:r>
    </w:p>
    <w:p>
      <w:r>
        <w:t xml:space="preserve">  différents + modèle MOD legacy forfaitaire.</w:t>
      </w:r>
    </w:p>
    <w:p>
      <w:pPr>
        <w:pStyle w:val="ListBullet"/>
      </w:pPr>
      <w:r>
        <w:t>**Conclusion doctrinale corrigée** : à output et OTIF égaux,</w:t>
      </w:r>
    </w:p>
    <w:p>
      <w:r>
        <w:t xml:space="preserve">  FLUX/EVENT n'est pas moins cher qu'OF ; son seul gain robuste</w:t>
      </w:r>
    </w:p>
    <w:p>
      <w:r>
        <w:t xml:space="preserve">  est la réduction du WIP (−25 % de variance). L'OTIF plafonne</w:t>
      </w:r>
    </w:p>
    <w:p>
      <w:r>
        <w:t xml:space="preserve">  à 0.95 pour tous (modèle scrap). La « domination 4 dimensions »</w:t>
      </w:r>
    </w:p>
    <w:p>
      <w:r>
        <w:t xml:space="preserve">  de §28.17 se réduit à avantage Stabilité réel + parité Coût/OTIF.</w:t>
      </w:r>
    </w:p>
    <w:p>
      <w:pPr>
        <w:pStyle w:val="ListBullet"/>
      </w:pPr>
      <w:r>
        <w:t>**Règle méthodologique** : toujours rapporter le **€/unité livrée**,</w:t>
      </w:r>
    </w:p>
    <w:p>
      <w:r>
        <w:t xml:space="preserve">  jamais le coût total brut, entre doctrines à volumes différents.</w:t>
      </w:r>
    </w:p>
    <w:p>
      <w:pPr>
        <w:pStyle w:val="Heading3"/>
      </w:pPr>
      <w:r>
        <w:t>§28.20 V13.B (item 4) — Modèle de rendement composé — LIVRÉ</w:t>
      </w:r>
    </w:p>
    <w:p>
      <w:r>
        <w:t>Réponse au Finding 1 de l'audit (§28.19.1) : l'OTIF plafonnait</w:t>
      </w:r>
    </w:p>
    <w:p>
      <w:r>
        <w:t>mécaniquement à 0.95 (scrap forfaitaire 5 %). V13.B introduit un</w:t>
      </w:r>
    </w:p>
    <w:p>
      <w:r>
        <w:t>modèle de rendement composé par poste, gated par le paramètre</w:t>
      </w:r>
    </w:p>
    <w:p>
      <w:r>
        <w:t>yield_compounding_aware (default 0 = legacy préservé).</w:t>
      </w:r>
    </w:p>
    <w:p>
      <w:pPr>
        <w:pStyle w:val="Heading4"/>
      </w:pPr>
      <w:r>
        <w:t>§28.20.1 Mécanisme</w:t>
      </w:r>
    </w:p>
    <w:p>
      <w:r>
        <w:t>Quand actif, chaque opération applique le yield_rate de son</w:t>
      </w:r>
    </w:p>
    <w:p>
      <w:r>
        <w:t>workstation à la quantité bonne entrante (= sortie bonne de l'op</w:t>
      </w:r>
    </w:p>
    <w:p>
      <w:r>
        <w:t>précédente). Le rendement se compose le long de la gamme :</w:t>
      </w:r>
    </w:p>
    <w:p>
      <w:pPr/>
      <w:r>
        <w:rPr>
          <w:rFonts w:ascii="Consolas" w:hAnsi="Consolas"/>
          <w:sz w:val="20"/>
        </w:rPr>
        <w:t>qty_good_final = qty × Π_ops (yield_rate_poste)</w:t>
      </w:r>
    </w:p>
    <w:p>
      <w:r>
        <w:t>Les yields par poste sont seedés au bootstrap dans [0.96, 0.99]</w:t>
      </w:r>
    </w:p>
    <w:p>
      <w:r>
        <w:t>(étalement déterministe, _seed_workstation_yields, idempotent —</w:t>
      </w:r>
    </w:p>
    <w:p>
      <w:r>
        <w:t>n'écrase pas les yields existants des fixtures aléatoires).</w:t>
      </w:r>
    </w:p>
    <w:p>
      <w:pPr>
        <w:pStyle w:val="Heading4"/>
      </w:pPr>
      <w:r>
        <w:t>§28.20.2 Effet : l'OTIF discrimine enfin</w:t>
      </w:r>
    </w:p>
    <w:p>
      <w:r>
        <w:t>Sur baseline_xl (seed=42), comparaison des ratios qty_good/qty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Modèle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Ratios distincts observés</w:t>
            </w:r>
          </w:p>
        </w:tc>
      </w:tr>
      <w:tr>
        <w:tc>
          <w:tcPr>
            <w:tcW w:type="dxa" w:w="4320"/>
          </w:tcPr>
          <w:p>
            <w:r>
              <w:t>Legacy (flat 5 %)</w:t>
            </w:r>
          </w:p>
        </w:tc>
        <w:tc>
          <w:tcPr>
            <w:tcW w:type="dxa" w:w="4320"/>
          </w:tcPr>
          <w:p>
            <w:r>
              <w:t>0.943, 0.950, 0.951, 0.956 (plateau ~0.95)</w:t>
            </w:r>
          </w:p>
        </w:tc>
      </w:tr>
      <w:tr>
        <w:tc>
          <w:tcPr>
            <w:tcW w:type="dxa" w:w="4320"/>
          </w:tcPr>
          <w:p>
            <w:r>
              <w:t>Compounding</w:t>
            </w:r>
          </w:p>
        </w:tc>
        <w:tc>
          <w:tcPr>
            <w:tcW w:type="dxa" w:w="4320"/>
          </w:tcPr>
          <w:p>
            <w:r>
              <w:t>0.71, 0.90, 0.92, 0.93, 0.94, 0.95, 0.97 (étalé)</w:t>
            </w:r>
          </w:p>
        </w:tc>
      </w:tr>
    </w:tbl>
    <w:p>
      <w:r>
        <w:t>L'OTIF varie désormais selon :</w:t>
      </w:r>
    </w:p>
    <w:p>
      <w:pPr>
        <w:pStyle w:val="ListBullet"/>
      </w:pPr>
      <w:r>
        <w:t>la **longueur de routing** (4-op finis &lt; 2-op semi-finis)</w:t>
      </w:r>
    </w:p>
    <w:p>
      <w:pPr>
        <w:pStyle w:val="ListBullet"/>
      </w:pPr>
      <w:r>
        <w:t>la **qualité des postes** traversés (yield_rate par WS)</w:t>
      </w:r>
    </w:p>
    <w:p>
      <w:pPr>
        <w:pStyle w:val="ListBullet"/>
      </w:pPr>
      <w:r>
        <w:t>les **NC cumulés** (qui s'ajoutent au scrap composé)</w:t>
      </w:r>
    </w:p>
    <w:p>
      <w:r>
        <w:t>Le plafond mécanique 0.95 est levé : l'OTIF devient un KPI de</w:t>
      </w:r>
    </w:p>
    <w:p>
      <w:r>
        <w:t>qualité discriminant, pas un binaire « tout clôturé ».</w:t>
      </w:r>
    </w:p>
    <w:p>
      <w:pPr>
        <w:pStyle w:val="Heading4"/>
      </w:pPr>
      <w:r>
        <w:t>§28.20.3 Rétrocompatibilité</w:t>
      </w:r>
    </w:p>
    <w:p>
      <w:r>
        <w:t>Le mode legacy (flag off) est byte-identique à l'historique</w:t>
      </w:r>
    </w:p>
    <w:p>
      <w:r>
        <w:t>(plateau 0.95 préservé, vérifié). Les études historiques restent</w:t>
      </w:r>
    </w:p>
    <w:p>
      <w:r>
        <w:t>reproductibles. Le mode composé est opt-in pour les nouvelles</w:t>
      </w:r>
    </w:p>
    <w:p>
      <w:r>
        <w:t>analyses qualité. Tests : 8 nouveaux (V13.B), 496 au total.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§24.14 Cadre QCDS — 4 objectifs industriels mesurés</w:t>
      </w:r>
    </w:p>
    <w:p>
      <w:r>
        <w:t>Les unités industrielles poursuivent 4 objectifs simultanés :</w:t>
      </w:r>
    </w:p>
    <w:p>
      <w:r>
        <w:t>1. Q — Quantité : livrer les bonnes quantités (quantity_compliance)</w:t>
      </w:r>
    </w:p>
    <w:p>
      <w:r>
        <w:t>2. C — Coût : au moindre coût (total_cost_eur)</w:t>
      </w:r>
    </w:p>
    <w:p>
      <w:r>
        <w:t>3. D — Délai : à date (disponibility_so_level)</w:t>
      </w:r>
    </w:p>
    <w:p>
      <w:r>
        <w:t>4. S — Stabilité : avec minimum de perturbations (nervousness)</w:t>
      </w:r>
    </w:p>
    <w:p>
      <w:r>
        <w:t>Le paper jusqu'ici mesurait C / D / S explicitement mais agrégeait</w:t>
      </w:r>
    </w:p>
    <w:p>
      <w:r>
        <w:t>Q (of_closed + qty_good) sans KPI dédié. L'Option A comble</w:t>
      </w:r>
    </w:p>
    <w:p>
      <w:r>
        <w:t>cette lacune en ajoutant quantity_compliance calculé comme</w:t>
      </w:r>
    </w:p>
    <w:p>
      <w:r>
        <w:t>Σ(qty_good livrée par OF) / Σ(qty_demandée par SO) (SOs rejetées</w:t>
      </w:r>
    </w:p>
    <w:p>
      <w:r>
        <w:t>exclues).</w:t>
      </w:r>
    </w:p>
    <w:p>
      <w:pPr>
        <w:pStyle w:val="Heading3"/>
      </w:pPr>
      <w:r>
        <w:t>§24.14.1 Mesure QCDS 80 runs (Random scenarios, 20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 (compliance)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 (coût €)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 (disp. tol=3j)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 (nervosité)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**0.918**</w:t>
            </w:r>
          </w:p>
        </w:tc>
        <w:tc>
          <w:tcPr>
            <w:tcW w:type="dxa" w:w="1728"/>
          </w:tcPr>
          <w:p>
            <w:r>
              <w:t>107 785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0.796</w:t>
            </w:r>
          </w:p>
        </w:tc>
        <w:tc>
          <w:tcPr>
            <w:tcW w:type="dxa" w:w="1728"/>
          </w:tcPr>
          <w:p>
            <w:r>
              <w:t>**84 422**</w:t>
            </w:r>
          </w:p>
        </w:tc>
        <w:tc>
          <w:tcPr>
            <w:tcW w:type="dxa" w:w="1728"/>
          </w:tcPr>
          <w:p>
            <w:r>
              <w:t>0.989</w:t>
            </w:r>
          </w:p>
        </w:tc>
        <w:tc>
          <w:tcPr>
            <w:tcW w:type="dxa" w:w="1728"/>
          </w:tcPr>
          <w:p>
            <w:r>
              <w:t>0.333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**0.923**</w:t>
            </w:r>
          </w:p>
        </w:tc>
        <w:tc>
          <w:tcPr>
            <w:tcW w:type="dxa" w:w="1728"/>
          </w:tcPr>
          <w:p>
            <w:r>
              <w:t>100 617</w:t>
            </w:r>
          </w:p>
        </w:tc>
        <w:tc>
          <w:tcPr>
            <w:tcW w:type="dxa" w:w="1728"/>
          </w:tcPr>
          <w:p>
            <w:r>
              <w:t>**1.000**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0.803</w:t>
            </w:r>
          </w:p>
        </w:tc>
        <w:tc>
          <w:tcPr>
            <w:tcW w:type="dxa" w:w="1728"/>
          </w:tcPr>
          <w:p>
            <w:r>
              <w:t>**79 996**</w:t>
            </w:r>
          </w:p>
        </w:tc>
        <w:tc>
          <w:tcPr>
            <w:tcW w:type="dxa" w:w="1728"/>
          </w:tcPr>
          <w:p>
            <w:r>
              <w:t>0.994</w:t>
            </w:r>
          </w:p>
        </w:tc>
        <w:tc>
          <w:tcPr>
            <w:tcW w:type="dxa" w:w="1728"/>
          </w:tcPr>
          <w:p>
            <w:r>
              <w:t>**0.086**</w:t>
            </w:r>
          </w:p>
        </w:tc>
      </w:tr>
    </w:tbl>
    <w:p>
      <w:r>
        <w:t>Δ vs OF par dimension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S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**−12.2 pp**</w:t>
            </w:r>
          </w:p>
        </w:tc>
        <w:tc>
          <w:tcPr>
            <w:tcW w:type="dxa" w:w="1728"/>
          </w:tcPr>
          <w:p>
            <w:r>
              <w:t>−21.7 %</w:t>
            </w:r>
          </w:p>
        </w:tc>
        <w:tc>
          <w:tcPr>
            <w:tcW w:type="dxa" w:w="1728"/>
          </w:tcPr>
          <w:p>
            <w:r>
              <w:t>−1.1 pp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+0.6 pp</w:t>
            </w:r>
          </w:p>
        </w:tc>
        <w:tc>
          <w:tcPr>
            <w:tcW w:type="dxa" w:w="1728"/>
          </w:tcPr>
          <w:p>
            <w:r>
              <w:t>−6.7 %</w:t>
            </w:r>
          </w:p>
        </w:tc>
        <w:tc>
          <w:tcPr>
            <w:tcW w:type="dxa" w:w="1728"/>
          </w:tcPr>
          <w:p>
            <w:r>
              <w:t>0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**−11.5 pp**</w:t>
            </w:r>
          </w:p>
        </w:tc>
        <w:tc>
          <w:tcPr>
            <w:tcW w:type="dxa" w:w="1728"/>
          </w:tcPr>
          <w:p>
            <w:r>
              <w:t>**−25.8 %**</w:t>
            </w:r>
          </w:p>
        </w:tc>
        <w:tc>
          <w:tcPr>
            <w:tcW w:type="dxa" w:w="1728"/>
          </w:tcPr>
          <w:p>
            <w:r>
              <w:t>−0.6 pp</w:t>
            </w:r>
          </w:p>
        </w:tc>
        <w:tc>
          <w:tcPr>
            <w:tcW w:type="dxa" w:w="1728"/>
          </w:tcPr>
          <w:p>
            <w:r>
              <w:t>**−74.1 %**</w:t>
            </w:r>
          </w:p>
        </w:tc>
      </w:tr>
    </w:tbl>
    <w:p>
      <w:pPr>
        <w:pStyle w:val="Heading3"/>
      </w:pPr>
      <w:r>
        <w:t>§24.14.2 Lecture QCDS — aucune doctrine ne domine tout</w:t>
      </w:r>
    </w:p>
    <w:p>
      <w:r>
        <w:t>Constat : sur les 4 dimensions QCDS, **aucune doctrine ne</w:t>
      </w:r>
    </w:p>
    <w:p>
      <w:r>
        <w:t>domine simultanément**. Trade-offs explicites mesurés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Forces (≥ 3/4)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Faiblesses</w:t>
            </w:r>
          </w:p>
        </w:tc>
      </w:tr>
      <w:tr>
        <w:tc>
          <w:tcPr>
            <w:tcW w:type="dxa" w:w="2880"/>
          </w:tcPr>
          <w:p>
            <w:r>
              <w:t>**OF**</w:t>
            </w:r>
          </w:p>
        </w:tc>
        <w:tc>
          <w:tcPr>
            <w:tcW w:type="dxa" w:w="2880"/>
          </w:tcPr>
          <w:p>
            <w:r>
              <w:t>Q ✓ D ✓</w:t>
            </w:r>
          </w:p>
        </w:tc>
        <w:tc>
          <w:tcPr>
            <w:tcW w:type="dxa" w:w="2880"/>
          </w:tcPr>
          <w:p>
            <w:r>
              <w:t>C ✗ S ✗</w:t>
            </w:r>
          </w:p>
        </w:tc>
      </w:tr>
      <w:tr>
        <w:tc>
          <w:tcPr>
            <w:tcW w:type="dxa" w:w="2880"/>
          </w:tcPr>
          <w:p>
            <w:r>
              <w:t>**FLUX**</w:t>
            </w:r>
          </w:p>
        </w:tc>
        <w:tc>
          <w:tcPr>
            <w:tcW w:type="dxa" w:w="2880"/>
          </w:tcPr>
          <w:p>
            <w:r>
              <w:t>C ✓</w:t>
            </w:r>
          </w:p>
        </w:tc>
        <w:tc>
          <w:tcPr>
            <w:tcW w:type="dxa" w:w="2880"/>
          </w:tcPr>
          <w:p>
            <w:r>
              <w:t>Q ✗ D ↓ S = OF</w:t>
            </w:r>
          </w:p>
        </w:tc>
      </w:tr>
      <w:tr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**Q ✓ D ✓ S ✓**</w:t>
            </w:r>
          </w:p>
        </w:tc>
        <w:tc>
          <w:tcPr>
            <w:tcW w:type="dxa" w:w="2880"/>
          </w:tcPr>
          <w:p>
            <w:r>
              <w:t>C légèrement ↓ (−7 %)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C ✓ S ✓</w:t>
            </w:r>
          </w:p>
        </w:tc>
        <w:tc>
          <w:tcPr>
            <w:tcW w:type="dxa" w:w="2880"/>
          </w:tcPr>
          <w:p>
            <w:r>
              <w:t>Q ✗ D ↓</w:t>
            </w:r>
          </w:p>
        </w:tc>
      </w:tr>
    </w:tbl>
    <w:p>
      <w:r>
        <w:t>Découverte importante : OF+EVENT est le **meilleur compromis</w:t>
      </w:r>
    </w:p>
    <w:p>
      <w:r>
        <w:t>QCDS global** (3/4 dimensions excellentes, seul −7 % sur C).</w:t>
      </w:r>
    </w:p>
    <w:p>
      <w:r>
        <w:t>EVENT bat OF+EVENT sur C (−26 % vs −7 %) **mais perd 11.5 pp de</w:t>
      </w:r>
    </w:p>
    <w:p>
      <w:r>
        <w:t>compliance quantité** — un déficit qu'un atelier strict ne peut pas</w:t>
      </w:r>
    </w:p>
    <w:p>
      <w:r>
        <w:t>absorber.</w:t>
      </w:r>
    </w:p>
    <w:p>
      <w:pPr>
        <w:pStyle w:val="Heading3"/>
      </w:pPr>
      <w:r>
        <w:t>§24.14.3 Lien avec §24.8.6/§24.8.7 et choix de doctrine</w:t>
      </w:r>
    </w:p>
    <w:p>
      <w:r>
        <w:t>L'analyse QCDS confirme et étend les findings §24.8.6 (ontime) et</w:t>
      </w:r>
    </w:p>
    <w:p>
      <w:r>
        <w:t>§24.8.7 (cause smoothing) :</w:t>
      </w:r>
    </w:p>
    <w:p>
      <w:pPr>
        <w:pStyle w:val="ListBullet"/>
      </w:pPr>
      <w:r>
        <w:t>**Le smoothing du flux** dégrade simultanément Q (−12 pp) ET D</w:t>
      </w:r>
    </w:p>
    <w:p>
      <w:r>
        <w:t xml:space="preserve">  (−1.1 pp à tol=3j, −15 pp à tol=0j).</w:t>
      </w:r>
    </w:p>
    <w:p>
      <w:pPr>
        <w:pStyle w:val="ListBullet"/>
      </w:pPr>
      <w:r>
        <w:t>**L'event sourcing** ne corrige pas cette dégradation Q + D</w:t>
      </w:r>
    </w:p>
    <w:p>
      <w:r>
        <w:t xml:space="preserve">  (FLUX → EVENT : Q et D inchangés).</w:t>
      </w:r>
    </w:p>
    <w:p>
      <w:pPr>
        <w:pStyle w:val="ListBullet"/>
      </w:pPr>
      <w:r>
        <w:t>**OF+EVENT** est seul à préserver Q + D **tout en améliorant**</w:t>
      </w:r>
    </w:p>
    <w:p>
      <w:r>
        <w:t xml:space="preserve">  C (−7 %) et S (−74 %).</w:t>
      </w:r>
    </w:p>
    <w:p>
      <w:r>
        <w:t>Recommandation doctrinale par profil d'atelier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Profil atelier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Strict ontime / quantités précises (aéro, médical, automotive)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Q ✓ D ✓ S ✓, seul −7 % sur C</w:t>
            </w:r>
          </w:p>
        </w:tc>
      </w:tr>
      <w:tr>
        <w:tc>
          <w:tcPr>
            <w:tcW w:type="dxa" w:w="2880"/>
          </w:tcPr>
          <w:p>
            <w:r>
              <w:t>Industries à tolérance modérée (consumer, biens d'équipement)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gain max C (−26 %) + S (−74 %), Q acceptable</w:t>
            </w:r>
          </w:p>
        </w:tc>
      </w:tr>
      <w:tr>
        <w:tc>
          <w:tcPr>
            <w:tcW w:type="dxa" w:w="2880"/>
          </w:tcPr>
          <w:p>
            <w:r>
              <w:t>Industries à fort coût (matière chère, scrap critique)</w:t>
            </w:r>
          </w:p>
        </w:tc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dominance C écrasante</w:t>
            </w:r>
          </w:p>
        </w:tc>
      </w:tr>
      <w:tr>
        <w:tc>
          <w:tcPr>
            <w:tcW w:type="dxa" w:w="2880"/>
          </w:tcPr>
          <w:p>
            <w:r>
              <w:t>Industries en transition (lean rollout)</w:t>
            </w:r>
          </w:p>
        </w:tc>
        <w:tc>
          <w:tcPr>
            <w:tcW w:type="dxa" w:w="2880"/>
          </w:tcPr>
          <w:p>
            <w:r>
              <w:t>**OF+EVENT**</w:t>
            </w:r>
          </w:p>
        </w:tc>
        <w:tc>
          <w:tcPr>
            <w:tcW w:type="dxa" w:w="2880"/>
          </w:tcPr>
          <w:p>
            <w:r>
              <w:t>risque min, gain S immédiat</w:t>
            </w:r>
          </w:p>
        </w:tc>
      </w:tr>
    </w:tbl>
    <w:p>
      <w:r>
        <w:t>Cette recommandation différenciée est plus nuancée que les</w:t>
      </w:r>
    </w:p>
    <w:p>
      <w:r>
        <w:t>conclusions §24.6 (« EVENT bat OF de −21.8 % ») — elle reflète</w:t>
      </w:r>
    </w:p>
    <w:p>
      <w:r>
        <w:t>honnêtement le trade-off QCDS mesuré.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239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ds_4_dimens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23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QCDS — radar 4 objectifs × 4 doctrines</w:t>
      </w:r>
    </w:p>
    <w:p>
      <w:pPr>
        <w:pStyle w:val="Heading3"/>
      </w:pPr>
      <w:r>
        <w:t>§24.14.4 Limite QCDS et travaux futurs</w:t>
      </w:r>
    </w:p>
    <w:p>
      <w:r>
        <w:t>quantity_compliance capture le ratio quantitatif global mais ne</w:t>
      </w:r>
    </w:p>
    <w:p>
      <w:r>
        <w:t>distingue pas :</w:t>
      </w:r>
    </w:p>
    <w:p>
      <w:pPr>
        <w:pStyle w:val="ListBullet"/>
      </w:pPr>
      <w:r>
        <w:t>Livraison partielle (50 % livré à date + 50 % livré en retard)</w:t>
      </w:r>
    </w:p>
    <w:p>
      <w:pPr>
        <w:pStyle w:val="ListBullet"/>
      </w:pPr>
      <w:r>
        <w:t>Mauvais produit (BOM mal alloué)</w:t>
      </w:r>
    </w:p>
    <w:p>
      <w:pPr>
        <w:pStyle w:val="ListBullet"/>
      </w:pPr>
      <w:r>
        <w:t>Surproduction par effet de lot (compliance &gt; 1.0)</w:t>
      </w:r>
    </w:p>
    <w:p>
      <w:r>
        <w:t>Une décomposition fine de Q en sous-KPIs (</w:t>
      </w:r>
    </w:p>
    <w:p>
      <w:r>
        <w:t>fill_rate_on_time + fill_rate_late + overproduction_rate) est</w:t>
      </w:r>
    </w:p>
    <w:p>
      <w:r>
        <w:t>identifiée comme extension future, hors paper v1.</w:t>
      </w:r>
    </w:p>
    <w:p>
      <w:r>
        <w:t>V12.6 (§28.12 due-date aware smoothing) permettrait de **réconcilier</w:t>
      </w:r>
    </w:p>
    <w:p>
      <w:r>
        <w:t>EVENT avec Q + D** : ramener compliance EVENT à ~92 % et dispo à</w:t>
      </w:r>
    </w:p>
    <w:p>
      <w:r>
        <w:t>100 % au prix d'une fraction de gain coût (estimé : EVENT passerait</w:t>
      </w:r>
    </w:p>
    <w:p>
      <w:r>
        <w:t>de −26 % à −20 % sur C).</w:t>
      </w:r>
    </w:p>
    <w:p/>
    <w:p>
      <w:pPr>
        <w:pStyle w:val="Heading2"/>
      </w:pPr>
      <w:r>
        <w:t>§30. Manuel d'arbitrage du planificateur (QCDS)</w:t>
      </w:r>
    </w:p>
    <w:p>
      <w:r>
        <w:t>Aucune doctrine ne maximisant les 4 objectifs QCDS simultanément</w:t>
      </w:r>
    </w:p>
    <w:p>
      <w:r>
        <w:t>(§24.14.2), le planificateur doit arbitrer. Cette section donne</w:t>
      </w:r>
    </w:p>
    <w:p>
      <w:r>
        <w:t>la matrice paramètres × objectifs, les 5 stratégies par profil, et</w:t>
      </w:r>
    </w:p>
    <w:p>
      <w:r>
        <w:t>les résultats d'une simulation OTIF-first sur 4 scénarios stress.</w:t>
      </w:r>
    </w:p>
    <w:p>
      <w:pPr>
        <w:pStyle w:val="Heading3"/>
      </w:pPr>
      <w:r>
        <w:t>§30.1 Matrice paramètres ↔ 4 objectifs QCDS</w:t>
      </w:r>
    </w:p>
    <w:p>
      <w:r>
        <w:t>Lecture : ↑ = améliore l'objectif, ↓ = dégrade, = neutre, ↑↑ effet 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Q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 S</w:t>
            </w:r>
          </w:p>
        </w:tc>
      </w:tr>
      <w:tr>
        <w:tc>
          <w:tcPr>
            <w:tcW w:type="dxa" w:w="1728"/>
          </w:tcPr>
          <w:p>
            <w:r>
              <w:t>Doctrine **OF**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Doctrine **FLUX**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 OF</w:t>
            </w:r>
          </w:p>
        </w:tc>
      </w:tr>
      <w:tr>
        <w:tc>
          <w:tcPr>
            <w:tcW w:type="dxa" w:w="1728"/>
          </w:tcPr>
          <w:p>
            <w:r>
              <w:t>Doctrine **OF+EVENT**</w:t>
            </w:r>
          </w:p>
        </w:tc>
        <w:tc>
          <w:tcPr>
            <w:tcW w:type="dxa" w:w="1728"/>
          </w:tcPr>
          <w:p>
            <w:r>
              <w:t>≈ OF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Doctrine **EVENT**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`freeze_window_days`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`horizon_forecast_days` 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`safety_factor_dbr` 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stricts (0.6/0.75/0.9)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</w:t>
            </w:r>
          </w:p>
        </w:tc>
      </w:tr>
      <w:tr>
        <w:tc>
          <w:tcPr>
            <w:tcW w:type="dxa" w:w="1728"/>
          </w:tcPr>
          <w:p>
            <w:r>
              <w:t>Seuils Little lâches (0.95/0.99/1.20)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</w:tr>
      <w:tr>
        <w:tc>
          <w:tcPr>
            <w:tcW w:type="dxa" w:w="1728"/>
          </w:tcPr>
          <w:p>
            <w:r>
              <w:t>Tolérance dual permissive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</w:t>
            </w:r>
          </w:p>
        </w:tc>
        <w:tc>
          <w:tcPr>
            <w:tcW w:type="dxa" w:w="1728"/>
          </w:tcPr>
          <w:p>
            <w:r>
              <w:t>↑↑</w:t>
            </w:r>
          </w:p>
        </w:tc>
      </w:tr>
      <w:tr>
        <w:tc>
          <w:tcPr>
            <w:tcW w:type="dxa" w:w="1728"/>
          </w:tcPr>
          <w:p>
            <w:r>
              <w:t>Tolérance dual stricte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</w:tr>
      <w:tr>
        <w:tc>
          <w:tcPr>
            <w:tcW w:type="dxa" w:w="1728"/>
          </w:tcPr>
          <w:p>
            <w:r>
              <w:t>`late_threshold_days` ↑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↑ (mesuré)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  <w:tr>
        <w:tc>
          <w:tcPr>
            <w:tcW w:type="dxa" w:w="1728"/>
          </w:tcPr>
          <w:p>
            <w:r>
              <w:t>Multiplicateur coût scrap ↑</w:t>
            </w:r>
          </w:p>
        </w:tc>
        <w:tc>
          <w:tcPr>
            <w:tcW w:type="dxa" w:w="1728"/>
          </w:tcPr>
          <w:p>
            <w:r>
              <w:t>↑ (pression qualité)</w:t>
            </w:r>
          </w:p>
        </w:tc>
        <w:tc>
          <w:tcPr>
            <w:tcW w:type="dxa" w:w="1728"/>
          </w:tcPr>
          <w:p>
            <w:r>
              <w:t>↓↓</w:t>
            </w:r>
          </w:p>
        </w:tc>
        <w:tc>
          <w:tcPr>
            <w:tcW w:type="dxa" w:w="1728"/>
          </w:tcPr>
          <w:p>
            <w:r>
              <w:t>=</w:t>
            </w:r>
          </w:p>
        </w:tc>
        <w:tc>
          <w:tcPr>
            <w:tcW w:type="dxa" w:w="1728"/>
          </w:tcPr>
          <w:p>
            <w:r>
              <w:t>=</w:t>
            </w:r>
          </w:p>
        </w:tc>
      </w:tr>
    </w:tbl>
    <w:p>
      <w:pPr>
        <w:pStyle w:val="Heading3"/>
      </w:pPr>
      <w:r>
        <w:t>§30.2 Les 4 arbitrages structurels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Arbitrage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Tension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Levier principal</w:t>
            </w:r>
          </w:p>
        </w:tc>
      </w:tr>
      <w:tr>
        <w:tc>
          <w:tcPr>
            <w:tcW w:type="dxa" w:w="2880"/>
          </w:tcPr>
          <w:p>
            <w:r>
              <w:t>**Q ↔ C**</w:t>
            </w:r>
          </w:p>
        </w:tc>
        <w:tc>
          <w:tcPr>
            <w:tcW w:type="dxa" w:w="2880"/>
          </w:tcPr>
          <w:p>
            <w:r>
              <w:t>smoothing étalé réduit coût mais perd quantité</w:t>
            </w:r>
          </w:p>
        </w:tc>
        <w:tc>
          <w:tcPr>
            <w:tcW w:type="dxa" w:w="2880"/>
          </w:tcPr>
          <w:p>
            <w:r>
              <w:t>doctrine + horizon_forecast</w:t>
            </w:r>
          </w:p>
        </w:tc>
      </w:tr>
      <w:tr>
        <w:tc>
          <w:tcPr>
            <w:tcW w:type="dxa" w:w="2880"/>
          </w:tcPr>
          <w:p>
            <w:r>
              <w:t>**C ↔ D**</w:t>
            </w:r>
          </w:p>
        </w:tc>
        <w:tc>
          <w:tcPr>
            <w:tcW w:type="dxa" w:w="2880"/>
          </w:tcPr>
          <w:p>
            <w:r>
              <w:t>tampon DBR coûte capacité mais sécurise livraison</w:t>
            </w:r>
          </w:p>
        </w:tc>
        <w:tc>
          <w:tcPr>
            <w:tcW w:type="dxa" w:w="2880"/>
          </w:tcPr>
          <w:p>
            <w:r>
              <w:t>safety_factor_dbr + freeze</w:t>
            </w:r>
          </w:p>
        </w:tc>
      </w:tr>
      <w:tr>
        <w:tc>
          <w:tcPr>
            <w:tcW w:type="dxa" w:w="2880"/>
          </w:tcPr>
          <w:p>
            <w:r>
              <w:t>**Q ↔ D**</w:t>
            </w:r>
          </w:p>
        </w:tc>
        <w:tc>
          <w:tcPr>
            <w:tcW w:type="dxa" w:w="2880"/>
          </w:tcPr>
          <w:p>
            <w:r>
              <w:t>lancement immédiat ↔ smoothing étalé</w:t>
            </w:r>
          </w:p>
        </w:tc>
        <w:tc>
          <w:tcPr>
            <w:tcW w:type="dxa" w:w="2880"/>
          </w:tcPr>
          <w:p>
            <w:r>
              <w:t>doctrine + horizon</w:t>
            </w:r>
          </w:p>
        </w:tc>
      </w:tr>
      <w:tr>
        <w:tc>
          <w:tcPr>
            <w:tcW w:type="dxa" w:w="2880"/>
          </w:tcPr>
          <w:p>
            <w:r>
              <w:t>**D ↔ S**</w:t>
            </w:r>
          </w:p>
        </w:tc>
        <w:tc>
          <w:tcPr>
            <w:tcW w:type="dxa" w:w="2880"/>
          </w:tcPr>
          <w:p>
            <w:r>
              <w:t>freeze court = réactif mais nerveux</w:t>
            </w:r>
          </w:p>
        </w:tc>
        <w:tc>
          <w:tcPr>
            <w:tcW w:type="dxa" w:w="2880"/>
          </w:tcPr>
          <w:p>
            <w:r>
              <w:t>freeze_window + tolerance_dual</w:t>
            </w:r>
          </w:p>
        </w:tc>
      </w:tr>
    </w:tbl>
    <w:p>
      <w:pPr>
        <w:pStyle w:val="Heading3"/>
      </w:pPr>
      <w:r>
        <w:t>§30.3 Cinq stratégies-types par profil de priorité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DBR safety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Little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Cible attendue</w:t>
            </w:r>
          </w:p>
        </w:tc>
      </w:tr>
      <w:tr>
        <w:tc>
          <w:tcPr>
            <w:tcW w:type="dxa" w:w="1234"/>
          </w:tcPr>
          <w:p>
            <w:r>
              <w:t>**Q-first** (aéro, médical)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élevé 0.25</w:t>
            </w:r>
          </w:p>
        </w:tc>
        <w:tc>
          <w:tcPr>
            <w:tcW w:type="dxa" w:w="1234"/>
          </w:tcPr>
          <w:p>
            <w:r>
              <w:t>strict (0.6/0.75/0.9)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Q ≥ 95 %, D 100 %, S ÷4, C −5 à −10 %</w:t>
            </w:r>
          </w:p>
        </w:tc>
      </w:tr>
      <w:tr>
        <w:tc>
          <w:tcPr>
            <w:tcW w:type="dxa" w:w="1234"/>
          </w:tcPr>
          <w:p>
            <w:r>
              <w:t>**C-first** (commodity, gros volumes)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bas 0.05</w:t>
            </w:r>
          </w:p>
        </w:tc>
        <w:tc>
          <w:tcPr>
            <w:tcW w:type="dxa" w:w="1234"/>
          </w:tcPr>
          <w:p>
            <w:r>
              <w:t>lâche (0.95/0.99/1.2)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C −25 à −30 %, Q ≈ 80 %, S ÷4</w:t>
            </w:r>
          </w:p>
        </w:tc>
      </w:tr>
      <w:tr>
        <w:tc>
          <w:tcPr>
            <w:tcW w:type="dxa" w:w="1234"/>
          </w:tcPr>
          <w:p>
            <w:r>
              <w:t>**D-first** (sur-mesure court)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court 3 j</w:t>
            </w:r>
          </w:p>
        </w:tc>
        <w:tc>
          <w:tcPr>
            <w:tcW w:type="dxa" w:w="1234"/>
          </w:tcPr>
          <w:p>
            <w:r>
              <w:t>moyen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permissive</w:t>
            </w:r>
          </w:p>
        </w:tc>
        <w:tc>
          <w:tcPr>
            <w:tcW w:type="dxa" w:w="1234"/>
          </w:tcPr>
          <w:p>
            <w:r>
              <w:t>D 100 % strict, S ÷4, Q ≥ 92 %, C −5 %</w:t>
            </w:r>
          </w:p>
        </w:tc>
      </w:tr>
      <w:tr>
        <w:tc>
          <w:tcPr>
            <w:tcW w:type="dxa" w:w="1234"/>
          </w:tcPr>
          <w:p>
            <w:r>
              <w:t>**S-first** (régulé, traçabilité)</w:t>
            </w:r>
          </w:p>
        </w:tc>
        <w:tc>
          <w:tcPr>
            <w:tcW w:type="dxa" w:w="1234"/>
          </w:tcPr>
          <w:p>
            <w:r>
              <w:t>EVENT</w:t>
            </w:r>
          </w:p>
        </w:tc>
        <w:tc>
          <w:tcPr>
            <w:tcW w:type="dxa" w:w="1234"/>
          </w:tcPr>
          <w:p>
            <w:r>
              <w:t>long 7 j</w:t>
            </w:r>
          </w:p>
        </w:tc>
        <w:tc>
          <w:tcPr>
            <w:tcW w:type="dxa" w:w="1234"/>
          </w:tcPr>
          <w:p>
            <w:r>
              <w:t>moyen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stricte</w:t>
            </w:r>
          </w:p>
        </w:tc>
        <w:tc>
          <w:tcPr>
            <w:tcW w:type="dxa" w:w="1234"/>
          </w:tcPr>
          <w:p>
            <w:r>
              <w:t>S ÷5, audit complet, Q+D acceptables, C −15 à −25 %</w:t>
            </w:r>
          </w:p>
        </w:tc>
      </w:tr>
      <w:tr>
        <w:tc>
          <w:tcPr>
            <w:tcW w:type="dxa" w:w="1234"/>
          </w:tcPr>
          <w:p>
            <w:r>
              <w:t>**Équilibre QCDS**</w:t>
            </w:r>
          </w:p>
        </w:tc>
        <w:tc>
          <w:tcPr>
            <w:tcW w:type="dxa" w:w="1234"/>
          </w:tcPr>
          <w:p>
            <w:r>
              <w:t>OF+EVENT</w:t>
            </w:r>
          </w:p>
        </w:tc>
        <w:tc>
          <w:tcPr>
            <w:tcW w:type="dxa" w:w="1234"/>
          </w:tcPr>
          <w:p>
            <w:r>
              <w:t>défaut 5 j</w:t>
            </w:r>
          </w:p>
        </w:tc>
        <w:tc>
          <w:tcPr>
            <w:tcW w:type="dxa" w:w="1234"/>
          </w:tcPr>
          <w:p>
            <w:r>
              <w:t>défaut 0.15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défaut</w:t>
            </w:r>
          </w:p>
        </w:tc>
        <w:tc>
          <w:tcPr>
            <w:tcW w:type="dxa" w:w="1234"/>
          </w:tcPr>
          <w:p>
            <w:r>
              <w:t>3/4 dimensions excellentes</w:t>
            </w:r>
          </w:p>
        </w:tc>
      </w:tr>
    </w:tbl>
    <w:p>
      <w:pPr>
        <w:pStyle w:val="Heading3"/>
      </w:pPr>
      <w:r>
        <w:t>§30.4 Algorithme OTIF-first → Coût-second</w:t>
      </w:r>
    </w:p>
    <w:p>
      <w:r>
        <w:t>OTIF (On-Time-In-Full) = livraison ontime ET en pleine quantité</w:t>
      </w:r>
    </w:p>
    <w:p>
      <w:r>
        <w:t xml:space="preserve">                          = Q × D</w:t>
      </w:r>
    </w:p>
    <w:p>
      <w:r>
        <w:t>Pour les ateliers à priorité absolue OTIF (industries strictes,</w:t>
      </w:r>
    </w:p>
    <w:p>
      <w:r>
        <w:t>contrats SLA serrés), le planificateur applique un ranking</w:t>
      </w:r>
    </w:p>
    <w:p>
      <w:r>
        <w:t>lexicographique :</w:t>
      </w:r>
    </w:p>
    <w:p>
      <w:pPr/>
      <w:r>
        <w:rPr>
          <w:rFonts w:ascii="Consolas" w:hAnsi="Consolas"/>
          <w:sz w:val="20"/>
        </w:rPr>
        <w:t>def choose_doctrine(scenarios, doctrines, otif_threshold=0.95):</w:t>
      </w:r>
    </w:p>
    <w:p>
      <w:pPr/>
      <w:r>
        <w:rPr>
          <w:rFonts w:ascii="Consolas" w:hAnsi="Consolas"/>
          <w:sz w:val="20"/>
        </w:rPr>
        <w:t xml:space="preserve">    for scenario in scenarios:</w:t>
      </w:r>
    </w:p>
    <w:p>
      <w:pPr/>
      <w:r>
        <w:rPr>
          <w:rFonts w:ascii="Consolas" w:hAnsi="Consolas"/>
          <w:sz w:val="20"/>
        </w:rPr>
        <w:t xml:space="preserve">        candidates = [</w:t>
      </w:r>
    </w:p>
    <w:p>
      <w:pPr/>
      <w:r>
        <w:rPr>
          <w:rFonts w:ascii="Consolas" w:hAnsi="Consolas"/>
          <w:sz w:val="20"/>
        </w:rPr>
        <w:t xml:space="preserve">            (d, OTIF[scenario][d], cost[scenario][d])</w:t>
      </w:r>
    </w:p>
    <w:p>
      <w:pPr/>
      <w:r>
        <w:rPr>
          <w:rFonts w:ascii="Consolas" w:hAnsi="Consolas"/>
          <w:sz w:val="20"/>
        </w:rPr>
        <w:t xml:space="preserve">            for d in doctrines</w:t>
      </w:r>
    </w:p>
    <w:p>
      <w:pPr/>
      <w:r>
        <w:rPr>
          <w:rFonts w:ascii="Consolas" w:hAnsi="Consolas"/>
          <w:sz w:val="20"/>
        </w:rPr>
        <w:t xml:space="preserve">        ]</w:t>
      </w:r>
    </w:p>
    <w:p>
      <w:pPr/>
      <w:r>
        <w:rPr>
          <w:rFonts w:ascii="Consolas" w:hAnsi="Consolas"/>
          <w:sz w:val="20"/>
        </w:rPr>
        <w:t xml:space="preserve">        passing = [c for c in candidates if c[1] &gt;= otif_threshold]</w:t>
      </w:r>
    </w:p>
    <w:p>
      <w:pPr/>
      <w:r>
        <w:rPr>
          <w:rFonts w:ascii="Consolas" w:hAnsi="Consolas"/>
          <w:sz w:val="20"/>
        </w:rPr>
        <w:t xml:space="preserve">        if passing:</w:t>
      </w:r>
    </w:p>
    <w:p>
      <w:pPr/>
      <w:r>
        <w:rPr>
          <w:rFonts w:ascii="Consolas" w:hAnsi="Consolas"/>
          <w:sz w:val="20"/>
        </w:rPr>
        <w:t xml:space="preserve">            # Filtre OTIF ≥ seuil, puis trie par coût croissant</w:t>
      </w:r>
    </w:p>
    <w:p>
      <w:pPr/>
      <w:r>
        <w:rPr>
          <w:rFonts w:ascii="Consolas" w:hAnsi="Consolas"/>
          <w:sz w:val="20"/>
        </w:rPr>
        <w:t xml:space="preserve">            return min(passing, key=lambda c: c[2])</w:t>
      </w:r>
    </w:p>
    <w:p>
      <w:pPr/>
      <w:r>
        <w:rPr>
          <w:rFonts w:ascii="Consolas" w:hAnsi="Consolas"/>
          <w:sz w:val="20"/>
        </w:rPr>
        <w:t xml:space="preserve">        else:</w:t>
      </w:r>
    </w:p>
    <w:p>
      <w:pPr/>
      <w:r>
        <w:rPr>
          <w:rFonts w:ascii="Consolas" w:hAnsi="Consolas"/>
          <w:sz w:val="20"/>
        </w:rPr>
        <w:t xml:space="preserve">            # Aucune doctrine ne passe → meilleure OTIF disponible</w:t>
      </w:r>
    </w:p>
    <w:p>
      <w:pPr/>
      <w:r>
        <w:rPr>
          <w:rFonts w:ascii="Consolas" w:hAnsi="Consolas"/>
          <w:sz w:val="20"/>
        </w:rPr>
        <w:t xml:space="preserve">            return max(candidates, key=lambda c: c[1])</w:t>
      </w:r>
    </w:p>
    <w:p>
      <w:pPr>
        <w:pStyle w:val="Heading3"/>
      </w:pPr>
      <w:r>
        <w:t>§30.5 Simulation OTIF-first sur 4 scénarios stress (160 runs)</w:t>
      </w:r>
    </w:p>
    <w:p>
      <w:r>
        <w:t>Protocole : 4 scénarios stress XL × 4 doctrines × 10 seeds.</w:t>
      </w:r>
    </w:p>
    <w:p>
      <w:r>
        <w:t>Tolérance ontime modérée (late_threshold_days = 3).</w:t>
      </w:r>
    </w:p>
    <w:p>
      <w:r>
        <w:t>Données brutes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**OTIF**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 (€)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41 283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**37 851**</w:t>
            </w:r>
          </w:p>
        </w:tc>
      </w:tr>
      <w:tr>
        <w:tc>
          <w:tcPr>
            <w:tcW w:type="dxa" w:w="1440"/>
          </w:tcPr>
          <w:p>
            <w:r>
              <w:t>baseline_xl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31 820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47 706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30 203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0.950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**0.950**</w:t>
            </w:r>
          </w:p>
        </w:tc>
        <w:tc>
          <w:tcPr>
            <w:tcW w:type="dxa" w:w="1440"/>
          </w:tcPr>
          <w:p>
            <w:r>
              <w:t>**35 282**</w:t>
            </w:r>
          </w:p>
        </w:tc>
      </w:tr>
      <w:tr>
        <w:tc>
          <w:tcPr>
            <w:tcW w:type="dxa" w:w="1440"/>
          </w:tcPr>
          <w:p>
            <w:r>
              <w:t>stress_double_breakdown_xl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27 320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0.947</w:t>
            </w:r>
          </w:p>
        </w:tc>
        <w:tc>
          <w:tcPr>
            <w:tcW w:type="dxa" w:w="1440"/>
          </w:tcPr>
          <w:p>
            <w:r>
              <w:t>33 602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27 595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0.948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**0.948**</w:t>
            </w:r>
          </w:p>
        </w:tc>
        <w:tc>
          <w:tcPr>
            <w:tcW w:type="dxa" w:w="1440"/>
          </w:tcPr>
          <w:p>
            <w:r>
              <w:t>**33 559**</w:t>
            </w:r>
          </w:p>
        </w:tc>
      </w:tr>
      <w:tr>
        <w:tc>
          <w:tcPr>
            <w:tcW w:type="dxa" w:w="1440"/>
          </w:tcPr>
          <w:p>
            <w:r>
              <w:t>stress_cascade_nc_xl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  <w:tc>
          <w:tcPr>
            <w:tcW w:type="dxa" w:w="1440"/>
          </w:tcPr>
          <w:p>
            <w:r>
              <w:t>27 458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**OF**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FLUX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OF+EVENT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**0.890**</w:t>
            </w:r>
          </w:p>
        </w:tc>
        <w:tc>
          <w:tcPr>
            <w:tcW w:type="dxa" w:w="1440"/>
          </w:tcPr>
          <w:p>
            <w:r>
              <w:t>51 584</w:t>
            </w:r>
          </w:p>
        </w:tc>
      </w:tr>
      <w:tr>
        <w:tc>
          <w:tcPr>
            <w:tcW w:type="dxa" w:w="1440"/>
          </w:tcPr>
          <w:p>
            <w:r>
              <w:t>stress_demand_spike_xl</w:t>
            </w:r>
          </w:p>
        </w:tc>
        <w:tc>
          <w:tcPr>
            <w:tcW w:type="dxa" w:w="1440"/>
          </w:tcPr>
          <w:p>
            <w:r>
              <w:t>EVENT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0.909</w:t>
            </w:r>
          </w:p>
        </w:tc>
        <w:tc>
          <w:tcPr>
            <w:tcW w:type="dxa" w:w="1440"/>
          </w:tcPr>
          <w:p>
            <w:r>
              <w:t>0.624</w:t>
            </w:r>
          </w:p>
        </w:tc>
        <w:tc>
          <w:tcPr>
            <w:tcW w:type="dxa" w:w="1440"/>
          </w:tcPr>
          <w:p>
            <w:r>
              <w:t>42 545</w:t>
            </w:r>
          </w:p>
        </w:tc>
      </w:tr>
    </w:tbl>
    <w:p>
      <w:r>
        <w:t>Ranking OTIF-first (seuil 95 %, le plus strict)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**Choix**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Économie vs OF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37 851 €</w:t>
            </w:r>
          </w:p>
        </w:tc>
        <w:tc>
          <w:tcPr>
            <w:tcW w:type="dxa" w:w="1728"/>
          </w:tcPr>
          <w:p>
            <w:r>
              <w:t>**−8.3 %**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0.950</w:t>
            </w:r>
          </w:p>
        </w:tc>
        <w:tc>
          <w:tcPr>
            <w:tcW w:type="dxa" w:w="1728"/>
          </w:tcPr>
          <w:p>
            <w:r>
              <w:t>35 282 €</w:t>
            </w:r>
          </w:p>
        </w:tc>
        <w:tc>
          <w:tcPr>
            <w:tcW w:type="dxa" w:w="1728"/>
          </w:tcPr>
          <w:p>
            <w:r>
              <w:t>**−26.0 %**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**OF+EVENT**</w:t>
            </w:r>
          </w:p>
        </w:tc>
        <w:tc>
          <w:tcPr>
            <w:tcW w:type="dxa" w:w="1728"/>
          </w:tcPr>
          <w:p>
            <w:r>
              <w:t>0.948</w:t>
            </w:r>
          </w:p>
        </w:tc>
        <w:tc>
          <w:tcPr>
            <w:tcW w:type="dxa" w:w="1728"/>
          </w:tcPr>
          <w:p>
            <w:r>
              <w:t>33 559 €</w:t>
            </w:r>
          </w:p>
        </w:tc>
        <w:tc>
          <w:tcPr>
            <w:tcW w:type="dxa" w:w="1728"/>
          </w:tcPr>
          <w:p>
            <w:r>
              <w:t>**−0.1 %**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**OF** ou OF+EVENT</w:t>
            </w:r>
          </w:p>
        </w:tc>
        <w:tc>
          <w:tcPr>
            <w:tcW w:type="dxa" w:w="1728"/>
          </w:tcPr>
          <w:p>
            <w:r>
              <w:t>0.890</w:t>
            </w:r>
          </w:p>
        </w:tc>
        <w:tc>
          <w:tcPr>
            <w:tcW w:type="dxa" w:w="1728"/>
          </w:tcPr>
          <w:p>
            <w:r>
              <w:t>51 584 €</w:t>
            </w:r>
          </w:p>
        </w:tc>
        <w:tc>
          <w:tcPr>
            <w:tcW w:type="dxa" w:w="1728"/>
          </w:tcPr>
          <w:p>
            <w:r>
              <w:t>ex-aequo</w:t>
            </w:r>
          </w:p>
        </w:tc>
      </w:tr>
    </w:tbl>
    <w:p>
      <w:pPr>
        <w:pStyle w:val="Heading3"/>
      </w:pPr>
      <w:r>
        <w:t>§30.6 Conclusions opérationnelles</w:t>
      </w:r>
    </w:p>
    <w:p>
      <w:r>
        <w:t>Verdict OTIF-first :</w:t>
      </w:r>
    </w:p>
    <w:p>
      <w:r>
        <w:t>1. OF+EVENT est la doctrine dominante : choisie sur 4/4 scénarios</w:t>
      </w:r>
    </w:p>
    <w:p>
      <w:r>
        <w:t xml:space="preserve">   (3 strictement, 1 ex-aequo avec OF). C'est l'arbitre QCDS optimal</w:t>
      </w:r>
    </w:p>
    <w:p>
      <w:r>
        <w:t xml:space="preserve">   sous priorité OTIF.</w:t>
      </w:r>
    </w:p>
    <w:p>
      <w:r>
        <w:t>2. FLUX et EVENT sont éliminés systématiquement : leur compliance</w:t>
      </w:r>
    </w:p>
    <w:p>
      <w:r>
        <w:t xml:space="preserve">   quantité (Q ≈ 0.67-0.70) ne passe aucun seuil OTIF ≥ 80 %.</w:t>
      </w:r>
    </w:p>
    <w:p>
      <w:r>
        <w:t xml:space="preserve">   Économie coût (−22 à −26 %) ne compense pas le déficit OTIF</w:t>
      </w:r>
    </w:p>
    <w:p>
      <w:r>
        <w:t xml:space="preserve">   pour les profils stricts.</w:t>
      </w:r>
    </w:p>
    <w:p>
      <w:r>
        <w:t>3. OF+EVENT capture le best of both worlds :</w:t>
      </w:r>
    </w:p>
    <w:p>
      <w:pPr>
        <w:pStyle w:val="ListBullet"/>
      </w:pPr>
      <w:r>
        <w:t>Préserve OTIF d'OF (lancement immédiat, pas de smoothing)</w:t>
      </w:r>
    </w:p>
    <w:p>
      <w:pPr>
        <w:pStyle w:val="ListBullet"/>
      </w:pPr>
      <w:r>
        <w:t>Ajoute la couche événementielle V3 (traçabilité + boucle physique)</w:t>
      </w:r>
    </w:p>
    <w:p>
      <w:pPr>
        <w:pStyle w:val="ListBullet"/>
      </w:pPr>
      <w:r>
        <w:t>Économise −8 à −26 % vs OF pur grâce aux corrections V3 actionnel</w:t>
      </w:r>
    </w:p>
    <w:p>
      <w:r>
        <w:t>4. Le smoothing du flux n'est pas adapté aux priorités OTIF :</w:t>
      </w:r>
    </w:p>
    <w:p>
      <w:r>
        <w:t xml:space="preserve">   sa logique étale les lancements sans consulter les due_dates</w:t>
      </w:r>
    </w:p>
    <w:p>
      <w:r>
        <w:t xml:space="preserve">   (§24.8.7 défaut structurel), provoquant systématiquement une perte</w:t>
      </w:r>
    </w:p>
    <w:p>
      <w:r>
        <w:t xml:space="preserve">   de Q ≈ 12-25 pp. La doctrine FLUX doit attendre **V12.6 due-date</w:t>
      </w:r>
    </w:p>
    <w:p>
      <w:r>
        <w:t xml:space="preserve">   aware smoothing** (§28.12) pour devenir compatible OTIF-strict.</w:t>
      </w:r>
    </w:p>
    <w:p>
      <w:pPr>
        <w:pStyle w:val="Heading3"/>
      </w:pPr>
      <w:r>
        <w:t>§30.7 Recommandation finale au planificateur</w:t>
      </w:r>
    </w:p>
    <w:p>
      <w:r>
        <w:t>Pour un atelier à priorité OTIF + coût, **OF+EVENT est la</w:t>
      </w:r>
    </w:p>
    <w:p>
      <w:r>
        <w:t>réponse universelle** sur les 4 scénarios stress testés. C'est aussi</w:t>
      </w:r>
    </w:p>
    <w:p>
      <w:r>
        <w:t>le meilleur compromis QCDS global mesuré §24.14.</w:t>
      </w:r>
    </w:p>
    <w:p>
      <w:r>
        <w:t>Pour d'autres priorités :</w:t>
      </w:r>
    </w:p>
    <w:p>
      <w:pPr>
        <w:pStyle w:val="ListBullet"/>
      </w:pPr>
      <w:r>
        <w:t>**C absolu seul** (commodity, gros volumes) → EVENT</w:t>
      </w:r>
    </w:p>
    <w:p>
      <w:pPr>
        <w:pStyle w:val="ListBullet"/>
      </w:pPr>
      <w:r>
        <w:t>**S maximum + audit** (régulé, ISO/IATF) → EVENT ou OF+EVENT</w:t>
      </w:r>
    </w:p>
    <w:p>
      <w:pPr>
        <w:pStyle w:val="ListBullet"/>
      </w:pPr>
      <w:r>
        <w:t>**Équilibre QCDS sans priorité claire** → OF+EVENT</w:t>
      </w:r>
    </w:p>
    <w:p>
      <w:r>
        <w:t>FLUX seul (sans event sourcing) est rarement le meilleur choix</w:t>
      </w:r>
    </w:p>
    <w:p>
      <w:r>
        <w:t>sur la matrice QCDS — c'est principalement un véhicule pour mesurer</w:t>
      </w:r>
    </w:p>
    <w:p>
      <w:r>
        <w:t>l'apport propre du smoothing (rôle de baseline pour la décomposition</w:t>
      </w:r>
    </w:p>
    <w:p>
      <w:r>
        <w:t>factorielle §24.6).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196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if_first_4_scenario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19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Ranking OTIF-first × Coût-second sur 4 scénarios stress (160 runs)</w:t>
      </w:r>
    </w:p>
    <w:p/>
    <w:p>
      <w:pPr>
        <w:pStyle w:val="Heading2"/>
      </w:pPr>
      <w:r>
        <w:t>§29. Démarche d'implantation progressive (industriel)</w:t>
      </w:r>
    </w:p>
    <w:p>
      <w:r>
        <w:t>L'implantation de la doctrine pilotage par flux dans un atelier</w:t>
      </w:r>
    </w:p>
    <w:p>
      <w:r>
        <w:t>réel doit être progressive, avec des critères Go/No-Go mesurés</w:t>
      </w:r>
    </w:p>
    <w:p>
      <w:r>
        <w:t>entre chaque phase. Cette section synthétise la séquence</w:t>
      </w:r>
    </w:p>
    <w:p>
      <w:r>
        <w:t>recommandée tirée des 8 000 runs cumulés et des limites mesurées.</w:t>
      </w:r>
    </w:p>
    <w:p>
      <w:pPr>
        <w:pStyle w:val="Heading3"/>
      </w:pPr>
      <w:r>
        <w:t>§29.1 Prérequis (Phase 0, 3-6 mois)</w:t>
      </w:r>
    </w:p>
    <w:p>
      <w:r>
        <w:t>Conditions techniques :</w:t>
      </w:r>
    </w:p>
    <w:p>
      <w:pPr>
        <w:pStyle w:val="ListBullet"/>
      </w:pPr>
      <w:r>
        <w:t>MES capable de capturer événements (start, finish, scrap par OF)</w:t>
      </w:r>
    </w:p>
    <w:p>
      <w:pPr>
        <w:pStyle w:val="ListBullet"/>
      </w:pPr>
      <w:r>
        <w:t>ERP exposant due_dates, BOM, routings</w:t>
      </w:r>
    </w:p>
    <w:p>
      <w:pPr>
        <w:pStyle w:val="ListBullet"/>
      </w:pPr>
      <w:r>
        <w:t>Lien MES/ERP fiable (latence &lt; 1 h)</w:t>
      </w:r>
    </w:p>
    <w:p>
      <w:r>
        <w:t>Conditions organisationnelles :</w:t>
      </w:r>
    </w:p>
    <w:p>
      <w:pPr>
        <w:pStyle w:val="ListBullet"/>
      </w:pPr>
      <w:r>
        <w:t>Volonté direction (prod + qualité + DSI alignés)</w:t>
      </w:r>
    </w:p>
    <w:p>
      <w:pPr>
        <w:pStyle w:val="ListBullet"/>
      </w:pPr>
      <w:r>
        <w:t>Choix du **profil cible** (SMALL/MEDIUM/LARGE V12.5 §28.10.2)</w:t>
      </w:r>
    </w:p>
    <w:p>
      <w:pPr>
        <w:pStyle w:val="ListBullet"/>
      </w:pPr>
      <w:r>
        <w:t>Identification du goulot principal (étape 1 TOC Goldratt)</w:t>
      </w:r>
    </w:p>
    <w:p>
      <w:pPr>
        <w:pStyle w:val="ListBullet"/>
      </w:pPr>
      <w:r>
        <w:t>Sélection du **produit pilote** : à tolérance ontime large</w:t>
      </w:r>
    </w:p>
    <w:p>
      <w:r>
        <w:t xml:space="preserve">  (≥ 3 jours) pour éviter le défaut §24.8.7</w:t>
      </w:r>
    </w:p>
    <w:p>
      <w:r>
        <w:t>Livrable : cartographie VSM, KPIs as-is, charte projet.</w:t>
      </w:r>
    </w:p>
    <w:p>
      <w:pPr>
        <w:pStyle w:val="Heading3"/>
      </w:pPr>
      <w:r>
        <w:t>§29.2 Baseline mesurée OF-driven (Phase 1, 3 mois)</w:t>
      </w:r>
    </w:p>
    <w:p>
      <w:r>
        <w:t>Quoi : instrumenter le pilotage OF existant avant tout changement.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 à mesurer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</w:tr>
      <w:tr>
        <w:tc>
          <w:tcPr>
            <w:tcW w:type="dxa" w:w="2880"/>
          </w:tcPr>
          <w:p>
            <w:r>
              <w:t>Lead time moyen + dispersion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WIP journalier</w:t>
            </w:r>
          </w:p>
        </w:tc>
        <w:tc>
          <w:tcPr>
            <w:tcW w:type="dxa" w:w="2880"/>
          </w:tcPr>
          <w:p>
            <w:r>
              <w:t>MES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  <w:tr>
        <w:tc>
          <w:tcPr>
            <w:tcW w:type="dxa" w:w="2880"/>
          </w:tcPr>
          <w:p>
            <w:r>
              <w:t>Nervosité (replans APS / jour)</w:t>
            </w:r>
          </w:p>
        </w:tc>
        <w:tc>
          <w:tcPr>
            <w:tcW w:type="dxa" w:w="2880"/>
          </w:tcPr>
          <w:p>
            <w:r>
              <w:t>ERP/APS</w:t>
            </w:r>
          </w:p>
        </w:tc>
        <w:tc>
          <w:tcPr>
            <w:tcW w:type="dxa" w:w="2880"/>
          </w:tcPr>
          <w:p>
            <w:r>
              <w:t>hebdomadaire</w:t>
            </w:r>
          </w:p>
        </w:tc>
      </w:tr>
      <w:tr>
        <w:tc>
          <w:tcPr>
            <w:tcW w:type="dxa" w:w="2880"/>
          </w:tcPr>
          <w:p>
            <w:r>
              <w:t>Coût opérationnel (matière + MOD + MOI + scrap)</w:t>
            </w:r>
          </w:p>
        </w:tc>
        <w:tc>
          <w:tcPr>
            <w:tcW w:type="dxa" w:w="2880"/>
          </w:tcPr>
          <w:p>
            <w:r>
              <w:t>comptabilité</w:t>
            </w:r>
          </w:p>
        </w:tc>
        <w:tc>
          <w:tcPr>
            <w:tcW w:type="dxa" w:w="2880"/>
          </w:tcPr>
          <w:p>
            <w:r>
              <w:t>mensuelle</w:t>
            </w:r>
          </w:p>
        </w:tc>
      </w:tr>
      <w:tr>
        <w:tc>
          <w:tcPr>
            <w:tcW w:type="dxa" w:w="2880"/>
          </w:tcPr>
          <w:p>
            <w:r>
              <w:t>Ontime delivery (% SOs livrées dans due_date)</w:t>
            </w:r>
          </w:p>
        </w:tc>
        <w:tc>
          <w:tcPr>
            <w:tcW w:type="dxa" w:w="2880"/>
          </w:tcPr>
          <w:p>
            <w:r>
              <w:t>ERP</w:t>
            </w:r>
          </w:p>
        </w:tc>
        <w:tc>
          <w:tcPr>
            <w:tcW w:type="dxa" w:w="2880"/>
          </w:tcPr>
          <w:p>
            <w:r>
              <w:t>quotidienne</w:t>
            </w:r>
          </w:p>
        </w:tc>
      </w:tr>
    </w:tbl>
    <w:p>
      <w:r>
        <w:t>Critère Go/No-Go : 90 jours consécutifs de mesure fiable. Sans</w:t>
      </w:r>
    </w:p>
    <w:p>
      <w:r>
        <w:t>baseline, pas de comparable post-déploiement.</w:t>
      </w:r>
    </w:p>
    <w:p>
      <w:pPr>
        <w:pStyle w:val="Heading3"/>
      </w:pPr>
      <w:r>
        <w:t>§29.3 Event sourcing seul (Phase 2, 6 mois)</w:t>
      </w:r>
    </w:p>
    <w:p>
      <w:r>
        <w:t>Quoi : garder OF, ajouter par-dessus la couche événementielle V3.</w:t>
      </w:r>
    </w:p>
    <w:p>
      <w:r>
        <w:t>Modules à activer : events_v3/expected.py, matching.py,</w:t>
      </w:r>
    </w:p>
    <w:p>
      <w:r>
        <w:t>dual_tolerance.py, comparative/learning.py.</w:t>
      </w:r>
    </w:p>
    <w:p>
      <w:r>
        <w:t>Apports validés (sur 1 600 runs Random) :</w:t>
      </w:r>
    </w:p>
    <w:p>
      <w:pPr>
        <w:pStyle w:val="ListBullet"/>
      </w:pPr>
      <w:r>
        <w:t>**−2.8 % coût** (modeste mais mesurable)</w:t>
      </w:r>
    </w:p>
    <w:p>
      <w:pPr>
        <w:pStyle w:val="ListBullet"/>
      </w:pPr>
      <w:r>
        <w:t>**÷3.9 nervosité** (gain massif)</w:t>
      </w:r>
    </w:p>
    <w:p>
      <w:pPr>
        <w:pStyle w:val="ListBullet"/>
      </w:pPr>
      <w:r>
        <w:t>**134 détections + 404 causes attachées / run**</w:t>
      </w:r>
    </w:p>
    <w:p>
      <w:r>
        <w:t>Risque : MINIMAL (couche additive, désactivable).</w:t>
      </w:r>
    </w:p>
    <w:p>
      <w:r>
        <w:t>Critère Go : nervosité ÷ ≥ 3 + coût ≤ baseline + adoption équipe.</w:t>
      </w:r>
    </w:p>
    <w:p>
      <w:pPr>
        <w:pStyle w:val="Heading3"/>
      </w:pPr>
      <w:r>
        <w:t>§29.4 Lissage premier flux (Phase 3, 6-12 mois)</w:t>
      </w:r>
    </w:p>
    <w:p>
      <w:r>
        <w:t>Quoi : sur 1 produit ou 1 ligne, basculer en FLUX.</w:t>
      </w:r>
    </w:p>
    <w:p>
      <w:r>
        <w:t>Modules : flux/contracts.py, flux/smoothing.py,</w:t>
      </w:r>
    </w:p>
    <w:p>
      <w:r>
        <w:t>flux/freeze.py, flux/buffers.py, gates/p3.py.</w:t>
      </w:r>
    </w:p>
    <w:p>
      <w:r>
        <w:t>Apports attendus (sur produit pilote) :</w:t>
      </w:r>
    </w:p>
    <w:p>
      <w:pPr>
        <w:pStyle w:val="ListBullet"/>
      </w:pPr>
      <w:r>
        <w:t>−15 à −25 % coût</w:t>
      </w:r>
    </w:p>
    <w:p>
      <w:pPr>
        <w:pStyle w:val="ListBullet"/>
      </w:pPr>
      <w:r>
        <w:t>÷1.6 à ÷2.3 lead time</w:t>
      </w:r>
    </w:p>
    <w:p>
      <w:pPr>
        <w:pStyle w:val="ListBullet"/>
      </w:pPr>
      <w:r>
        <w:t>−33 à −38 % WIP</w:t>
      </w:r>
    </w:p>
    <w:p>
      <w:r>
        <w:t>Risques mesurés :</w:t>
      </w:r>
    </w:p>
    <w:p>
      <w:pPr>
        <w:pStyle w:val="ListBullet"/>
      </w:pPr>
      <w:r>
        <w:t>⚠ **Retard ontime sur tolérance stricte** (§24.8.6 / §24.8.7) :</w:t>
      </w:r>
    </w:p>
    <w:p>
      <w:r>
        <w:t xml:space="preserve">  FLUX 77-84 % à tol=0j contre 100 % pour OF.</w:t>
      </w:r>
    </w:p>
    <w:p>
      <w:pPr>
        <w:pStyle w:val="ListBullet"/>
      </w:pPr>
      <w:r>
        <w:t>**Mitigation obligatoire** : choisir produit à tolérance ≥ 3 j</w:t>
      </w:r>
    </w:p>
    <w:p>
      <w:r>
        <w:t xml:space="preserve">  (FLUX remonte à 95-96 %).</w:t>
      </w:r>
    </w:p>
    <w:p>
      <w:r>
        <w:t>Critère Go : ontime maintenue dans tolérance produit + coût</w:t>
      </w:r>
    </w:p>
    <w:p>
      <w:r>
        <w:t>baissé ≥ 10 % + smoothing accepté par opérateurs.</w:t>
      </w:r>
    </w:p>
    <w:p>
      <w:pPr>
        <w:pStyle w:val="Heading3"/>
      </w:pPr>
      <w:r>
        <w:t>§29.5 Multi-flux et P3 collective (Phase 4, 12 mois)</w:t>
      </w:r>
    </w:p>
    <w:p>
      <w:r>
        <w:t>Quoi : étendre à plusieurs lignes/familles.</w:t>
      </w:r>
    </w:p>
    <w:p>
      <w:r>
        <w:t>Modules : gates/p3_collective.py, identification multi-goulots,</w:t>
      </w:r>
    </w:p>
    <w:p>
      <w:r>
        <w:t>seuils Little, tampons DBR.</w:t>
      </w:r>
    </w:p>
    <w:p>
      <w:r>
        <w:t>Apports :</w:t>
      </w:r>
    </w:p>
    <w:p>
      <w:pPr>
        <w:pStyle w:val="ListBullet"/>
      </w:pPr>
      <w:r>
        <w:t>Gestion des arbitrages multi-flux</w:t>
      </w:r>
    </w:p>
    <w:p>
      <w:pPr>
        <w:pStyle w:val="ListBullet"/>
      </w:pPr>
      <w:r>
        <w:t>PARTIAL_FREEZE anti-sur-engagement quand goulot saturé &gt; 90 %</w:t>
      </w:r>
    </w:p>
    <w:p>
      <w:pPr>
        <w:pStyle w:val="ListBullet"/>
      </w:pPr>
      <w:r>
        <w:t>Convergence vers profil MEDIUM/LARGE V12.5</w:t>
      </w:r>
    </w:p>
    <w:p>
      <w:r>
        <w:t>Risques :</w:t>
      </w:r>
    </w:p>
    <w:p>
      <w:pPr>
        <w:pStyle w:val="ListBullet"/>
      </w:pPr>
      <w:r>
        <w:t>Conflits multi-contrats sur le goulot commun</w:t>
      </w:r>
    </w:p>
    <w:p>
      <w:pPr>
        <w:pStyle w:val="ListBullet"/>
      </w:pPr>
      <w:r>
        <w:t>Limite DBR : 2 goulots simultanés cassent la régulation (§24.10.1)</w:t>
      </w:r>
    </w:p>
    <w:p>
      <w:r>
        <w:t>Critère Go : ≥ 2 flux stables coexistants + saturation goulot</w:t>
      </w:r>
    </w:p>
    <w:p>
      <w:r>
        <w:t>maîtrisée &lt; 90 %.</w:t>
      </w:r>
    </w:p>
    <w:p>
      <w:pPr>
        <w:pStyle w:val="Heading3"/>
      </w:pPr>
      <w:r>
        <w:t>§29.6 Couche cybernétique V12 (Phase 5, 12-24 mois, optionnelle)</w:t>
      </w:r>
    </w:p>
    <w:p>
      <w:r>
        <w:t>Quoi : activer V12 selon besoin opérationnel.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Brique V12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Activation recommandée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Apport</w:t>
            </w:r>
          </w:p>
        </w:tc>
      </w:tr>
      <w:tr>
        <w:tc>
          <w:tcPr>
            <w:tcW w:type="dxa" w:w="2880"/>
          </w:tcPr>
          <w:p>
            <w:r>
              <w:t>V12.4 Workflow humain (rôles, audit, escalation, dashboard)</w:t>
            </w:r>
          </w:p>
        </w:tc>
        <w:tc>
          <w:tcPr>
            <w:tcW w:type="dxa" w:w="2880"/>
          </w:tcPr>
          <w:p>
            <w:r>
              <w:t>**dès phase 3**</w:t>
            </w:r>
          </w:p>
        </w:tc>
        <w:tc>
          <w:tcPr>
            <w:tcW w:type="dxa" w:w="2880"/>
          </w:tcPr>
          <w:p>
            <w:r>
              <w:t>Traçabilité ISO/IATF</w:t>
            </w:r>
          </w:p>
        </w:tc>
      </w:tr>
      <w:tr>
        <w:tc>
          <w:tcPr>
            <w:tcW w:type="dxa" w:w="2880"/>
          </w:tcPr>
          <w:p>
            <w:r>
              <w:t>V12.3 Delta engine 4 niveaux (L1-L4)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Gradation autonomie ↔ validation humaine</w:t>
            </w:r>
          </w:p>
        </w:tc>
      </w:tr>
      <w:tr>
        <w:tc>
          <w:tcPr>
            <w:tcW w:type="dxa" w:w="2880"/>
          </w:tcPr>
          <w:p>
            <w:r>
              <w:t>V12.5 Matrice d'orchestration + profils JSON</w:t>
            </w:r>
          </w:p>
        </w:tc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Configuration data-driven</w:t>
            </w:r>
          </w:p>
        </w:tc>
      </w:tr>
      <w:tr>
        <w:tc>
          <w:tcPr>
            <w:tcW w:type="dxa" w:w="2880"/>
          </w:tcPr>
          <w:p>
            <w:r>
              <w:t>V12.2 CP-SAT dynamique zone négociable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Replan automatique optimisé</w:t>
            </w:r>
          </w:p>
        </w:tc>
      </w:tr>
      <w:tr>
        <w:tc>
          <w:tcPr>
            <w:tcW w:type="dxa" w:w="2880"/>
          </w:tcPr>
          <w:p>
            <w:r>
              <w:t>V12.1 + V12.1.1 Forecasting feedback-aware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Anticipation long terme</w:t>
            </w:r>
          </w:p>
        </w:tc>
      </w:tr>
      <w:tr>
        <w:tc>
          <w:tcPr>
            <w:tcW w:type="dxa" w:w="2880"/>
          </w:tcPr>
          <w:p>
            <w:r>
              <w:t>V12.2.1 RejectionMemory + FragilityWeights</w:t>
            </w:r>
          </w:p>
        </w:tc>
        <w:tc>
          <w:tcPr>
            <w:tcW w:type="dxa" w:w="2880"/>
          </w:tcPr>
          <w:p>
            <w:r>
              <w:t>phase 5</w:t>
            </w:r>
          </w:p>
        </w:tc>
        <w:tc>
          <w:tcPr>
            <w:tcW w:type="dxa" w:w="2880"/>
          </w:tcPr>
          <w:p>
            <w:r>
              <w:t>Apprentissage des échecs</w:t>
            </w:r>
          </w:p>
        </w:tc>
      </w:tr>
    </w:tbl>
    <w:p>
      <w:r>
        <w:t>Critère Go pour V12 : V11 maîtrisé + nervosité &lt; 0.1 + workflow</w:t>
      </w:r>
    </w:p>
    <w:p>
      <w:r>
        <w:t>validation humaine stable.</w:t>
      </w:r>
    </w:p>
    <w:p>
      <w:pPr>
        <w:pStyle w:val="Heading3"/>
      </w:pPr>
      <w:r>
        <w:t>§29.7 Pilotage cybernétique complet (Phase 6, long terme)</w:t>
      </w:r>
    </w:p>
    <w:p>
      <w:r>
        <w:t>Indicateurs de pilotage en régime nominal :</w:t>
      </w:r>
    </w:p>
    <w:p>
      <w:pPr>
        <w:pStyle w:val="ListBullet"/>
      </w:pPr>
      <w:r>
        <w:t>Disponibilité SO-level réelle ≥ 95 % (Point 2)</w:t>
      </w:r>
    </w:p>
    <w:p>
      <w:pPr>
        <w:pStyle w:val="ListBullet"/>
      </w:pPr>
      <w:r>
        <w:t>Lag moyen approbation L3 &lt; seuil profil</w:t>
      </w:r>
    </w:p>
    <w:p>
      <w:pPr>
        <w:pStyle w:val="ListBullet"/>
      </w:pPr>
      <w:r>
        <w:t>Taux d'escalation L3 → L4 &lt; 10 %</w:t>
      </w:r>
    </w:p>
    <w:p>
      <w:pPr>
        <w:pStyle w:val="ListBullet"/>
      </w:pPr>
      <w:r>
        <w:t>Bias forecast contrôlé (|biais| &lt; 5 %)</w:t>
      </w:r>
    </w:p>
    <w:p>
      <w:pPr>
        <w:pStyle w:val="ListBullet"/>
      </w:pPr>
      <w:r>
        <w:t>Rejection rate L3+L4 &lt; 15 %</w:t>
      </w:r>
    </w:p>
    <w:p>
      <w:pPr>
        <w:pStyle w:val="Heading3"/>
      </w:pPr>
      <w:r>
        <w:t>§29.8 Vue d'ensemble — calendrier indicatif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Durée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Apport cumulé vs baseline</w:t>
            </w:r>
          </w:p>
        </w:tc>
      </w:tr>
      <w:tr>
        <w:tc>
          <w:tcPr>
            <w:tcW w:type="dxa" w:w="2160"/>
          </w:tcPr>
          <w:p>
            <w:r>
              <w:t>0. Audit</w:t>
            </w:r>
          </w:p>
        </w:tc>
        <w:tc>
          <w:tcPr>
            <w:tcW w:type="dxa" w:w="2160"/>
          </w:tcPr>
          <w:p>
            <w:r>
              <w:t>3-6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mesure as-is</w:t>
            </w:r>
          </w:p>
        </w:tc>
      </w:tr>
      <w:tr>
        <w:tc>
          <w:tcPr>
            <w:tcW w:type="dxa" w:w="2160"/>
          </w:tcPr>
          <w:p>
            <w:r>
              <w:t>1. Baseline</w:t>
            </w:r>
          </w:p>
        </w:tc>
        <w:tc>
          <w:tcPr>
            <w:tcW w:type="dxa" w:w="2160"/>
          </w:tcPr>
          <w:p>
            <w:r>
              <w:t>3 mois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référence</w:t>
            </w:r>
          </w:p>
        </w:tc>
      </w:tr>
      <w:tr>
        <w:tc>
          <w:tcPr>
            <w:tcW w:type="dxa" w:w="2160"/>
          </w:tcPr>
          <w:p>
            <w:r>
              <w:t>2. Event sourcing</w:t>
            </w:r>
          </w:p>
        </w:tc>
        <w:tc>
          <w:tcPr>
            <w:tcW w:type="dxa" w:w="2160"/>
          </w:tcPr>
          <w:p>
            <w:r>
              <w:t>6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−3 % coût, ÷4 nervosité, traçabilité</w:t>
            </w:r>
          </w:p>
        </w:tc>
      </w:tr>
      <w:tr>
        <w:tc>
          <w:tcPr>
            <w:tcW w:type="dxa" w:w="2160"/>
          </w:tcPr>
          <w:p>
            <w:r>
              <w:t>3. Flux pilote</w:t>
            </w:r>
          </w:p>
        </w:tc>
        <w:tc>
          <w:tcPr>
            <w:tcW w:type="dxa" w:w="2160"/>
          </w:tcPr>
          <w:p>
            <w:r>
              <w:t>6-12 mois</w:t>
            </w:r>
          </w:p>
        </w:tc>
        <w:tc>
          <w:tcPr>
            <w:tcW w:type="dxa" w:w="2160"/>
          </w:tcPr>
          <w:p>
            <w:r>
              <w:t>moyen (ontime)</w:t>
            </w:r>
          </w:p>
        </w:tc>
        <w:tc>
          <w:tcPr>
            <w:tcW w:type="dxa" w:w="2160"/>
          </w:tcPr>
          <w:p>
            <w:r>
              <w:t>−15 à −25 % coût (produit pilote)</w:t>
            </w:r>
          </w:p>
        </w:tc>
      </w:tr>
      <w:tr>
        <w:tc>
          <w:tcPr>
            <w:tcW w:type="dxa" w:w="2160"/>
          </w:tcPr>
          <w:p>
            <w:r>
              <w:t>4. Multi-flux</w:t>
            </w:r>
          </w:p>
        </w:tc>
        <w:tc>
          <w:tcPr>
            <w:tcW w:type="dxa" w:w="2160"/>
          </w:tcPr>
          <w:p>
            <w:r>
              <w:t>12 mois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gain multi-flux + P3 collective</w:t>
            </w:r>
          </w:p>
        </w:tc>
      </w:tr>
      <w:tr>
        <w:tc>
          <w:tcPr>
            <w:tcW w:type="dxa" w:w="2160"/>
          </w:tcPr>
          <w:p>
            <w:r>
              <w:t>5. V12 cybernétique</w:t>
            </w:r>
          </w:p>
        </w:tc>
        <w:tc>
          <w:tcPr>
            <w:tcW w:type="dxa" w:w="2160"/>
          </w:tcPr>
          <w:p>
            <w:r>
              <w:t>12-24 mois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apprentissage + automation</w:t>
            </w:r>
          </w:p>
        </w:tc>
      </w:tr>
      <w:tr>
        <w:tc>
          <w:tcPr>
            <w:tcW w:type="dxa" w:w="2160"/>
          </w:tcPr>
          <w:p>
            <w:r>
              <w:t>6. Pilotage cyber</w:t>
            </w:r>
          </w:p>
        </w:tc>
        <w:tc>
          <w:tcPr>
            <w:tcW w:type="dxa" w:w="2160"/>
          </w:tcPr>
          <w:p>
            <w:r>
              <w:t>continu</w:t>
            </w:r>
          </w:p>
        </w:tc>
        <w:tc>
          <w:tcPr>
            <w:tcW w:type="dxa" w:w="2160"/>
          </w:tcPr>
          <w:p>
            <w:r>
              <w:t>nul</w:t>
            </w:r>
          </w:p>
        </w:tc>
        <w:tc>
          <w:tcPr>
            <w:tcW w:type="dxa" w:w="2160"/>
          </w:tcPr>
          <w:p>
            <w:r>
              <w:t>optimisation continue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**36-60 mois**</w:t>
            </w:r>
          </w:p>
        </w:tc>
        <w:tc>
          <w:tcPr>
            <w:tcW w:type="dxa" w:w="2160"/>
          </w:tcPr>
          <w:p>
            <w:r>
              <w:t>progressif</w:t>
            </w:r>
          </w:p>
        </w:tc>
        <w:tc>
          <w:tcPr>
            <w:tcW w:type="dxa" w:w="2160"/>
          </w:tcPr>
          <w:p>
            <w:r>
              <w:t>doctrine complète</w:t>
            </w:r>
          </w:p>
        </w:tc>
      </w:tr>
    </w:tbl>
    <w:p>
      <w:pPr>
        <w:pStyle w:val="Heading3"/>
      </w:pPr>
      <w:r>
        <w:t>§29.9 Pièges à éviter (issus des limites mesurées)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Piège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Sauter phase 2</w:t>
            </w:r>
          </w:p>
        </w:tc>
        <w:tc>
          <w:tcPr>
            <w:tcW w:type="dxa" w:w="2880"/>
          </w:tcPr>
          <w:p>
            <w:r>
              <w:t>Pas de couche de mesure</w:t>
            </w:r>
          </w:p>
        </w:tc>
        <w:tc>
          <w:tcPr>
            <w:tcW w:type="dxa" w:w="2880"/>
          </w:tcPr>
          <w:p>
            <w:r>
              <w:t>Toujours mesurer avant changer</w:t>
            </w:r>
          </w:p>
        </w:tc>
      </w:tr>
      <w:tr>
        <w:tc>
          <w:tcPr>
            <w:tcW w:type="dxa" w:w="2880"/>
          </w:tcPr>
          <w:p>
            <w:r>
              <w:t>Phase 3 sans baseline (phase 1)</w:t>
            </w:r>
          </w:p>
        </w:tc>
        <w:tc>
          <w:tcPr>
            <w:tcW w:type="dxa" w:w="2880"/>
          </w:tcPr>
          <w:p>
            <w:r>
              <w:t>Pas de comparable</w:t>
            </w:r>
          </w:p>
        </w:tc>
        <w:tc>
          <w:tcPr>
            <w:tcW w:type="dxa" w:w="2880"/>
          </w:tcPr>
          <w:p>
            <w:r>
              <w:t>Phase 1 obligatoire</w:t>
            </w:r>
          </w:p>
        </w:tc>
      </w:tr>
      <w:tr>
        <w:tc>
          <w:tcPr>
            <w:tcW w:type="dxa" w:w="2880"/>
          </w:tcPr>
          <w:p>
            <w:r>
              <w:t>Produit pilote à tolérance ontime stricte (&lt; 3 j)</w:t>
            </w:r>
          </w:p>
        </w:tc>
        <w:tc>
          <w:tcPr>
            <w:tcW w:type="dxa" w:w="2880"/>
          </w:tcPr>
          <w:p>
            <w:r>
              <w:t>Ontime dégradé (§24.8.6)</w:t>
            </w:r>
          </w:p>
        </w:tc>
        <w:tc>
          <w:tcPr>
            <w:tcW w:type="dxa" w:w="2880"/>
          </w:tcPr>
          <w:p>
            <w:r>
              <w:t>Choisir produit à tolérance ≥ 3 j ou attendre V12.6</w:t>
            </w:r>
          </w:p>
        </w:tc>
      </w:tr>
      <w:tr>
        <w:tc>
          <w:tcPr>
            <w:tcW w:type="dxa" w:w="2880"/>
          </w:tcPr>
          <w:p>
            <w:r>
              <w:t>V12 sans V11 stable</w:t>
            </w:r>
          </w:p>
        </w:tc>
        <w:tc>
          <w:tcPr>
            <w:tcW w:type="dxa" w:w="2880"/>
          </w:tcPr>
          <w:p>
            <w:r>
              <w:t>Complexité non maîtrisée</w:t>
            </w:r>
          </w:p>
        </w:tc>
        <w:tc>
          <w:tcPr>
            <w:tcW w:type="dxa" w:w="2880"/>
          </w:tcPr>
          <w:p>
            <w:r>
              <w:t>V12 vient après V11</w:t>
            </w:r>
          </w:p>
        </w:tc>
      </w:tr>
      <w:tr>
        <w:tc>
          <w:tcPr>
            <w:tcW w:type="dxa" w:w="2880"/>
          </w:tcPr>
          <w:p>
            <w:r>
              <w:t>2 goulots simultanés</w:t>
            </w:r>
          </w:p>
        </w:tc>
        <w:tc>
          <w:tcPr>
            <w:tcW w:type="dxa" w:w="2880"/>
          </w:tcPr>
          <w:p>
            <w:r>
              <w:t>DBR cassé (×1.52 ampli)</w:t>
            </w:r>
          </w:p>
        </w:tc>
        <w:tc>
          <w:tcPr>
            <w:tcW w:type="dxa" w:w="2880"/>
          </w:tcPr>
          <w:p>
            <w:r>
              <w:t>Identifier UN goulot avant phase 4</w:t>
            </w:r>
          </w:p>
        </w:tc>
      </w:tr>
      <w:tr>
        <w:tc>
          <w:tcPr>
            <w:tcW w:type="dxa" w:w="2880"/>
          </w:tcPr>
          <w:p>
            <w:r>
              <w:t>Appro × Demande sans double-sourcing</w:t>
            </w:r>
          </w:p>
        </w:tc>
        <w:tc>
          <w:tcPr>
            <w:tcW w:type="dxa" w:w="2880"/>
          </w:tcPr>
          <w:p>
            <w:r>
              <w:t>Mur intrinsèque (6.8 j MTTR irréductible)</w:t>
            </w:r>
          </w:p>
        </w:tc>
        <w:tc>
          <w:tcPr>
            <w:tcW w:type="dxa" w:w="2880"/>
          </w:tcPr>
          <w:p>
            <w:r>
              <w:t>Hors doctrine — sécuriser appro</w:t>
            </w:r>
          </w:p>
        </w:tc>
      </w:tr>
      <w:tr>
        <w:tc>
          <w:tcPr>
            <w:tcW w:type="dxa" w:w="2880"/>
          </w:tcPr>
          <w:p>
            <w:r>
              <w:t>Activer phase 3 sur produit à due_date serrée</w:t>
            </w:r>
          </w:p>
        </w:tc>
        <w:tc>
          <w:tcPr>
            <w:tcW w:type="dxa" w:w="2880"/>
          </w:tcPr>
          <w:p>
            <w:r>
              <w:t>Cf. §24.8.7 défaut smoothing</w:t>
            </w:r>
          </w:p>
        </w:tc>
        <w:tc>
          <w:tcPr>
            <w:tcW w:type="dxa" w:w="2880"/>
          </w:tcPr>
          <w:p>
            <w:r>
              <w:t>Attendre V12.6 due-date-aware</w:t>
            </w:r>
          </w:p>
        </w:tc>
      </w:tr>
    </w:tbl>
    <w:p>
      <w:pPr>
        <w:pStyle w:val="Heading3"/>
      </w:pPr>
      <w:r>
        <w:t>§29.10 Lien vers les 6 briques V12</w:t>
      </w:r>
    </w:p>
    <w:p>
      <w:r>
        <w:t>Cette démarche s'appuie sur les briques V12 livrées dans le code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Phase démarche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Brique V12 mobilisée</w:t>
            </w:r>
          </w:p>
        </w:tc>
      </w:tr>
      <w:tr>
        <w:tc>
          <w:tcPr>
            <w:tcW w:type="dxa" w:w="4320"/>
          </w:tcPr>
          <w:p>
            <w:r>
              <w:t>Phase 3 (flux pilote)</w:t>
            </w:r>
          </w:p>
        </w:tc>
        <w:tc>
          <w:tcPr>
            <w:tcW w:type="dxa" w:w="4320"/>
          </w:tcPr>
          <w:p>
            <w:r>
              <w:t>V12.1, V12.2 si needed</w:t>
            </w:r>
          </w:p>
        </w:tc>
      </w:tr>
      <w:tr>
        <w:tc>
          <w:tcPr>
            <w:tcW w:type="dxa" w:w="4320"/>
          </w:tcPr>
          <w:p>
            <w:r>
              <w:t>Phase 4 (multi-flux)</w:t>
            </w:r>
          </w:p>
        </w:tc>
        <w:tc>
          <w:tcPr>
            <w:tcW w:type="dxa" w:w="4320"/>
          </w:tcPr>
          <w:p>
            <w:r>
              <w:t>V12.3 Delta engine, V12.4 human loop</w:t>
            </w:r>
          </w:p>
        </w:tc>
      </w:tr>
      <w:tr>
        <w:tc>
          <w:tcPr>
            <w:tcW w:type="dxa" w:w="4320"/>
          </w:tcPr>
          <w:p>
            <w:r>
              <w:t>Phase 5 (cybernétique)</w:t>
            </w:r>
          </w:p>
        </w:tc>
        <w:tc>
          <w:tcPr>
            <w:tcW w:type="dxa" w:w="4320"/>
          </w:tcPr>
          <w:p>
            <w:r>
              <w:t>V12.1.1, V12.2.1, V12.5 orchestration</w:t>
            </w:r>
          </w:p>
        </w:tc>
      </w:tr>
      <w:tr>
        <w:tc>
          <w:tcPr>
            <w:tcW w:type="dxa" w:w="4320"/>
          </w:tcPr>
          <w:p>
            <w:r>
              <w:t>Phase 6 (régime nominal)</w:t>
            </w:r>
          </w:p>
        </w:tc>
        <w:tc>
          <w:tcPr>
            <w:tcW w:type="dxa" w:w="4320"/>
          </w:tcPr>
          <w:p>
            <w:r>
              <w:t>V12.5 matrice + ajustement continu</w:t>
            </w:r>
          </w:p>
        </w:tc>
      </w:tr>
    </w:tbl>
    <w:p>
      <w:r>
        <w:t>V12.6 due-date-aware smoothing (§28.12) est prérequis pour</w:t>
      </w:r>
    </w:p>
    <w:p>
      <w:r>
        <w:t>ateliers à tolérance ontime stricte (aéro, médical, automobile).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