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de cadrage et cahier des charges — v4</w:t>
      </w:r>
    </w:p>
    <w:p>
      <w:r>
        <w:t>Solution APS + MES en pilotage par flux lean</w:t>
      </w:r>
    </w:p>
    <w:p>
      <w:r>
        <w:t>Étude de simulation comparative sur 5 600 + 856 runs</w:t>
      </w:r>
    </w:p>
    <w:p>
      <w:r>
        <w:t>*Mise à jour du 30 juin 2026 — branche claude/project-completion-ltp2ow*</w:t>
      </w:r>
    </w:p>
    <w:p>
      <w:pPr>
        <w:pStyle w:val="Heading2"/>
      </w:pPr>
      <w:r>
        <w:t>§1. Introduction — résilience comme exigence systémique</w:t>
      </w:r>
    </w:p>
    <w:p>
      <w:r>
        <w:t>Aujourd'hui les variations et les perturbations sont devenues</w:t>
      </w:r>
    </w:p>
    <w:p>
      <w:r>
        <w:t>systémiques. Approvisionnement, logistique, qualité, production,</w:t>
      </w:r>
    </w:p>
    <w:p>
      <w:r>
        <w:t>demande : aucun de ces cinq domaines n'est plus à l'abri d'un aléa</w:t>
      </w:r>
    </w:p>
    <w:p>
      <w:r>
        <w:t>fréquent. Le contexte industriel a basculé d'un régime où la</w:t>
      </w:r>
    </w:p>
    <w:p>
      <w:r>
        <w:t>perturbation était l'exception (à traiter en mode pompier) à un</w:t>
      </w:r>
    </w:p>
    <w:p>
      <w:r>
        <w:t>régime où elle est la règle (à traiter en mode systémique).</w:t>
      </w:r>
    </w:p>
    <w:p>
      <w:r>
        <w:t>Pour cette raison, les systèmes de pilotage de production doivent</w:t>
      </w:r>
    </w:p>
    <w:p>
      <w:r>
        <w:t>s'adapter et rechercher les moyens d'accroître :</w:t>
      </w:r>
    </w:p>
    <w:p>
      <w:pPr>
        <w:pStyle w:val="ListBullet"/>
      </w:pPr>
      <w:r>
        <w:t>leur **résilience** — capacité à encaisser un choc sans s'effondrer,</w:t>
      </w:r>
    </w:p>
    <w:p>
      <w:pPr>
        <w:pStyle w:val="ListBullet"/>
      </w:pPr>
      <w:r>
        <w:t>leur **flexibilité** — capacité à recomposer en cours de route,</w:t>
      </w:r>
    </w:p>
    <w:p>
      <w:pPr>
        <w:pStyle w:val="ListBullet"/>
      </w:pPr>
      <w:r>
        <w:t>leur **capacité à revenir à un cycle normal** — vitesse de</w:t>
      </w:r>
    </w:p>
    <w:p>
      <w:r>
        <w:t xml:space="preserve">  récupération après perturbation (MTTR).</w:t>
      </w:r>
    </w:p>
    <w:p>
      <w:r>
        <w:t>Tout système possède des limites de résistance aux chocs et</w:t>
      </w:r>
    </w:p>
    <w:p>
      <w:r>
        <w:t>perturbations. La question opérationnelle n'est plus *« comment</w:t>
      </w:r>
    </w:p>
    <w:p>
      <w:r>
        <w:t>éviter les aléas ? »* — c'est devenu *« quelle doctrine résiste le</w:t>
      </w:r>
    </w:p>
    <w:p>
      <w:r>
        <w:t>mieux, et jusqu'où ? »*.</w:t>
      </w:r>
    </w:p>
    <w:p>
      <w:r>
        <w:t>Ce document décrit une doctrine APS + MES de **pilotage par flux</w:t>
      </w:r>
    </w:p>
    <w:p>
      <w:r>
        <w:t>lean avec event sourcing** conçue dans cette optique, et la confronte</w:t>
      </w:r>
    </w:p>
    <w:p>
      <w:r>
        <w:t>à trois alternatives (OF-driven, flux sans event sourcing, OF + event</w:t>
      </w:r>
    </w:p>
    <w:p>
      <w:r>
        <w:t>sourcing) via une étude de simulation de **5 600 + 856 runs</w:t>
      </w:r>
    </w:p>
    <w:p>
      <w:r>
        <w:t>reproductibles** sur fixtures industrielles fixes et aléatoires. Les</w:t>
      </w:r>
    </w:p>
    <w:p>
      <w:r>
        <w:t>résultats, leurs limites méthodologiques, et les origines des</w:t>
      </w:r>
    </w:p>
    <w:p>
      <w:r>
        <w:t>ruptures simultanées (matrice 5×5 par paires de domaines) sont</w:t>
      </w:r>
    </w:p>
    <w:p>
      <w:r>
        <w:t>documentés sections §24.1 à §24.10.</w:t>
      </w:r>
    </w:p>
    <w:p>
      <w:r>
        <w:t>Ce document met à jour les sections §23 (avancement) et §24-§25 (étude</w:t>
      </w:r>
    </w:p>
    <w:p>
      <w:r>
        <w:t>comparative validée + cahier des charges) du cadrage v3 du 29 juin</w:t>
      </w:r>
    </w:p>
    <w:p>
      <w:r>
        <w:t>2026, en intégrant les preuves expérimentales in-silico produites.</w:t>
      </w:r>
    </w:p>
    <w:p/>
    <w:p>
      <w:pPr>
        <w:pStyle w:val="Heading2"/>
      </w:pPr>
      <w:r>
        <w:t>§23. État d'avancement du code (au 30 juin 2026)</w:t>
      </w:r>
    </w:p>
    <w:p>
      <w:pPr>
        <w:pStyle w:val="Heading3"/>
      </w:pPr>
      <w:r>
        <w:t>§23.1 Synthèse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 (29 juin)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v4 (30 juin)</w:t>
            </w:r>
          </w:p>
        </w:tc>
      </w:tr>
      <w:tr>
        <w:tc>
          <w:tcPr>
            <w:tcW w:type="dxa" w:w="2880"/>
          </w:tcPr>
          <w:p>
            <w:r>
              <w:t>Tests pytest</w:t>
            </w:r>
          </w:p>
        </w:tc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**299**</w:t>
            </w:r>
          </w:p>
        </w:tc>
      </w:tr>
      <w:tr>
        <w:tc>
          <w:tcPr>
            <w:tcW w:type="dxa" w:w="2880"/>
          </w:tcPr>
          <w:p>
            <w:r>
              <w:t>Tests d'acceptation E2E</w:t>
            </w:r>
          </w:p>
        </w:tc>
        <w:tc>
          <w:tcPr>
            <w:tcW w:type="dxa" w:w="2880"/>
          </w:tcPr>
          <w:p>
            <w:r>
              <w:t>3 (V0, V1, V2)</w:t>
            </w:r>
          </w:p>
        </w:tc>
        <w:tc>
          <w:tcPr>
            <w:tcW w:type="dxa" w:w="2880"/>
          </w:tcPr>
          <w:p>
            <w:r>
              <w:t>**12** (V0 → V11)</w:t>
            </w:r>
          </w:p>
        </w:tc>
      </w:tr>
      <w:tr>
        <w:tc>
          <w:tcPr>
            <w:tcW w:type="dxa" w:w="2880"/>
          </w:tcPr>
          <w:p>
            <w:r>
              <w:t>Lots livrés</w:t>
            </w:r>
          </w:p>
        </w:tc>
        <w:tc>
          <w:tcPr>
            <w:tcW w:type="dxa" w:w="2880"/>
          </w:tcPr>
          <w:p>
            <w:r>
              <w:t>V0 → V3</w:t>
            </w:r>
          </w:p>
        </w:tc>
        <w:tc>
          <w:tcPr>
            <w:tcW w:type="dxa" w:w="2880"/>
          </w:tcPr>
          <w:p>
            <w:r>
              <w:t>**V0 → V11**</w:t>
            </w:r>
          </w:p>
        </w:tc>
      </w:tr>
      <w:tr>
        <w:tc>
          <w:tcPr>
            <w:tcW w:type="dxa" w:w="2880"/>
          </w:tcPr>
          <w:p>
            <w:r>
              <w:t>Modules métier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**15**</w:t>
            </w:r>
          </w:p>
        </w:tc>
      </w:tr>
      <w:tr>
        <w:tc>
          <w:tcPr>
            <w:tcW w:type="dxa" w:w="2880"/>
          </w:tcPr>
          <w:p>
            <w:r>
              <w:t>CLI commands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**48**</w:t>
            </w:r>
          </w:p>
        </w:tc>
      </w:tr>
    </w:tbl>
    <w:p>
      <w:pPr>
        <w:pStyle w:val="Heading3"/>
      </w:pPr>
      <w:r>
        <w:t>§23.2 Lots livrés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Périmètre</w:t>
            </w:r>
          </w:p>
        </w:tc>
      </w:tr>
      <w:tr>
        <w:tc>
          <w:tcPr>
            <w:tcW w:type="dxa" w:w="2880"/>
          </w:tcPr>
          <w:p>
            <w:r>
              <w:t>V0</w:t>
            </w:r>
          </w:p>
        </w:tc>
        <w:tc>
          <w:tcPr>
            <w:tcW w:type="dxa" w:w="2880"/>
          </w:tcPr>
          <w:p>
            <w:r>
              <w:t>L0.1 → L0.6</w:t>
            </w:r>
          </w:p>
        </w:tc>
        <w:tc>
          <w:tcPr>
            <w:tcW w:type="dxa" w:w="2880"/>
          </w:tcPr>
          <w:p>
            <w:r>
              <w:t>MVP OF-driven, event sourcing, golden path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L1.1 → L1.7</w:t>
            </w:r>
          </w:p>
        </w:tc>
        <w:tc>
          <w:tcPr>
            <w:tcW w:type="dxa" w:w="2880"/>
          </w:tcPr>
          <w:p>
            <w:r>
              <w:t>Multi-niveau, contrats de flux, zones, P2/P3, freeze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L2.1 → L2.7</w:t>
            </w:r>
          </w:p>
        </w:tc>
        <w:tc>
          <w:tcPr>
            <w:tcW w:type="dxa" w:w="2880"/>
          </w:tcPr>
          <w:p>
            <w:r>
              <w:t>Stocks/PO, consommations, qualité, logistique, alternatives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L3.1 → L3.7</w:t>
            </w:r>
          </w:p>
        </w:tc>
        <w:tc>
          <w:tcPr>
            <w:tcW w:type="dxa" w:w="2880"/>
          </w:tcPr>
          <w:p>
            <w:r>
              <w:t>Couche événementielle : attendus, matching, CPM absorption, causes, dual tolérance, mémoire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L4.1 → L4.4</w:t>
            </w:r>
          </w:p>
        </w:tc>
        <w:tc>
          <w:tcPr>
            <w:tcW w:type="dxa" w:w="2880"/>
          </w:tcPr>
          <w:p>
            <w:r>
              <w:t>Étude comparative 3 doctrines (OF / FLUX / EVENT) sur même scénario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L5.1 → L5.2</w:t>
            </w:r>
          </w:p>
        </w:tc>
        <w:tc>
          <w:tcPr>
            <w:tcW w:type="dxa" w:w="2880"/>
          </w:tcPr>
          <w:p>
            <w:r>
              <w:t>Étude étendue multi-seeds + V3 actionnel (boucle physique)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L6.1 → L6.2</w:t>
            </w:r>
          </w:p>
        </w:tc>
        <w:tc>
          <w:tcPr>
            <w:tcW w:type="dxa" w:w="2880"/>
          </w:tcPr>
          <w:p>
            <w:r>
              <w:t>P3 collective multi-contrats + 5 familles de flux</w:t>
            </w:r>
          </w:p>
        </w:tc>
      </w:tr>
      <w:tr>
        <w:tc>
          <w:tcPr>
            <w:tcW w:type="dxa" w:w="2880"/>
          </w:tcPr>
          <w:p>
            <w:r>
              <w:t>V7</w:t>
            </w:r>
          </w:p>
        </w:tc>
        <w:tc>
          <w:tcPr>
            <w:tcW w:type="dxa" w:w="2880"/>
          </w:tcPr>
          <w:p>
            <w:r>
              <w:t>L7.1</w:t>
            </w:r>
          </w:p>
        </w:tc>
        <w:tc>
          <w:tcPr>
            <w:tcW w:type="dxa" w:w="2880"/>
          </w:tcPr>
          <w:p>
            <w:r>
              <w:t>Modèle de coûts data-driven (matière + MOD + MOI + scrap)</w:t>
            </w:r>
          </w:p>
        </w:tc>
      </w:tr>
      <w:tr>
        <w:tc>
          <w:tcPr>
            <w:tcW w:type="dxa" w:w="2880"/>
          </w:tcPr>
          <w:p>
            <w:r>
              <w:t>V8</w:t>
            </w:r>
          </w:p>
        </w:tc>
        <w:tc>
          <w:tcPr>
            <w:tcW w:type="dxa" w:w="2880"/>
          </w:tcPr>
          <w:p>
            <w:r>
              <w:t>L8.1 → L8.4</w:t>
            </w:r>
          </w:p>
        </w:tc>
        <w:tc>
          <w:tcPr>
            <w:tcW w:type="dxa" w:w="2880"/>
          </w:tcPr>
          <w:p>
            <w:r>
              <w:t>V3 actionnel étendu (NC + PO + urgence) + apprentissage long + 4ème doctrine OF+EVENT</w:t>
            </w:r>
          </w:p>
        </w:tc>
      </w:tr>
      <w:tr>
        <w:tc>
          <w:tcPr>
            <w:tcW w:type="dxa" w:w="2880"/>
          </w:tcPr>
          <w:p>
            <w:r>
              <w:t>V9</w:t>
            </w:r>
          </w:p>
        </w:tc>
        <w:tc>
          <w:tcPr>
            <w:tcW w:type="dxa" w:w="2880"/>
          </w:tcPr>
          <w:p>
            <w:r>
              <w:t>L9.1 → L9.5</w:t>
            </w:r>
          </w:p>
        </w:tc>
        <w:tc>
          <w:tcPr>
            <w:tcW w:type="dxa" w:w="2880"/>
          </w:tcPr>
          <w:p>
            <w:r>
              <w:t>Fixtures étendues + multi-contrats auto + smoothing actif</w:t>
            </w:r>
          </w:p>
        </w:tc>
      </w:tr>
      <w:tr>
        <w:tc>
          <w:tcPr>
            <w:tcW w:type="dxa" w:w="2880"/>
          </w:tcPr>
          <w:p>
            <w:r>
              <w:t>V10</w:t>
            </w:r>
          </w:p>
        </w:tc>
        <w:tc>
          <w:tcPr>
            <w:tcW w:type="dxa" w:w="2880"/>
          </w:tcPr>
          <w:p>
            <w:r>
              <w:t>L10.1 → L10.7</w:t>
            </w:r>
          </w:p>
        </w:tc>
        <w:tc>
          <w:tcPr>
            <w:tcW w:type="dxa" w:w="2880"/>
          </w:tcPr>
          <w:p>
            <w:r>
              <w:t>Fixtures + scénarios aléatoires + multi-goulots + seuils Little + tampons (DBR Goldratt) + progress bar</w:t>
            </w:r>
          </w:p>
        </w:tc>
      </w:tr>
      <w:tr>
        <w:tc>
          <w:tcPr>
            <w:tcW w:type="dxa" w:w="2880"/>
          </w:tcPr>
          <w:p>
            <w:r>
              <w:t>V11</w:t>
            </w:r>
          </w:p>
        </w:tc>
        <w:tc>
          <w:tcPr>
            <w:tcW w:type="dxa" w:w="2880"/>
          </w:tcPr>
          <w:p>
            <w:r>
              <w:t>L11.1 → L11.4</w:t>
            </w:r>
          </w:p>
        </w:tc>
        <w:tc>
          <w:tcPr>
            <w:tcW w:type="dxa" w:w="2880"/>
          </w:tcPr>
          <w:p>
            <w:r>
              <w:t>CPM forward/backward pass + arbitrage routing linéaire/parallèle/hybride</w:t>
            </w:r>
          </w:p>
        </w:tc>
      </w:tr>
    </w:tbl>
    <w:p>
      <w:pPr>
        <w:pStyle w:val="Heading3"/>
      </w:pPr>
      <w:r>
        <w:t>§23.3 Concepts doctrinaux implémentés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 Python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>
              <w:t>Zones libre/négociable/gelée</w:t>
            </w:r>
          </w:p>
        </w:tc>
        <w:tc>
          <w:tcPr>
            <w:tcW w:type="dxa" w:w="2880"/>
          </w:tcPr>
          <w:p>
            <w:r>
              <w:t>`zones/transitions.py`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Cycles territoriaux P2/P3</w:t>
            </w:r>
          </w:p>
        </w:tc>
        <w:tc>
          <w:tcPr>
            <w:tcW w:type="dxa" w:w="2880"/>
          </w:tcPr>
          <w:p>
            <w:r>
              <w:t>`zones/cycles.py`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Moteur de règles data-driven</w:t>
            </w:r>
          </w:p>
        </w:tc>
        <w:tc>
          <w:tcPr>
            <w:tcW w:type="dxa" w:w="2880"/>
          </w:tcPr>
          <w:p>
            <w:r>
              <w:t>`rules/`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Risk debt + extinction</w:t>
            </w:r>
          </w:p>
        </w:tc>
        <w:tc>
          <w:tcPr>
            <w:tcW w:type="dxa" w:w="2880"/>
          </w:tcPr>
          <w:p>
            <w:r>
              <w:t>`risk_debt.py`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Contrat de flux versionné</w:t>
            </w:r>
          </w:p>
        </w:tc>
        <w:tc>
          <w:tcPr>
            <w:tcW w:type="dxa" w:w="2880"/>
          </w:tcPr>
          <w:p>
            <w:r>
              <w:t>`flux/contracts.py`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Cohérence (charge + takt vs goulot)</w:t>
            </w:r>
          </w:p>
        </w:tc>
        <w:tc>
          <w:tcPr>
            <w:tcW w:type="dxa" w:w="2880"/>
          </w:tcPr>
          <w:p>
            <w:r>
              <w:t>`flux/coherence.py`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Lissage hebdomadaire</w:t>
            </w:r>
          </w:p>
        </w:tc>
        <w:tc>
          <w:tcPr>
            <w:tcW w:type="dxa" w:w="2880"/>
          </w:tcPr>
          <w:p>
            <w:r>
              <w:t>`flux/smoothing.py`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Tranche gelée immuable</w:t>
            </w:r>
          </w:p>
        </w:tc>
        <w:tc>
          <w:tcPr>
            <w:tcW w:type="dxa" w:w="2880"/>
          </w:tcPr>
          <w:p>
            <w:r>
              <w:t>`flux/freeze.py`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**Tampons goulots (DBR Goldratt)**</w:t>
            </w:r>
          </w:p>
        </w:tc>
        <w:tc>
          <w:tcPr>
            <w:tcW w:type="dxa" w:w="2880"/>
          </w:tcPr>
          <w:p>
            <w:r>
              <w:t>`flux/buffers.py`</w:t>
            </w:r>
          </w:p>
        </w:tc>
        <w:tc>
          <w:tcPr>
            <w:tcW w:type="dxa" w:w="2880"/>
          </w:tcPr>
          <w:p>
            <w:r>
              <w:t>✓ (V10)</w:t>
            </w:r>
          </w:p>
        </w:tc>
      </w:tr>
      <w:tr>
        <w:tc>
          <w:tcPr>
            <w:tcW w:type="dxa" w:w="2880"/>
          </w:tcPr>
          <w:p>
            <w:r>
              <w:t>**Seuils Little (saturation 80/90/110 %)**</w:t>
            </w:r>
          </w:p>
        </w:tc>
        <w:tc>
          <w:tcPr>
            <w:tcW w:type="dxa" w:w="2880"/>
          </w:tcPr>
          <w:p>
            <w:r>
              <w:t>`flux/buffers.py`</w:t>
            </w:r>
          </w:p>
        </w:tc>
        <w:tc>
          <w:tcPr>
            <w:tcW w:type="dxa" w:w="2880"/>
          </w:tcPr>
          <w:p>
            <w:r>
              <w:t>✓ (V10)</w:t>
            </w:r>
          </w:p>
        </w:tc>
      </w:tr>
      <w:tr>
        <w:tc>
          <w:tcPr>
            <w:tcW w:type="dxa" w:w="2880"/>
          </w:tcPr>
          <w:p>
            <w:r>
              <w:t>Porte P1, P2, P3, P4</w:t>
            </w:r>
          </w:p>
        </w:tc>
        <w:tc>
          <w:tcPr>
            <w:tcW w:type="dxa" w:w="2880"/>
          </w:tcPr>
          <w:p>
            <w:r>
              <w:t>`gates/`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P3 inverse forme A (retour)</w:t>
            </w:r>
          </w:p>
        </w:tc>
        <w:tc>
          <w:tcPr>
            <w:tcW w:type="dxa" w:w="2880"/>
          </w:tcPr>
          <w:p>
            <w:r>
              <w:t>`gates/p3_inverse.py`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P3 inverse forme B (fragment)</w:t>
            </w:r>
          </w:p>
        </w:tc>
        <w:tc>
          <w:tcPr>
            <w:tcW w:type="dxa" w:w="2880"/>
          </w:tcPr>
          <w:p>
            <w:r>
              <w:t>`gates/p3_inverse.py`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**P3 collective multi-contrats**</w:t>
            </w:r>
          </w:p>
        </w:tc>
        <w:tc>
          <w:tcPr>
            <w:tcW w:type="dxa" w:w="2880"/>
          </w:tcPr>
          <w:p>
            <w:r>
              <w:t>`gates/p3_collective.py`</w:t>
            </w:r>
          </w:p>
        </w:tc>
        <w:tc>
          <w:tcPr>
            <w:tcW w:type="dxa" w:w="2880"/>
          </w:tcPr>
          <w:p>
            <w:r>
              <w:t>✓ (V6)</w:t>
            </w:r>
          </w:p>
        </w:tc>
      </w:tr>
      <w:tr>
        <w:tc>
          <w:tcPr>
            <w:tcW w:type="dxa" w:w="2880"/>
          </w:tcPr>
          <w:p>
            <w:r>
              <w:t>**Multi-goulot identifié dynamiquement**</w:t>
            </w:r>
          </w:p>
        </w:tc>
        <w:tc>
          <w:tcPr>
            <w:tcW w:type="dxa" w:w="2880"/>
          </w:tcPr>
          <w:p>
            <w:r>
              <w:t>`gates/p3_collective.py:identify_bottlenecks`</w:t>
            </w:r>
          </w:p>
        </w:tc>
        <w:tc>
          <w:tcPr>
            <w:tcW w:type="dxa" w:w="2880"/>
          </w:tcPr>
          <w:p>
            <w:r>
              <w:t>✓ (V10)</w:t>
            </w:r>
          </w:p>
        </w:tc>
      </w:tr>
      <w:tr>
        <w:tc>
          <w:tcPr>
            <w:tcW w:type="dxa" w:w="2880"/>
          </w:tcPr>
          <w:p>
            <w:r>
              <w:t>Événements attendus</w:t>
            </w:r>
          </w:p>
        </w:tc>
        <w:tc>
          <w:tcPr>
            <w:tcW w:type="dxa" w:w="2880"/>
          </w:tcPr>
          <w:p>
            <w:r>
              <w:t>`events_v3/expected.py`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Matching attendu/réel + score</w:t>
            </w:r>
          </w:p>
        </w:tc>
        <w:tc>
          <w:tcPr>
            <w:tcW w:type="dxa" w:w="2880"/>
          </w:tcPr>
          <w:p>
            <w:r>
              <w:t>`events_v3/matching.py`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Absorption CPM niveau 0</w:t>
            </w:r>
          </w:p>
        </w:tc>
        <w:tc>
          <w:tcPr>
            <w:tcW w:type="dxa" w:w="2880"/>
          </w:tcPr>
          <w:p>
            <w:r>
              <w:t>`events_v3/cpm.py`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Causes racines bayésiennes</w:t>
            </w:r>
          </w:p>
        </w:tc>
        <w:tc>
          <w:tcPr>
            <w:tcW w:type="dxa" w:w="2880"/>
          </w:tcPr>
          <w:p>
            <w:r>
              <w:t>`events_v3/root_causes.py`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Filtre dual de tolérances</w:t>
            </w:r>
          </w:p>
        </w:tc>
        <w:tc>
          <w:tcPr>
            <w:tcW w:type="dxa" w:w="2880"/>
          </w:tcPr>
          <w:p>
            <w:r>
              <w:t>`events_v3/dual_tolerance.py`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Filtre dual de mémoire</w:t>
            </w:r>
          </w:p>
        </w:tc>
        <w:tc>
          <w:tcPr>
            <w:tcW w:type="dxa" w:w="2880"/>
          </w:tcPr>
          <w:p>
            <w:r>
              <w:t>`events_v3/dual_memory.py`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**Apprentissage long (auto-tune seuils)**</w:t>
            </w:r>
          </w:p>
        </w:tc>
        <w:tc>
          <w:tcPr>
            <w:tcW w:type="dxa" w:w="2880"/>
          </w:tcPr>
          <w:p>
            <w:r>
              <w:t>`comparative/learning.py`</w:t>
            </w:r>
          </w:p>
        </w:tc>
        <w:tc>
          <w:tcPr>
            <w:tcW w:type="dxa" w:w="2880"/>
          </w:tcPr>
          <w:p>
            <w:r>
              <w:t>✓ (V8)</w:t>
            </w:r>
          </w:p>
        </w:tc>
      </w:tr>
      <w:tr>
        <w:tc>
          <w:tcPr>
            <w:tcW w:type="dxa" w:w="2880"/>
          </w:tcPr>
          <w:p>
            <w:r>
              <w:t>**Boucle physique V3 (close-loop 4 aléas)**</w:t>
            </w:r>
          </w:p>
        </w:tc>
        <w:tc>
          <w:tcPr>
            <w:tcW w:type="dxa" w:w="2880"/>
          </w:tcPr>
          <w:p>
            <w:r>
              <w:t>`comparative/runner.py:_apply_corrective_actions`</w:t>
            </w:r>
          </w:p>
        </w:tc>
        <w:tc>
          <w:tcPr>
            <w:tcW w:type="dxa" w:w="2880"/>
          </w:tcPr>
          <w:p>
            <w:r>
              <w:t>✓ (V8)</w:t>
            </w:r>
          </w:p>
        </w:tc>
      </w:tr>
      <w:tr>
        <w:tc>
          <w:tcPr>
            <w:tcW w:type="dxa" w:w="2880"/>
          </w:tcPr>
          <w:p>
            <w:r>
              <w:t>Event sourcing + reconstruction</w:t>
            </w:r>
          </w:p>
        </w:tc>
        <w:tc>
          <w:tcPr>
            <w:tcW w:type="dxa" w:w="2880"/>
          </w:tcPr>
          <w:p>
            <w:r>
              <w:t>`events/`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BOM multi-niveau (aplatissement)</w:t>
            </w:r>
          </w:p>
        </w:tc>
        <w:tc>
          <w:tcPr>
            <w:tcW w:type="dxa" w:w="2880"/>
          </w:tcPr>
          <w:p>
            <w:r>
              <w:t>`aps/bom_flattener.py`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Pegging multi-niveau</w:t>
            </w:r>
          </w:p>
        </w:tc>
        <w:tc>
          <w:tcPr>
            <w:tcW w:type="dxa" w:w="2880"/>
          </w:tcPr>
          <w:p>
            <w:r>
              <w:t>`aps/pegging.py`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Routings alternatifs (parallèle/hybride)</w:t>
            </w:r>
          </w:p>
        </w:tc>
        <w:tc>
          <w:tcPr>
            <w:tcW w:type="dxa" w:w="2880"/>
          </w:tcPr>
          <w:p>
            <w:r>
              <w:t>`aps/routing_alternatives.py`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**CPM forward/backward pass**</w:t>
            </w:r>
          </w:p>
        </w:tc>
        <w:tc>
          <w:tcPr>
            <w:tcW w:type="dxa" w:w="2880"/>
          </w:tcPr>
          <w:p>
            <w:r>
              <w:t>`aps/cpm_scheduling.py`</w:t>
            </w:r>
          </w:p>
        </w:tc>
        <w:tc>
          <w:tcPr>
            <w:tcW w:type="dxa" w:w="2880"/>
          </w:tcPr>
          <w:p>
            <w:r>
              <w:t>✓ (V11)</w:t>
            </w:r>
          </w:p>
        </w:tc>
      </w:tr>
      <w:tr>
        <w:tc>
          <w:tcPr>
            <w:tcW w:type="dxa" w:w="2880"/>
          </w:tcPr>
          <w:p>
            <w:r>
              <w:t>**Arbitrage routing CPM-aware**</w:t>
            </w:r>
          </w:p>
        </w:tc>
        <w:tc>
          <w:tcPr>
            <w:tcW w:type="dxa" w:w="2880"/>
          </w:tcPr>
          <w:p>
            <w:r>
              <w:t>`aps/routing_arbitrage.py`</w:t>
            </w:r>
          </w:p>
        </w:tc>
        <w:tc>
          <w:tcPr>
            <w:tcW w:type="dxa" w:w="2880"/>
          </w:tcPr>
          <w:p>
            <w:r>
              <w:t>✓ (V11)</w:t>
            </w:r>
          </w:p>
        </w:tc>
      </w:tr>
      <w:tr>
        <w:tc>
          <w:tcPr>
            <w:tcW w:type="dxa" w:w="2880"/>
          </w:tcPr>
          <w:p>
            <w:r>
              <w:t>Modèle de coûts (matière + MOD + MOI)</w:t>
            </w:r>
          </w:p>
        </w:tc>
        <w:tc>
          <w:tcPr>
            <w:tcW w:type="dxa" w:w="2880"/>
          </w:tcPr>
          <w:p>
            <w:r>
              <w:t>`costing/`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Visualisation 5 familles de flux</w:t>
            </w:r>
          </w:p>
        </w:tc>
        <w:tc>
          <w:tcPr>
            <w:tcW w:type="dxa" w:w="2880"/>
          </w:tcPr>
          <w:p>
            <w:r>
              <w:t>`visualization/`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2"/>
      </w:pPr>
      <w:r>
        <w:t>§24. Étude comparative validée — 4 000 runs</w:t>
      </w:r>
    </w:p>
    <w:p>
      <w:pPr>
        <w:pStyle w:val="Heading3"/>
      </w:pPr>
      <w:r>
        <w:t>§24.1 Protocole expérimental</w:t>
      </w:r>
    </w:p>
    <w:p>
      <w:pPr>
        <w:pStyle w:val="ListBullet"/>
      </w:pPr>
      <w:r>
        <w:t>**Référentiel** : fixtures `data/fixtures_extended/` — 4 articles finis,</w:t>
      </w:r>
    </w:p>
    <w:p>
      <w:r>
        <w:t xml:space="preserve">  4 semi-finis, 5 composants, 6 postes (WS-3 = goulot), BOM 3 niveaux,</w:t>
      </w:r>
    </w:p>
    <w:p>
      <w:r>
        <w:t xml:space="preserve">  routings 3-4 ops par fini, alternatives routing déclarées.</w:t>
      </w:r>
    </w:p>
    <w:p>
      <w:pPr>
        <w:pStyle w:val="ListBullet"/>
      </w:pPr>
      <w:r>
        <w:t>**5 scénarios canoniques** : `baseline_xl`, `stress_double_breakdown_xl`,</w:t>
      </w:r>
    </w:p>
    <w:p>
      <w:r>
        <w:t xml:space="preserve">  stress_cascade_nc_xl, stress_demand_spike_xl,</w:t>
      </w:r>
    </w:p>
    <w:p>
      <w:r>
        <w:t xml:space="preserve">  stress_multi_contract_overload.</w:t>
      </w:r>
    </w:p>
    <w:p>
      <w:pPr>
        <w:pStyle w:val="ListBullet"/>
      </w:pPr>
      <w:r>
        <w:t>**4 doctrines** comparées sur la matrice 2×2 :</w:t>
      </w:r>
    </w:p>
    <w:p>
      <w:pPr>
        <w:pStyle w:val="ListBullet"/>
      </w:pPr>
      <w:r>
        <w:t>**OF** : APS+MES OF-driven (V0)</w:t>
      </w:r>
    </w:p>
    <w:p>
      <w:pPr>
        <w:pStyle w:val="ListBullet"/>
      </w:pPr>
      <w:r>
        <w:t>**FLUX** : APS+MES flux sans event sourcing (V1+V2)</w:t>
      </w:r>
    </w:p>
    <w:p>
      <w:pPr>
        <w:pStyle w:val="ListBullet"/>
      </w:pPr>
      <w:r>
        <w:t>**OF+EVENT** : APS+MES OF-driven + couche événementielle (isole l'apport</w:t>
      </w:r>
    </w:p>
    <w:p>
      <w:r>
        <w:t xml:space="preserve">    propre du flux)</w:t>
      </w:r>
    </w:p>
    <w:p>
      <w:pPr>
        <w:pStyle w:val="ListBullet"/>
      </w:pPr>
      <w:r>
        <w:t>**EVENT** : APS+MES flux + event sourcing (combinaison complète)</w:t>
      </w:r>
    </w:p>
    <w:p>
      <w:pPr>
        <w:pStyle w:val="ListBullet"/>
      </w:pPr>
      <w:r>
        <w:t>**200 seeds** indépendantes, jitter déterministe sur les aléas</w:t>
      </w:r>
    </w:p>
    <w:p>
      <w:r>
        <w:t xml:space="preserve">  (timing ±1 jour, magnitude ±20 %).</w:t>
      </w:r>
    </w:p>
    <w:p>
      <w:pPr>
        <w:pStyle w:val="ListBullet"/>
      </w:pPr>
      <w:r>
        <w:t>**Total** : 5 × 4 × 200 = **4 000 runs**.</w:t>
      </w:r>
    </w:p>
    <w:p>
      <w:r>
        <w:t>Chaque run est exécuté sur sa propre base SQLite. KPIs §19 du cadrage</w:t>
      </w:r>
    </w:p>
    <w:p>
      <w:r>
        <w:t>calculés à la clôture : lead time, WIP, recalculs APS, nervosité, écarts</w:t>
      </w:r>
    </w:p>
    <w:p>
      <w:r>
        <w:t>détectés, actions filtre dual, causes attachées, événements qualité,</w:t>
      </w:r>
    </w:p>
    <w:p>
      <w:r>
        <w:t>coût total (matière + MOD + MOI + scrap).</w:t>
      </w:r>
    </w:p>
    <w:p>
      <w:pPr>
        <w:pStyle w:val="Heading3"/>
      </w:pPr>
      <w:r>
        <w:t>§24.2 Résultats agrégés par scénario</w:t>
      </w:r>
    </w:p>
    <w:p>
      <w:pPr>
        <w:pStyle w:val="Heading4"/>
      </w:pPr>
      <w:r>
        <w:t>`baseline_xl` (200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Lead time moyen (j)</w:t>
            </w:r>
          </w:p>
        </w:tc>
        <w:tc>
          <w:tcPr>
            <w:tcW w:type="dxa" w:w="1728"/>
          </w:tcPr>
          <w:p>
            <w:r>
              <w:t>8.65 ± 0.14</w:t>
            </w:r>
          </w:p>
        </w:tc>
        <w:tc>
          <w:tcPr>
            <w:tcW w:type="dxa" w:w="1728"/>
          </w:tcPr>
          <w:p>
            <w:r>
              <w:t>**4.84 ± 0.12**</w:t>
            </w:r>
          </w:p>
        </w:tc>
        <w:tc>
          <w:tcPr>
            <w:tcW w:type="dxa" w:w="1728"/>
          </w:tcPr>
          <w:p>
            <w:r>
              <w:t>8.34 ± 0.11</w:t>
            </w:r>
          </w:p>
        </w:tc>
        <w:tc>
          <w:tcPr>
            <w:tcW w:type="dxa" w:w="1728"/>
          </w:tcPr>
          <w:p>
            <w:r>
              <w:t>**4.84 ± 0.12**</w:t>
            </w:r>
          </w:p>
        </w:tc>
      </w:tr>
      <w:tr>
        <w:tc>
          <w:tcPr>
            <w:tcW w:type="dxa" w:w="1728"/>
          </w:tcPr>
          <w:p>
            <w:r>
              <w:t>WIP moyen</w:t>
            </w:r>
          </w:p>
        </w:tc>
        <w:tc>
          <w:tcPr>
            <w:tcW w:type="dxa" w:w="1728"/>
          </w:tcPr>
          <w:p>
            <w:r>
              <w:t>8.18 ± 0.14</w:t>
            </w:r>
          </w:p>
        </w:tc>
        <w:tc>
          <w:tcPr>
            <w:tcW w:type="dxa" w:w="1728"/>
          </w:tcPr>
          <w:p>
            <w:r>
              <w:t>**5.40 ± 0.11**</w:t>
            </w:r>
          </w:p>
        </w:tc>
        <w:tc>
          <w:tcPr>
            <w:tcW w:type="dxa" w:w="1728"/>
          </w:tcPr>
          <w:p>
            <w:r>
              <w:t>7.86 ± 0.11</w:t>
            </w:r>
          </w:p>
        </w:tc>
        <w:tc>
          <w:tcPr>
            <w:tcW w:type="dxa" w:w="1728"/>
          </w:tcPr>
          <w:p>
            <w:r>
              <w:t>**5.40 ± 0.11**</w:t>
            </w:r>
          </w:p>
        </w:tc>
      </w:tr>
      <w:tr>
        <w:tc>
          <w:tcPr>
            <w:tcW w:type="dxa" w:w="1728"/>
          </w:tcPr>
          <w:p>
            <w:r>
              <w:t>Recalculs APS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**2.0**</w:t>
            </w:r>
          </w:p>
        </w:tc>
        <w:tc>
          <w:tcPr>
            <w:tcW w:type="dxa" w:w="1728"/>
          </w:tcPr>
          <w:p>
            <w:r>
              <w:t>**2.0**</w:t>
            </w:r>
          </w:p>
        </w:tc>
      </w:tr>
      <w:tr>
        <w:tc>
          <w:tcPr>
            <w:tcW w:type="dxa" w:w="1728"/>
          </w:tcPr>
          <w:p>
            <w:r>
              <w:t>Nervosité</w:t>
            </w:r>
          </w:p>
        </w:tc>
        <w:tc>
          <w:tcPr>
            <w:tcW w:type="dxa" w:w="1728"/>
          </w:tcPr>
          <w:p>
            <w:r>
              <w:t>0.250</w:t>
            </w:r>
          </w:p>
        </w:tc>
        <w:tc>
          <w:tcPr>
            <w:tcW w:type="dxa" w:w="1728"/>
          </w:tcPr>
          <w:p>
            <w:r>
              <w:t>0.250</w:t>
            </w:r>
          </w:p>
        </w:tc>
        <w:tc>
          <w:tcPr>
            <w:tcW w:type="dxa" w:w="1728"/>
          </w:tcPr>
          <w:p>
            <w:r>
              <w:t>**0.100**</w:t>
            </w:r>
          </w:p>
        </w:tc>
        <w:tc>
          <w:tcPr>
            <w:tcW w:type="dxa" w:w="1728"/>
          </w:tcPr>
          <w:p>
            <w:r>
              <w:t>**0.100**</w:t>
            </w:r>
          </w:p>
        </w:tc>
      </w:tr>
      <w:tr>
        <w:tc>
          <w:tcPr>
            <w:tcW w:type="dxa" w:w="1728"/>
          </w:tcPr>
          <w:p>
            <w:r>
              <w:t>Écarts détectés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  <w:tr>
        <w:tc>
          <w:tcPr>
            <w:tcW w:type="dxa" w:w="1728"/>
          </w:tcPr>
          <w:p>
            <w:r>
              <w:t>Causes attachées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**Coût total (€)**</w:t>
            </w:r>
          </w:p>
        </w:tc>
        <w:tc>
          <w:tcPr>
            <w:tcW w:type="dxa" w:w="1728"/>
          </w:tcPr>
          <w:p>
            <w:r>
              <w:t>**45 067 ± 893**</w:t>
            </w:r>
          </w:p>
        </w:tc>
        <w:tc>
          <w:tcPr>
            <w:tcW w:type="dxa" w:w="1728"/>
          </w:tcPr>
          <w:p>
            <w:r>
              <w:t>**32 098 ± 140**</w:t>
            </w:r>
          </w:p>
        </w:tc>
        <w:tc>
          <w:tcPr>
            <w:tcW w:type="dxa" w:w="1728"/>
          </w:tcPr>
          <w:p>
            <w:r>
              <w:t>39 274 ± 1 498</w:t>
            </w:r>
          </w:p>
        </w:tc>
        <w:tc>
          <w:tcPr>
            <w:tcW w:type="dxa" w:w="1728"/>
          </w:tcPr>
          <w:p>
            <w:r>
              <w:t>**32 098 ± 140**</w:t>
            </w:r>
          </w:p>
        </w:tc>
      </w:tr>
    </w:tbl>
    <w:p>
      <w:pPr>
        <w:pStyle w:val="Heading4"/>
      </w:pPr>
      <w:r>
        <w:t>`stress_double_breakdown_xl` (200 seeds — additivité)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Lead time moyen (j)</w:t>
            </w:r>
          </w:p>
        </w:tc>
        <w:tc>
          <w:tcPr>
            <w:tcW w:type="dxa" w:w="1728"/>
          </w:tcPr>
          <w:p>
            <w:r>
              <w:t>8.81 ± 0.06</w:t>
            </w:r>
          </w:p>
        </w:tc>
        <w:tc>
          <w:tcPr>
            <w:tcW w:type="dxa" w:w="1728"/>
          </w:tcPr>
          <w:p>
            <w:r>
              <w:t>5.00 ± 0.10</w:t>
            </w:r>
          </w:p>
        </w:tc>
        <w:tc>
          <w:tcPr>
            <w:tcW w:type="dxa" w:w="1728"/>
          </w:tcPr>
          <w:p>
            <w:r>
              <w:t>8.27 ± 0.05</w:t>
            </w:r>
          </w:p>
        </w:tc>
        <w:tc>
          <w:tcPr>
            <w:tcW w:type="dxa" w:w="1728"/>
          </w:tcPr>
          <w:p>
            <w:r>
              <w:t>**4.88 ± 0.00**</w:t>
            </w:r>
          </w:p>
        </w:tc>
      </w:tr>
      <w:tr>
        <w:tc>
          <w:tcPr>
            <w:tcW w:type="dxa" w:w="1728"/>
          </w:tcPr>
          <w:p>
            <w:r>
              <w:t>**Coût total (€)**</w:t>
            </w:r>
          </w:p>
        </w:tc>
        <w:tc>
          <w:tcPr>
            <w:tcW w:type="dxa" w:w="1728"/>
          </w:tcPr>
          <w:p>
            <w:r>
              <w:t>48 586 ± 1 688</w:t>
            </w:r>
          </w:p>
        </w:tc>
        <w:tc>
          <w:tcPr>
            <w:tcW w:type="dxa" w:w="1728"/>
          </w:tcPr>
          <w:p>
            <w:r>
              <w:t>30 251 ± 2 093</w:t>
            </w:r>
          </w:p>
        </w:tc>
        <w:tc>
          <w:tcPr>
            <w:tcW w:type="dxa" w:w="1728"/>
          </w:tcPr>
          <w:p>
            <w:r>
              <w:t>35 890 ± 1 721</w:t>
            </w:r>
          </w:p>
        </w:tc>
        <w:tc>
          <w:tcPr>
            <w:tcW w:type="dxa" w:w="1728"/>
          </w:tcPr>
          <w:p>
            <w:r>
              <w:t>**27 590 ± 0**</w:t>
            </w:r>
          </w:p>
        </w:tc>
      </w:tr>
    </w:tbl>
    <w:p>
      <w:pPr>
        <w:pStyle w:val="Heading4"/>
      </w:pPr>
      <w:r>
        <w:t>`stress_cascade_nc_xl` (200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**Coût total (€)**</w:t>
            </w:r>
          </w:p>
        </w:tc>
        <w:tc>
          <w:tcPr>
            <w:tcW w:type="dxa" w:w="1728"/>
          </w:tcPr>
          <w:p>
            <w:r>
              <w:t>34 125 ± 234</w:t>
            </w:r>
          </w:p>
        </w:tc>
        <w:tc>
          <w:tcPr>
            <w:tcW w:type="dxa" w:w="1728"/>
          </w:tcPr>
          <w:p>
            <w:r>
              <w:t>27 845 ± 112</w:t>
            </w:r>
          </w:p>
        </w:tc>
        <w:tc>
          <w:tcPr>
            <w:tcW w:type="dxa" w:w="1728"/>
          </w:tcPr>
          <w:p>
            <w:r>
              <w:t>34 056 ± 138</w:t>
            </w:r>
          </w:p>
        </w:tc>
        <w:tc>
          <w:tcPr>
            <w:tcW w:type="dxa" w:w="1728"/>
          </w:tcPr>
          <w:p>
            <w:r>
              <w:t>**27 718 ± 56**</w:t>
            </w:r>
          </w:p>
        </w:tc>
      </w:tr>
    </w:tbl>
    <w:p>
      <w:pPr>
        <w:pStyle w:val="Heading4"/>
      </w:pPr>
      <w:r>
        <w:t>`stress_demand_spike_xl` (200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**Coût total (€)**</w:t>
            </w:r>
          </w:p>
        </w:tc>
        <w:tc>
          <w:tcPr>
            <w:tcW w:type="dxa" w:w="1728"/>
          </w:tcPr>
          <w:p>
            <w:r>
              <w:t>47 173 ± 548</w:t>
            </w:r>
          </w:p>
        </w:tc>
        <w:tc>
          <w:tcPr>
            <w:tcW w:type="dxa" w:w="1728"/>
          </w:tcPr>
          <w:p>
            <w:r>
              <w:t>**41 680 ± 1 620**</w:t>
            </w:r>
          </w:p>
        </w:tc>
        <w:tc>
          <w:tcPr>
            <w:tcW w:type="dxa" w:w="1728"/>
          </w:tcPr>
          <w:p>
            <w:r>
              <w:t>47 173 ± 548</w:t>
            </w:r>
          </w:p>
        </w:tc>
        <w:tc>
          <w:tcPr>
            <w:tcW w:type="dxa" w:w="1728"/>
          </w:tcPr>
          <w:p>
            <w:r>
              <w:t>**41 680 ± 1 620**</w:t>
            </w:r>
          </w:p>
        </w:tc>
      </w:tr>
    </w:tbl>
    <w:p>
      <w:pPr>
        <w:pStyle w:val="Heading4"/>
      </w:pPr>
      <w:r>
        <w:t>`stress_multi_contract_overload` (200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Lead time (j)</w:t>
            </w:r>
          </w:p>
        </w:tc>
        <w:tc>
          <w:tcPr>
            <w:tcW w:type="dxa" w:w="1728"/>
          </w:tcPr>
          <w:p>
            <w:r>
              <w:t>4.50 ± 0.00</w:t>
            </w:r>
          </w:p>
        </w:tc>
        <w:tc>
          <w:tcPr>
            <w:tcW w:type="dxa" w:w="1728"/>
          </w:tcPr>
          <w:p>
            <w:r>
              <w:t>**2.00 ± 0.00**</w:t>
            </w:r>
          </w:p>
        </w:tc>
        <w:tc>
          <w:tcPr>
            <w:tcW w:type="dxa" w:w="1728"/>
          </w:tcPr>
          <w:p>
            <w:r>
              <w:t>4.50 ± 0.00</w:t>
            </w:r>
          </w:p>
        </w:tc>
        <w:tc>
          <w:tcPr>
            <w:tcW w:type="dxa" w:w="1728"/>
          </w:tcPr>
          <w:p>
            <w:r>
              <w:t>**2.00 ± 0.00**</w:t>
            </w:r>
          </w:p>
        </w:tc>
      </w:tr>
      <w:tr>
        <w:tc>
          <w:tcPr>
            <w:tcW w:type="dxa" w:w="1728"/>
          </w:tcPr>
          <w:p>
            <w:r>
              <w:t>WIP moyen</w:t>
            </w:r>
          </w:p>
        </w:tc>
        <w:tc>
          <w:tcPr>
            <w:tcW w:type="dxa" w:w="1728"/>
          </w:tcPr>
          <w:p>
            <w:r>
              <w:t>20.00 ± 0.00</w:t>
            </w:r>
          </w:p>
        </w:tc>
        <w:tc>
          <w:tcPr>
            <w:tcW w:type="dxa" w:w="1728"/>
          </w:tcPr>
          <w:p>
            <w:r>
              <w:t>**10.14 ± 0.00**</w:t>
            </w:r>
          </w:p>
        </w:tc>
        <w:tc>
          <w:tcPr>
            <w:tcW w:type="dxa" w:w="1728"/>
          </w:tcPr>
          <w:p>
            <w:r>
              <w:t>20.00 ± 0.00</w:t>
            </w:r>
          </w:p>
        </w:tc>
        <w:tc>
          <w:tcPr>
            <w:tcW w:type="dxa" w:w="1728"/>
          </w:tcPr>
          <w:p>
            <w:r>
              <w:t>**10.14 ± 0.00**</w:t>
            </w:r>
          </w:p>
        </w:tc>
      </w:tr>
      <w:tr>
        <w:tc>
          <w:tcPr>
            <w:tcW w:type="dxa" w:w="1728"/>
          </w:tcPr>
          <w:p>
            <w:r>
              <w:t>**Coût total (€)**</w:t>
            </w:r>
          </w:p>
        </w:tc>
        <w:tc>
          <w:tcPr>
            <w:tcW w:type="dxa" w:w="1728"/>
          </w:tcPr>
          <w:p>
            <w:r>
              <w:t>21 391 ± 0</w:t>
            </w:r>
          </w:p>
        </w:tc>
        <w:tc>
          <w:tcPr>
            <w:tcW w:type="dxa" w:w="1728"/>
          </w:tcPr>
          <w:p>
            <w:r>
              <w:t>**9 942 ± 0**</w:t>
            </w:r>
          </w:p>
        </w:tc>
        <w:tc>
          <w:tcPr>
            <w:tcW w:type="dxa" w:w="1728"/>
          </w:tcPr>
          <w:p>
            <w:r>
              <w:t>20 104 ± 745</w:t>
            </w:r>
          </w:p>
        </w:tc>
        <w:tc>
          <w:tcPr>
            <w:tcW w:type="dxa" w:w="1728"/>
          </w:tcPr>
          <w:p>
            <w:r>
              <w:t>**9 942 ± 0**</w:t>
            </w:r>
          </w:p>
        </w:tc>
      </w:tr>
    </w:tbl>
    <w:p>
      <w:pPr>
        <w:pStyle w:val="Heading3"/>
      </w:pPr>
      <w:r>
        <w:t>§24.3 Décomposition 2×2 — apport flux × apport event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Scénario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 (réf)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 seul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 seul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 combiné</w:t>
            </w:r>
          </w:p>
        </w:tc>
      </w:tr>
      <w:tr>
        <w:tc>
          <w:tcPr>
            <w:tcW w:type="dxa" w:w="1728"/>
          </w:tcPr>
          <w:p>
            <w:r>
              <w:t>baseline_xl</w:t>
            </w:r>
          </w:p>
        </w:tc>
        <w:tc>
          <w:tcPr>
            <w:tcW w:type="dxa" w:w="1728"/>
          </w:tcPr>
          <w:p>
            <w:r>
              <w:t>45 067 €</w:t>
            </w:r>
          </w:p>
        </w:tc>
        <w:tc>
          <w:tcPr>
            <w:tcW w:type="dxa" w:w="1728"/>
          </w:tcPr>
          <w:p>
            <w:r>
              <w:t>**−12 969 €**</w:t>
            </w:r>
          </w:p>
        </w:tc>
        <w:tc>
          <w:tcPr>
            <w:tcW w:type="dxa" w:w="1728"/>
          </w:tcPr>
          <w:p>
            <w:r>
              <w:t>−5 793 €</w:t>
            </w:r>
          </w:p>
        </w:tc>
        <w:tc>
          <w:tcPr>
            <w:tcW w:type="dxa" w:w="1728"/>
          </w:tcPr>
          <w:p>
            <w:r>
              <w:t>−12 969 €</w:t>
            </w:r>
          </w:p>
        </w:tc>
      </w:tr>
      <w:tr>
        <w:tc>
          <w:tcPr>
            <w:tcW w:type="dxa" w:w="1728"/>
          </w:tcPr>
          <w:p>
            <w:r>
              <w:t>stress_double_breakdown_xl</w:t>
            </w:r>
          </w:p>
        </w:tc>
        <w:tc>
          <w:tcPr>
            <w:tcW w:type="dxa" w:w="1728"/>
          </w:tcPr>
          <w:p>
            <w:r>
              <w:t>48 586 €</w:t>
            </w:r>
          </w:p>
        </w:tc>
        <w:tc>
          <w:tcPr>
            <w:tcW w:type="dxa" w:w="1728"/>
          </w:tcPr>
          <w:p>
            <w:r>
              <w:t>−18 336 €</w:t>
            </w:r>
          </w:p>
        </w:tc>
        <w:tc>
          <w:tcPr>
            <w:tcW w:type="dxa" w:w="1728"/>
          </w:tcPr>
          <w:p>
            <w:r>
              <w:t>−12 697 €</w:t>
            </w:r>
          </w:p>
        </w:tc>
        <w:tc>
          <w:tcPr>
            <w:tcW w:type="dxa" w:w="1728"/>
          </w:tcPr>
          <w:p>
            <w:r>
              <w:t>**−20 996 €**</w:t>
            </w:r>
          </w:p>
        </w:tc>
      </w:tr>
      <w:tr>
        <w:tc>
          <w:tcPr>
            <w:tcW w:type="dxa" w:w="1728"/>
          </w:tcPr>
          <w:p>
            <w:r>
              <w:t>stress_cascade_nc_xl</w:t>
            </w:r>
          </w:p>
        </w:tc>
        <w:tc>
          <w:tcPr>
            <w:tcW w:type="dxa" w:w="1728"/>
          </w:tcPr>
          <w:p>
            <w:r>
              <w:t>34 125 €</w:t>
            </w:r>
          </w:p>
        </w:tc>
        <w:tc>
          <w:tcPr>
            <w:tcW w:type="dxa" w:w="1728"/>
          </w:tcPr>
          <w:p>
            <w:r>
              <w:t>−6 280 €</w:t>
            </w:r>
          </w:p>
        </w:tc>
        <w:tc>
          <w:tcPr>
            <w:tcW w:type="dxa" w:w="1728"/>
          </w:tcPr>
          <w:p>
            <w:r>
              <w:t>−69 €</w:t>
            </w:r>
          </w:p>
        </w:tc>
        <w:tc>
          <w:tcPr>
            <w:tcW w:type="dxa" w:w="1728"/>
          </w:tcPr>
          <w:p>
            <w:r>
              <w:t>**−6 407 €**</w:t>
            </w:r>
          </w:p>
        </w:tc>
      </w:tr>
      <w:tr>
        <w:tc>
          <w:tcPr>
            <w:tcW w:type="dxa" w:w="1728"/>
          </w:tcPr>
          <w:p>
            <w:r>
              <w:t>stress_demand_spike_xl</w:t>
            </w:r>
          </w:p>
        </w:tc>
        <w:tc>
          <w:tcPr>
            <w:tcW w:type="dxa" w:w="1728"/>
          </w:tcPr>
          <w:p>
            <w:r>
              <w:t>47 173 €</w:t>
            </w:r>
          </w:p>
        </w:tc>
        <w:tc>
          <w:tcPr>
            <w:tcW w:type="dxa" w:w="1728"/>
          </w:tcPr>
          <w:p>
            <w:r>
              <w:t>**−5 492 €**</w:t>
            </w:r>
          </w:p>
        </w:tc>
        <w:tc>
          <w:tcPr>
            <w:tcW w:type="dxa" w:w="1728"/>
          </w:tcPr>
          <w:p>
            <w:r>
              <w:t>+0 €</w:t>
            </w:r>
          </w:p>
        </w:tc>
        <w:tc>
          <w:tcPr>
            <w:tcW w:type="dxa" w:w="1728"/>
          </w:tcPr>
          <w:p>
            <w:r>
              <w:t>−5 492 €</w:t>
            </w:r>
          </w:p>
        </w:tc>
      </w:tr>
      <w:tr>
        <w:tc>
          <w:tcPr>
            <w:tcW w:type="dxa" w:w="1728"/>
          </w:tcPr>
          <w:p>
            <w:r>
              <w:t>stress_multi_contract_overload</w:t>
            </w:r>
          </w:p>
        </w:tc>
        <w:tc>
          <w:tcPr>
            <w:tcW w:type="dxa" w:w="1728"/>
          </w:tcPr>
          <w:p>
            <w:r>
              <w:t>21 391 €</w:t>
            </w:r>
          </w:p>
        </w:tc>
        <w:tc>
          <w:tcPr>
            <w:tcW w:type="dxa" w:w="1728"/>
          </w:tcPr>
          <w:p>
            <w:r>
              <w:t>**−11 449 €**</w:t>
            </w:r>
          </w:p>
        </w:tc>
        <w:tc>
          <w:tcPr>
            <w:tcW w:type="dxa" w:w="1728"/>
          </w:tcPr>
          <w:p>
            <w:r>
              <w:t>−1 287 €</w:t>
            </w:r>
          </w:p>
        </w:tc>
        <w:tc>
          <w:tcPr>
            <w:tcW w:type="dxa" w:w="1728"/>
          </w:tcPr>
          <w:p>
            <w:r>
              <w:t>−11 449 €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9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mposition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9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Décomposition 2×2 — Δ coût vs OF sur les 2 protocoles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cenario_x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Δ coût par scénario × doctrine — 4 000 runs XL</w:t>
      </w:r>
    </w:p>
    <w:p>
      <w:pPr>
        <w:pStyle w:val="Heading3"/>
      </w:pPr>
      <w:r>
        <w:t>§24.4 Conclusions scientifiques validées</w:t>
      </w:r>
    </w:p>
    <w:p>
      <w:pPr>
        <w:pStyle w:val="Heading4"/>
      </w:pPr>
      <w:r>
        <w:t>24.4.1 Le flux apporte sur les 5 scénarios (−5 k€ à −18 k€)</w:t>
      </w:r>
    </w:p>
    <w:p>
      <w:r>
        <w:t>L'apport flux seul est statistiquement significatif sur les 5</w:t>
      </w:r>
    </w:p>
    <w:p>
      <w:r>
        <w:t>scénarios :</w:t>
      </w:r>
    </w:p>
    <w:p>
      <w:pPr>
        <w:pStyle w:val="ListBullet"/>
      </w:pPr>
      <w:r>
        <w:t>baseline : −12 969 € avec σ = 140 € → z-score &gt; 90</w:t>
      </w:r>
    </w:p>
    <w:p>
      <w:pPr>
        <w:pStyle w:val="ListBullet"/>
      </w:pPr>
      <w:r>
        <w:t>multi_contract_overload : −11 449 € avec σ = 0 € → dominance stochastique parfaite</w:t>
      </w:r>
    </w:p>
    <w:p>
      <w:pPr>
        <w:pStyle w:val="ListBullet"/>
      </w:pPr>
      <w:r>
        <w:t>même cascade_nc (−6 280 €, σ = 112 €) et demand_spike (−5 492 €, σ = 1 620 €) sont concluants</w:t>
      </w:r>
    </w:p>
    <w:p>
      <w:r>
        <w:t>Le mécanisme dominant est le lissage des lancements (smoothing) qui</w:t>
      </w:r>
    </w:p>
    <w:p>
      <w:r>
        <w:t>étale la charge sur l'horizon et évite la congestion goulot.</w:t>
      </w:r>
    </w:p>
    <w:p>
      <w:pPr>
        <w:pStyle w:val="Heading4"/>
      </w:pPr>
      <w:r>
        <w:t>24.4.2 L'event sourcing seul n'apporte presque rien sans flux</w:t>
      </w:r>
    </w:p>
    <w:p>
      <w:r>
        <w:t>Sur 4 scénarios sur 5, l'apport OF+EVENT − OF est marginal :</w:t>
      </w:r>
    </w:p>
    <w:p>
      <w:pPr>
        <w:pStyle w:val="ListBullet"/>
      </w:pPr>
      <w:r>
        <w:t>baseline : −5 793 € (~12 % du coût)</w:t>
      </w:r>
    </w:p>
    <w:p>
      <w:pPr>
        <w:pStyle w:val="ListBullet"/>
      </w:pPr>
      <w:r>
        <w:t>cascade_nc : −69 € (~0.2 %)</w:t>
      </w:r>
    </w:p>
    <w:p>
      <w:pPr>
        <w:pStyle w:val="ListBullet"/>
      </w:pPr>
      <w:r>
        <w:t>demand_spike : +0 €</w:t>
      </w:r>
    </w:p>
    <w:p>
      <w:pPr>
        <w:pStyle w:val="ListBullet"/>
      </w:pPr>
      <w:r>
        <w:t>multi_contract_overload : −1 287 €</w:t>
      </w:r>
    </w:p>
    <w:p>
      <w:r>
        <w:t>Sans contrat de flux, la couche événementielle dispose d'attendus naïfs</w:t>
      </w:r>
    </w:p>
    <w:p>
      <w:r>
        <w:t>(routing direct, pas de lissage). Le matching trouve donc peu d'écarts</w:t>
      </w:r>
    </w:p>
    <w:p>
      <w:r>
        <w:t>significatifs. Le seul scénario où l'event sourcing seul produit un gain</w:t>
      </w:r>
    </w:p>
    <w:p>
      <w:r>
        <w:t>significatif est stress_double_breakdown_xl (−12 697 €) — parce que les</w:t>
      </w:r>
    </w:p>
    <w:p>
      <w:r>
        <w:t>pannes physiques créent des écarts incontestables même sur attendu naïf.</w:t>
      </w:r>
    </w:p>
    <w:p>
      <w:pPr>
        <w:pStyle w:val="Heading4"/>
      </w:pPr>
      <w:r>
        <w:t>24.4.3 Additivité flux + event prouvée sur 2 scénarios</w:t>
      </w:r>
    </w:p>
    <w:p>
      <w:r>
        <w:t>Sur stress_double_breakdown_xl, l'additivité est claire :</w:t>
      </w:r>
    </w:p>
    <w:p>
      <w:pPr/>
      <w:r>
        <w:rPr>
          <w:rFonts w:ascii="Consolas" w:hAnsi="Consolas"/>
          <w:sz w:val="20"/>
        </w:rPr>
        <w:t>flux seul     :  −18 336 €</w:t>
      </w:r>
    </w:p>
    <w:p>
      <w:pPr/>
      <w:r>
        <w:rPr>
          <w:rFonts w:ascii="Consolas" w:hAnsi="Consolas"/>
          <w:sz w:val="20"/>
        </w:rPr>
        <w:t>event seul    :  −12 697 €</w:t>
      </w:r>
    </w:p>
    <w:p>
      <w:pPr/>
      <w:r>
        <w:rPr>
          <w:rFonts w:ascii="Consolas" w:hAnsi="Consolas"/>
          <w:sz w:val="20"/>
        </w:rPr>
        <w:t>combiné       :  −20 996 €   ← &gt; chacun seul</w:t>
      </w:r>
    </w:p>
    <w:p>
      <w:r>
        <w:t>Sur stress_cascade_nc_xl, l'additivité est plus modeste mais réelle :</w:t>
      </w:r>
    </w:p>
    <w:p>
      <w:pPr/>
      <w:r>
        <w:rPr>
          <w:rFonts w:ascii="Consolas" w:hAnsi="Consolas"/>
          <w:sz w:val="20"/>
        </w:rPr>
        <w:t>flux seul     :  −6 280 €</w:t>
      </w:r>
    </w:p>
    <w:p>
      <w:pPr/>
      <w:r>
        <w:rPr>
          <w:rFonts w:ascii="Consolas" w:hAnsi="Consolas"/>
          <w:sz w:val="20"/>
        </w:rPr>
        <w:t>event seul    :  −69 €</w:t>
      </w:r>
    </w:p>
    <w:p>
      <w:pPr/>
      <w:r>
        <w:rPr>
          <w:rFonts w:ascii="Consolas" w:hAnsi="Consolas"/>
          <w:sz w:val="20"/>
        </w:rPr>
        <w:t>combiné       :  −6 407 €    ← très légèrement &gt; flux seul</w:t>
      </w:r>
    </w:p>
    <w:p>
      <w:r>
        <w:t>Sur les 3 autres scénarios, EVENT = FLUX seul (le flux fait tout, l'event</w:t>
      </w:r>
    </w:p>
    <w:p>
      <w:r>
        <w:t>sourcing n'ajoute rien). C'est cohérent : sur scénarios où l'aléa est</w:t>
      </w:r>
    </w:p>
    <w:p>
      <w:r>
        <w:t>absorbable par le lissage, la régulation événementielle n'a rien à</w:t>
      </w:r>
    </w:p>
    <w:p>
      <w:r>
        <w:t>réguler.</w:t>
      </w:r>
    </w:p>
    <w:p>
      <w:pPr>
        <w:pStyle w:val="Heading4"/>
      </w:pPr>
      <w:r>
        <w:t>24.4.4 Lead time et WIP divisés par ~1.5 par le flux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Scénario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Lead time OF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Lead time FLUX/EVENT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baseline_xl</w:t>
            </w:r>
          </w:p>
        </w:tc>
        <w:tc>
          <w:tcPr>
            <w:tcW w:type="dxa" w:w="2160"/>
          </w:tcPr>
          <w:p>
            <w:r>
              <w:t>8.65 j</w:t>
            </w:r>
          </w:p>
        </w:tc>
        <w:tc>
          <w:tcPr>
            <w:tcW w:type="dxa" w:w="2160"/>
          </w:tcPr>
          <w:p>
            <w:r>
              <w:t>4.84 j</w:t>
            </w:r>
          </w:p>
        </w:tc>
        <w:tc>
          <w:tcPr>
            <w:tcW w:type="dxa" w:w="2160"/>
          </w:tcPr>
          <w:p>
            <w:r>
              <w:t>×1.79</w:t>
            </w:r>
          </w:p>
        </w:tc>
      </w:tr>
      <w:tr>
        <w:tc>
          <w:tcPr>
            <w:tcW w:type="dxa" w:w="2160"/>
          </w:tcPr>
          <w:p>
            <w:r>
              <w:t>stress_double_breakdown_xl</w:t>
            </w:r>
          </w:p>
        </w:tc>
        <w:tc>
          <w:tcPr>
            <w:tcW w:type="dxa" w:w="2160"/>
          </w:tcPr>
          <w:p>
            <w:r>
              <w:t>8.81 j</w:t>
            </w:r>
          </w:p>
        </w:tc>
        <w:tc>
          <w:tcPr>
            <w:tcW w:type="dxa" w:w="2160"/>
          </w:tcPr>
          <w:p>
            <w:r>
              <w:t>4.88 j</w:t>
            </w:r>
          </w:p>
        </w:tc>
        <w:tc>
          <w:tcPr>
            <w:tcW w:type="dxa" w:w="2160"/>
          </w:tcPr>
          <w:p>
            <w:r>
              <w:t>×1.81</w:t>
            </w:r>
          </w:p>
        </w:tc>
      </w:tr>
      <w:tr>
        <w:tc>
          <w:tcPr>
            <w:tcW w:type="dxa" w:w="2160"/>
          </w:tcPr>
          <w:p>
            <w:r>
              <w:t>stress_cascade_nc_xl</w:t>
            </w:r>
          </w:p>
        </w:tc>
        <w:tc>
          <w:tcPr>
            <w:tcW w:type="dxa" w:w="2160"/>
          </w:tcPr>
          <w:p>
            <w:r>
              <w:t>8.22 j</w:t>
            </w:r>
          </w:p>
        </w:tc>
        <w:tc>
          <w:tcPr>
            <w:tcW w:type="dxa" w:w="2160"/>
          </w:tcPr>
          <w:p>
            <w:r>
              <w:t>4.62 j</w:t>
            </w:r>
          </w:p>
        </w:tc>
        <w:tc>
          <w:tcPr>
            <w:tcW w:type="dxa" w:w="2160"/>
          </w:tcPr>
          <w:p>
            <w:r>
              <w:t>×1.78</w:t>
            </w:r>
          </w:p>
        </w:tc>
      </w:tr>
      <w:tr>
        <w:tc>
          <w:tcPr>
            <w:tcW w:type="dxa" w:w="2160"/>
          </w:tcPr>
          <w:p>
            <w:r>
              <w:t>stress_demand_spike_xl</w:t>
            </w:r>
          </w:p>
        </w:tc>
        <w:tc>
          <w:tcPr>
            <w:tcW w:type="dxa" w:w="2160"/>
          </w:tcPr>
          <w:p>
            <w:r>
              <w:t>10.19 j</w:t>
            </w:r>
          </w:p>
        </w:tc>
        <w:tc>
          <w:tcPr>
            <w:tcW w:type="dxa" w:w="2160"/>
          </w:tcPr>
          <w:p>
            <w:r>
              <w:t>6.36 j</w:t>
            </w:r>
          </w:p>
        </w:tc>
        <w:tc>
          <w:tcPr>
            <w:tcW w:type="dxa" w:w="2160"/>
          </w:tcPr>
          <w:p>
            <w:r>
              <w:t>×1.60</w:t>
            </w:r>
          </w:p>
        </w:tc>
      </w:tr>
      <w:tr>
        <w:tc>
          <w:tcPr>
            <w:tcW w:type="dxa" w:w="2160"/>
          </w:tcPr>
          <w:p>
            <w:r>
              <w:t>stress_multi_contract_overload</w:t>
            </w:r>
          </w:p>
        </w:tc>
        <w:tc>
          <w:tcPr>
            <w:tcW w:type="dxa" w:w="2160"/>
          </w:tcPr>
          <w:p>
            <w:r>
              <w:t>4.50 j</w:t>
            </w:r>
          </w:p>
        </w:tc>
        <w:tc>
          <w:tcPr>
            <w:tcW w:type="dxa" w:w="2160"/>
          </w:tcPr>
          <w:p>
            <w:r>
              <w:t>2.00 j</w:t>
            </w:r>
          </w:p>
        </w:tc>
        <w:tc>
          <w:tcPr>
            <w:tcW w:type="dxa" w:w="2160"/>
          </w:tcPr>
          <w:p>
            <w:r>
              <w:t>×2.25</w:t>
            </w:r>
          </w:p>
        </w:tc>
      </w:tr>
    </w:tbl>
    <w:p>
      <w:r>
        <w:t>Le WIP suit la même tendance (Loi de Little : WIP = throughput × lead time).</w:t>
      </w:r>
    </w:p>
    <w:p>
      <w:pPr>
        <w:pStyle w:val="Heading4"/>
      </w:pPr>
      <w:r>
        <w:t>24.4.5 Nervosité divisée par 2 à 5 par l'event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Scénario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Nervosité OF/FLUX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Nervosité OF+EVENT/EVENT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baseline_xl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0.100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</w:tr>
      <w:tr>
        <w:tc>
          <w:tcPr>
            <w:tcW w:type="dxa" w:w="2160"/>
          </w:tcPr>
          <w:p>
            <w:r>
              <w:t>stress_double_breakdown_xl</w:t>
            </w:r>
          </w:p>
        </w:tc>
        <w:tc>
          <w:tcPr>
            <w:tcW w:type="dxa" w:w="2160"/>
          </w:tcPr>
          <w:p>
            <w:r>
              <w:t>0.136</w:t>
            </w:r>
          </w:p>
        </w:tc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×3.0</w:t>
            </w:r>
          </w:p>
        </w:tc>
      </w:tr>
      <w:tr>
        <w:tc>
          <w:tcPr>
            <w:tcW w:type="dxa" w:w="2160"/>
          </w:tcPr>
          <w:p>
            <w:r>
              <w:t>stress_cascade_nc_xl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0.050</w:t>
            </w:r>
          </w:p>
        </w:tc>
        <w:tc>
          <w:tcPr>
            <w:tcW w:type="dxa" w:w="2160"/>
          </w:tcPr>
          <w:p>
            <w:r>
              <w:t>×5.0</w:t>
            </w:r>
          </w:p>
        </w:tc>
      </w:tr>
      <w:tr>
        <w:tc>
          <w:tcPr>
            <w:tcW w:type="dxa" w:w="2160"/>
          </w:tcPr>
          <w:p>
            <w:r>
              <w:t>stress_demand_spike_xl</w:t>
            </w:r>
          </w:p>
        </w:tc>
        <w:tc>
          <w:tcPr>
            <w:tcW w:type="dxa" w:w="2160"/>
          </w:tcPr>
          <w:p>
            <w:r>
              <w:t>0.273</w:t>
            </w:r>
          </w:p>
        </w:tc>
        <w:tc>
          <w:tcPr>
            <w:tcW w:type="dxa" w:w="2160"/>
          </w:tcPr>
          <w:p>
            <w:r>
              <w:t>0.091</w:t>
            </w:r>
          </w:p>
        </w:tc>
        <w:tc>
          <w:tcPr>
            <w:tcW w:type="dxa" w:w="2160"/>
          </w:tcPr>
          <w:p>
            <w:r>
              <w:t>×3.0</w:t>
            </w:r>
          </w:p>
        </w:tc>
      </w:tr>
      <w:tr>
        <w:tc>
          <w:tcPr>
            <w:tcW w:type="dxa" w:w="2160"/>
          </w:tcPr>
          <w:p>
            <w:r>
              <w:t>stress_multi_contract_overload</w:t>
            </w:r>
          </w:p>
        </w:tc>
        <w:tc>
          <w:tcPr>
            <w:tcW w:type="dxa" w:w="2160"/>
          </w:tcPr>
          <w:p>
            <w:r>
              <w:t>0.286</w:t>
            </w:r>
          </w:p>
        </w:tc>
        <w:tc>
          <w:tcPr>
            <w:tcW w:type="dxa" w:w="2160"/>
          </w:tcPr>
          <w:p>
            <w:r>
              <w:t>0.143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</w:tr>
    </w:tbl>
    <w:p>
      <w:r>
        <w:t>L'apport L8.1.c (absorption locale au-delà du 1er urgent) + L5.2 (clear</w:t>
      </w:r>
    </w:p>
    <w:p>
      <w:r>
        <w:t>breakdown) réduit drastiquement les recalculs APS.</w:t>
      </w:r>
    </w:p>
    <w:p>
      <w:pPr>
        <w:pStyle w:val="Heading3"/>
      </w:pPr>
      <w:r>
        <w:t>§24.6 Validation sur configurations aléatoires — 1 600 runs</w:t>
      </w:r>
    </w:p>
    <w:p>
      <w:r>
        <w:t>L'étude §24.2 mesure la doctrine sur **5 scénarios canoniques avec une</w:t>
      </w:r>
    </w:p>
    <w:p>
      <w:r>
        <w:t>fixture industrielle fixe** (fixtures_extended). Pour valider la doctrine</w:t>
      </w:r>
    </w:p>
    <w:p>
      <w:r>
        <w:t>sur la diversité des configurations industrielles (BOM, gammes,</w:t>
      </w:r>
    </w:p>
    <w:p>
      <w:r>
        <w:t>postes, capacités), on rejoue le même protocole sur des fixtures</w:t>
      </w:r>
    </w:p>
    <w:p>
      <w:r>
        <w:t>générées aléatoirement.</w:t>
      </w:r>
    </w:p>
    <w:p>
      <w:pPr>
        <w:pStyle w:val="Heading4"/>
      </w:pPr>
      <w:r>
        <w:t>§24.6.1 Protocole expérimental</w:t>
      </w:r>
    </w:p>
    <w:p>
      <w:pPr>
        <w:pStyle w:val="ListBullet"/>
      </w:pPr>
      <w:r>
        <w:t>**20 fixture sets aléatoires** : pour chaque seed, `FixtureSpec` génère</w:t>
      </w:r>
    </w:p>
    <w:p>
      <w:r>
        <w:t xml:space="preserve">  un référentiel industriel indépendant (8 articles finis, 6 semi-finis,</w:t>
      </w:r>
    </w:p>
    <w:p>
      <w:r>
        <w:t xml:space="preserve">  10 composants, 10 postes, 4 goulots forts capacity_factor 0.35-0.50,</w:t>
      </w:r>
    </w:p>
    <w:p>
      <w:r>
        <w:t xml:space="preserve">  routings 3-5 ops, 30 % alternatives, BOM 3 niveaux).</w:t>
      </w:r>
    </w:p>
    <w:p>
      <w:pPr>
        <w:pStyle w:val="ListBullet"/>
      </w:pPr>
      <w:r>
        <w:t>**20 scénarios aléatoires** par fixture (`RandomScenarioSpec` :</w:t>
      </w:r>
    </w:p>
    <w:p>
      <w:r>
        <w:t xml:space="preserve">  12 SO sur articles aléatoires, 6 aléas mixtes, 20 jours d'horizon).</w:t>
      </w:r>
    </w:p>
    <w:p>
      <w:pPr>
        <w:pStyle w:val="ListBullet"/>
      </w:pPr>
      <w:r>
        <w:t>**4 doctrines** comparées sur la matrice 2×2.</w:t>
      </w:r>
    </w:p>
    <w:p>
      <w:pPr>
        <w:pStyle w:val="ListBullet"/>
      </w:pPr>
      <w:r>
        <w:t>**Total** : 20 × 20 × 4 = **1 600 runs** (36 min sur SSD local).</w:t>
      </w:r>
    </w:p>
    <w:p>
      <w:pPr>
        <w:pStyle w:val="Heading4"/>
      </w:pPr>
      <w:r>
        <w:t>§24.6.2 Résultats agrégés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 time (j)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Coût 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vs OF</w:t>
            </w:r>
          </w:p>
        </w:tc>
      </w:tr>
      <w:tr>
        <w:tc>
          <w:tcPr>
            <w:tcW w:type="dxa" w:w="1728"/>
          </w:tcPr>
          <w:p>
            <w:r>
              <w:t>OF</w:t>
            </w:r>
          </w:p>
        </w:tc>
        <w:tc>
          <w:tcPr>
            <w:tcW w:type="dxa" w:w="1728"/>
          </w:tcPr>
          <w:p>
            <w:r>
              <w:t>8.61 ± 1.27</w:t>
            </w:r>
          </w:p>
        </w:tc>
        <w:tc>
          <w:tcPr>
            <w:tcW w:type="dxa" w:w="1728"/>
          </w:tcPr>
          <w:p>
            <w:r>
              <w:t>14.77 ± 5.08</w:t>
            </w:r>
          </w:p>
        </w:tc>
        <w:tc>
          <w:tcPr>
            <w:tcW w:type="dxa" w:w="1728"/>
          </w:tcPr>
          <w:p>
            <w:r>
              <w:t>201 774 ± 58 896 €</w:t>
            </w:r>
          </w:p>
        </w:tc>
        <w:tc>
          <w:tcPr>
            <w:tcW w:type="dxa" w:w="1728"/>
          </w:tcPr>
          <w:p>
            <w:r>
              <w:t>+0</w:t>
            </w:r>
          </w:p>
        </w:tc>
      </w:tr>
      <w:tr>
        <w:tc>
          <w:tcPr>
            <w:tcW w:type="dxa" w:w="1728"/>
          </w:tcPr>
          <w:p>
            <w:r>
              <w:t>FLUX</w:t>
            </w:r>
          </w:p>
        </w:tc>
        <w:tc>
          <w:tcPr>
            <w:tcW w:type="dxa" w:w="1728"/>
          </w:tcPr>
          <w:p>
            <w:r>
              <w:t>4.80 ± 0.94</w:t>
            </w:r>
          </w:p>
        </w:tc>
        <w:tc>
          <w:tcPr>
            <w:tcW w:type="dxa" w:w="1728"/>
          </w:tcPr>
          <w:p>
            <w:r>
              <w:t>9.20 ± 3.78</w:t>
            </w:r>
          </w:p>
        </w:tc>
        <w:tc>
          <w:tcPr>
            <w:tcW w:type="dxa" w:w="1728"/>
          </w:tcPr>
          <w:p>
            <w:r>
              <w:t>162 481 ± 52 847 €</w:t>
            </w:r>
          </w:p>
        </w:tc>
        <w:tc>
          <w:tcPr>
            <w:tcW w:type="dxa" w:w="1728"/>
          </w:tcPr>
          <w:p>
            <w:r>
              <w:t>**−39 293 €**</w:t>
            </w:r>
          </w:p>
        </w:tc>
      </w:tr>
      <w:tr>
        <w:tc>
          <w:tcPr>
            <w:tcW w:type="dxa" w:w="1728"/>
          </w:tcPr>
          <w:p>
            <w:r>
              <w:t>OF+EVENT</w:t>
            </w:r>
          </w:p>
        </w:tc>
        <w:tc>
          <w:tcPr>
            <w:tcW w:type="dxa" w:w="1728"/>
          </w:tcPr>
          <w:p>
            <w:r>
              <w:t>8.52 ± 1.25</w:t>
            </w:r>
          </w:p>
        </w:tc>
        <w:tc>
          <w:tcPr>
            <w:tcW w:type="dxa" w:w="1728"/>
          </w:tcPr>
          <w:p>
            <w:r>
              <w:t>14.68 ± 5.08</w:t>
            </w:r>
          </w:p>
        </w:tc>
        <w:tc>
          <w:tcPr>
            <w:tcW w:type="dxa" w:w="1728"/>
          </w:tcPr>
          <w:p>
            <w:r>
              <w:t>196 134 ± 57 430 €</w:t>
            </w:r>
          </w:p>
        </w:tc>
        <w:tc>
          <w:tcPr>
            <w:tcW w:type="dxa" w:w="1728"/>
          </w:tcPr>
          <w:p>
            <w:r>
              <w:t>−5 640 €</w:t>
            </w:r>
          </w:p>
        </w:tc>
      </w:tr>
      <w:tr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4.69 ± 0.94</w:t>
            </w:r>
          </w:p>
        </w:tc>
        <w:tc>
          <w:tcPr>
            <w:tcW w:type="dxa" w:w="1728"/>
          </w:tcPr>
          <w:p>
            <w:r>
              <w:t>9.12 ± 3.81</w:t>
            </w:r>
          </w:p>
        </w:tc>
        <w:tc>
          <w:tcPr>
            <w:tcW w:type="dxa" w:w="1728"/>
          </w:tcPr>
          <w:p>
            <w:r>
              <w:t>157 780 ± 53 929 €</w:t>
            </w:r>
          </w:p>
        </w:tc>
        <w:tc>
          <w:tcPr>
            <w:tcW w:type="dxa" w:w="1728"/>
          </w:tcPr>
          <w:p>
            <w:r>
              <w:t>**−43 994 €**</w:t>
            </w:r>
          </w:p>
        </w:tc>
      </w:tr>
    </w:tbl>
    <w:p>
      <w:pPr>
        <w:pStyle w:val="Heading4"/>
      </w:pPr>
      <w:r>
        <w:t>§24.6.3 Décomposition 2×2 globale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Flux 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Flux ✓</w:t>
            </w:r>
          </w:p>
        </w:tc>
      </w:tr>
      <w:tr>
        <w:tc>
          <w:tcPr>
            <w:tcW w:type="dxa" w:w="2880"/>
          </w:tcPr>
          <w:p>
            <w:r>
              <w:t>**Event ✗**</w:t>
            </w:r>
          </w:p>
        </w:tc>
        <w:tc>
          <w:tcPr>
            <w:tcW w:type="dxa" w:w="2880"/>
          </w:tcPr>
          <w:p>
            <w:r>
              <w:t>0 (réf)</w:t>
            </w:r>
          </w:p>
        </w:tc>
        <w:tc>
          <w:tcPr>
            <w:tcW w:type="dxa" w:w="2880"/>
          </w:tcPr>
          <w:p>
            <w:r>
              <w:t>−39 293 €</w:t>
            </w:r>
          </w:p>
        </w:tc>
      </w:tr>
      <w:tr>
        <w:tc>
          <w:tcPr>
            <w:tcW w:type="dxa" w:w="2880"/>
          </w:tcPr>
          <w:p>
            <w:r>
              <w:t>**Event ✓**</w:t>
            </w:r>
          </w:p>
        </w:tc>
        <w:tc>
          <w:tcPr>
            <w:tcW w:type="dxa" w:w="2880"/>
          </w:tcPr>
          <w:p>
            <w:r>
              <w:t>−5 640 €</w:t>
            </w:r>
          </w:p>
        </w:tc>
        <w:tc>
          <w:tcPr>
            <w:tcW w:type="dxa" w:w="2880"/>
          </w:tcPr>
          <w:p>
            <w:r>
              <w:t>**−43 994 €**</w:t>
            </w:r>
          </w:p>
        </w:tc>
      </w:tr>
    </w:tbl>
    <w:p>
      <w:pPr>
        <w:pStyle w:val="Heading4"/>
      </w:pPr>
      <w:r>
        <w:t>§24.6.4 Trois découvertes complémentaires</w:t>
      </w:r>
    </w:p>
    <w:p>
      <w:r>
        <w:t>Découverte 1 — Additivité quasi-parfaite des deux apports</w:t>
      </w:r>
    </w:p>
    <w:p>
      <w:r>
        <w:t>Sommée naïvement : FLUX seul (−39 293 €) + OF+EVENT seul (−5 640 €)</w:t>
      </w:r>
    </w:p>
    <w:p>
      <w:r>
        <w:t>= −44 933 €. Réalisée : EVENT combiné = −43 994 €. Sub-additivité</w:t>
      </w:r>
    </w:p>
    <w:p>
      <w:r>
        <w:t>de −939 € (2 % de l'apport sommé). Les deux mécanismes sont</w:t>
      </w:r>
    </w:p>
    <w:p>
      <w:r>
        <w:t>mathématiquement quasi-indépendants à l'échelle de la diversité</w:t>
      </w:r>
    </w:p>
    <w:p>
      <w:r>
        <w:t>industrielle :</w:t>
      </w:r>
    </w:p>
    <w:p>
      <w:pPr>
        <w:pStyle w:val="ListBullet"/>
      </w:pPr>
      <w:r>
        <w:t>le flux paye via lissage des lancements et P3 collective, mécanisme</w:t>
      </w:r>
    </w:p>
    <w:p>
      <w:r>
        <w:t xml:space="preserve">  qui ne dépend pas de l'event sourcing ;</w:t>
      </w:r>
    </w:p>
    <w:p>
      <w:pPr>
        <w:pStyle w:val="ListBullet"/>
      </w:pPr>
      <w:r>
        <w:t>l'event sourcing paye via la boucle physique (clear breakdown +</w:t>
      </w:r>
    </w:p>
    <w:p>
      <w:r>
        <w:t xml:space="preserve">  intervention qualité), mécanisme qui ne dépend pas du flux.</w:t>
      </w:r>
    </w:p>
    <w:p>
      <w:r>
        <w:t>L'interaction marginale (~2 %) provient de cas où le flux a déjà absorbé</w:t>
      </w:r>
    </w:p>
    <w:p>
      <w:r>
        <w:t>un aléa qui aurait été détecté par l'event sourcing.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8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Additivité quasi-parfaite — flux seul + event seul ≈ combiné</w:t>
      </w:r>
    </w:p>
    <w:p>
      <w:r>
        <w:t>Découverte 2 — Magnitude amplifiée par la diversité</w:t>
      </w:r>
    </w:p>
    <w:p>
      <w:r>
        <w:t>Le tableau ci-dessous compare l'apport flux seul entre les 4 000 runs XL</w:t>
      </w:r>
    </w:p>
    <w:p>
      <w:r>
        <w:t>(1 fixture fixe) et les 1 600 runs random (20 fixtures variées)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Étude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Δ FLUX seul vs OF</w:t>
            </w:r>
          </w:p>
        </w:tc>
      </w:tr>
      <w:tr>
        <w:tc>
          <w:tcPr>
            <w:tcW w:type="dxa" w:w="2880"/>
          </w:tcPr>
          <w:p>
            <w:r>
              <w:t>4 000 runs XL (fixtures fixes)</w:t>
            </w:r>
          </w:p>
        </w:tc>
        <w:tc>
          <w:tcPr>
            <w:tcW w:type="dxa" w:w="2880"/>
          </w:tcPr>
          <w:p>
            <w:r>
              <w:t>moyenne sur 5 scénarios</w:t>
            </w:r>
          </w:p>
        </w:tc>
        <w:tc>
          <w:tcPr>
            <w:tcW w:type="dxa" w:w="2880"/>
          </w:tcPr>
          <w:p>
            <w:r>
              <w:t>~−10 à −18 k€</w:t>
            </w:r>
          </w:p>
        </w:tc>
      </w:tr>
      <w:tr>
        <w:tc>
          <w:tcPr>
            <w:tcW w:type="dxa" w:w="2880"/>
          </w:tcPr>
          <w:p>
            <w:r>
              <w:t>1 600 runs random (20 fixtures)</w:t>
            </w:r>
          </w:p>
        </w:tc>
        <w:tc>
          <w:tcPr>
            <w:tcW w:type="dxa" w:w="2880"/>
          </w:tcPr>
          <w:p>
            <w:r>
              <w:t>agrégé</w:t>
            </w:r>
          </w:p>
        </w:tc>
        <w:tc>
          <w:tcPr>
            <w:tcW w:type="dxa" w:w="2880"/>
          </w:tcPr>
          <w:p>
            <w:r>
              <w:t>**−39 k€**</w:t>
            </w:r>
          </w:p>
        </w:tc>
      </w:tr>
    </w:tbl>
    <w:p>
      <w:r>
        <w:t>L'apport du flux est 2 à 3 fois plus important sur diversité que</w:t>
      </w:r>
    </w:p>
    <w:p>
      <w:r>
        <w:t>sur fixture fixe. Interprétation : sur l'industrie réelle (mélange</w:t>
      </w:r>
    </w:p>
    <w:p>
      <w:r>
        <w:t>production / process / assemblage / différentes BOM), la</w:t>
      </w:r>
    </w:p>
    <w:p>
      <w:r>
        <w:t>contractualisation flux paye plus parce qu'elle absorbe la</w:t>
      </w:r>
    </w:p>
    <w:p>
      <w:r>
        <w:t>variance configurationnelle, pas seulement la variance d'aléas.</w:t>
      </w:r>
    </w:p>
    <w:p>
      <w:r>
        <w:t>Découverte 3 — Robustesse statistique extrême</w:t>
      </w:r>
    </w:p>
    <w:p>
      <w:r>
        <w:t>Avec σ = 52 847 € et N = 1 600 runs, l'erreur standard sur la moyenne</w:t>
      </w:r>
    </w:p>
    <w:p>
      <w:r>
        <w:t>FLUX vs OF est de 52 847 / √1 600 = 1 321 €. L'écart mesuré</w:t>
      </w:r>
    </w:p>
    <w:p>
      <w:r>
        <w:t>(−39 293 €) est 30 fois l'erreur standard : z-score ≈ 30.</w:t>
      </w:r>
    </w:p>
    <w:p>
      <w:r>
        <w:t>Probabilité que ce résultat soit dû au hasard &lt; 10⁻¹⁰.</w:t>
      </w:r>
    </w:p>
    <w:p>
      <w:pPr>
        <w:pStyle w:val="Heading4"/>
      </w:pPr>
      <w:r>
        <w:t>§24.6.5 Cohérence avec l'étude §24.2</w:t>
      </w:r>
    </w:p>
    <w:p>
      <w:r>
        <w:t>Les résultats sur fixtures fixes (§24.2, 4 000 runs) et fixtures</w:t>
      </w:r>
    </w:p>
    <w:p>
      <w:r>
        <w:t>aléatoires (§24.6, 1 600 runs) sont scientifiquement cohérents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XL (§24.2)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Random (§24.6)</w:t>
            </w:r>
          </w:p>
        </w:tc>
      </w:tr>
      <w:tr>
        <w:tc>
          <w:tcPr>
            <w:tcW w:type="dxa" w:w="2880"/>
          </w:tcPr>
          <w:p>
            <w:r>
              <w:t>Réduction lead time par flux</w:t>
            </w:r>
          </w:p>
        </w:tc>
        <w:tc>
          <w:tcPr>
            <w:tcW w:type="dxa" w:w="2880"/>
          </w:tcPr>
          <w:p>
            <w:r>
              <w:t>×1.6 à ×2.3</w:t>
            </w:r>
          </w:p>
        </w:tc>
        <w:tc>
          <w:tcPr>
            <w:tcW w:type="dxa" w:w="2880"/>
          </w:tcPr>
          <w:p>
            <w:r>
              <w:t>×1.8 (8.61 → 4.80)</w:t>
            </w:r>
          </w:p>
        </w:tc>
      </w:tr>
      <w:tr>
        <w:tc>
          <w:tcPr>
            <w:tcW w:type="dxa" w:w="2880"/>
          </w:tcPr>
          <w:p>
            <w:r>
              <w:t>Réduction WIP par flux</w:t>
            </w:r>
          </w:p>
        </w:tc>
        <w:tc>
          <w:tcPr>
            <w:tcW w:type="dxa" w:w="2880"/>
          </w:tcPr>
          <w:p>
            <w:r>
              <w:t>~−33 %</w:t>
            </w:r>
          </w:p>
        </w:tc>
        <w:tc>
          <w:tcPr>
            <w:tcW w:type="dxa" w:w="2880"/>
          </w:tcPr>
          <w:p>
            <w:r>
              <w:t>−38 % (14.77 → 9.20)</w:t>
            </w:r>
          </w:p>
        </w:tc>
      </w:tr>
      <w:tr>
        <w:tc>
          <w:tcPr>
            <w:tcW w:type="dxa" w:w="2880"/>
          </w:tcPr>
          <w:p>
            <w:r>
              <w:t>Nervosité divisée par event</w:t>
            </w:r>
          </w:p>
        </w:tc>
        <w:tc>
          <w:tcPr>
            <w:tcW w:type="dxa" w:w="2880"/>
          </w:tcPr>
          <w:p>
            <w:r>
              <w:t>×2 à ×5</w:t>
            </w:r>
          </w:p>
        </w:tc>
        <w:tc>
          <w:tcPr>
            <w:tcW w:type="dxa" w:w="2880"/>
          </w:tcPr>
          <w:p>
            <w:r>
              <w:t>×3.9 (0.350 → 0.090)</w:t>
            </w:r>
          </w:p>
        </w:tc>
      </w:tr>
      <w:tr>
        <w:tc>
          <w:tcPr>
            <w:tcW w:type="dxa" w:w="2880"/>
          </w:tcPr>
          <w:p>
            <w:r>
              <w:t>Détections V3</w:t>
            </w:r>
          </w:p>
        </w:tc>
        <w:tc>
          <w:tcPr>
            <w:tcW w:type="dxa" w:w="2880"/>
          </w:tcPr>
          <w:p>
            <w:r>
              <w:t>24 à 178</w:t>
            </w:r>
          </w:p>
        </w:tc>
        <w:tc>
          <w:tcPr>
            <w:tcW w:type="dxa" w:w="2880"/>
          </w:tcPr>
          <w:p>
            <w:r>
              <w:t>213 (RandomScenario plus chargé)</w:t>
            </w:r>
          </w:p>
        </w:tc>
      </w:tr>
    </w:tbl>
    <w:p>
      <w:r>
        <w:t>Les deux études convergent sur les mêmes ordres de grandeur (lead time</w:t>
      </w:r>
    </w:p>
    <w:p>
      <w:r>
        <w:t>moins de moitié, nervosité divisée par 3-5, additivité flux+event</w:t>
      </w:r>
    </w:p>
    <w:p>
      <w:r>
        <w:t>mesurable). Cette convergence entre 2 protocoles indépendants</w:t>
      </w:r>
    </w:p>
    <w:p>
      <w:r>
        <w:t>(scénarios canoniques vs aléatoires, fixtures fixes vs variées)</w:t>
      </w:r>
    </w:p>
    <w:p>
      <w:r>
        <w:t>est un argument scientifique fort en faveur de la doctrine.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tim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Lead time par doctrine — convergence des 2 protocoles</w:t>
      </w:r>
    </w:p>
    <w:p>
      <w:pPr>
        <w:pStyle w:val="Heading3"/>
      </w:pPr>
      <w:r>
        <w:t>§24.7 Conclusion doctrinale</w:t>
      </w:r>
    </w:p>
    <w:p>
      <w:r>
        <w:t>La doctrine pilotage par flux lean du cadrage v3 est **validée</w:t>
      </w:r>
    </w:p>
    <w:p>
      <w:r>
        <w:t>expérimentalement sur deux protocoles indépendants et convergents** :</w:t>
      </w:r>
    </w:p>
    <w:p>
      <w:pPr>
        <w:pStyle w:val="ListBullet"/>
      </w:pPr>
      <w:r>
        <w:t>**4 000 runs XL** : 5 scénarios canoniques × 4 doctrines × 200 seeds,</w:t>
      </w:r>
    </w:p>
    <w:p>
      <w:r>
        <w:t xml:space="preserve">  fixtures industrielle fixe, σ &lt; 5 % du coût moyen, z-scores &gt; 90.</w:t>
      </w:r>
    </w:p>
    <w:p>
      <w:pPr>
        <w:pStyle w:val="ListBullet"/>
      </w:pPr>
      <w:r>
        <w:t>**1 600 runs random** : 20 fixtures aléatoires × 20 scénarios aléatoires</w:t>
      </w:r>
    </w:p>
    <w:p>
      <w:r>
        <w:t xml:space="preserve">  × 4 doctrines, additivité quasi-parfaite mesurée (interaction ~2 %),</w:t>
      </w:r>
    </w:p>
    <w:p>
      <w:r>
        <w:t xml:space="preserve">  z-score ≈ 30.</w:t>
      </w:r>
    </w:p>
    <w:p>
      <w:r>
        <w:t>Les trois piliers se manifestent ainsi :</w:t>
      </w:r>
    </w:p>
    <w:p>
      <w:r>
        <w:t>1. Pilier flux (contractualisation + lissage) :</w:t>
      </w:r>
    </w:p>
    <w:p>
      <w:pPr>
        <w:pStyle w:val="ListBullet"/>
      </w:pPr>
      <w:r>
        <w:t>dominant sur les KPI lead time, WIP, coût</w:t>
      </w:r>
    </w:p>
    <w:p>
      <w:pPr>
        <w:pStyle w:val="ListBullet"/>
      </w:pPr>
      <w:r>
        <w:t>apporte sur les 5 scénarios (signature robuste)</w:t>
      </w:r>
    </w:p>
    <w:p>
      <w:pPr>
        <w:pStyle w:val="ListBullet"/>
      </w:pPr>
      <w:r>
        <w:t>mécanisme central : `flux_smoothed_launches` étale la charge</w:t>
      </w:r>
    </w:p>
    <w:p>
      <w:r>
        <w:t>2. Pilier event sourcing (détection + régulation) :</w:t>
      </w:r>
    </w:p>
    <w:p>
      <w:pPr>
        <w:pStyle w:val="ListBullet"/>
      </w:pPr>
      <w:r>
        <w:t>dominant sur les KPI nervosité, traçabilité, causes</w:t>
      </w:r>
    </w:p>
    <w:p>
      <w:pPr>
        <w:pStyle w:val="ListBullet"/>
      </w:pPr>
      <w:r>
        <w:t>additivité économique limitée aux pannes physiques</w:t>
      </w:r>
    </w:p>
    <w:p>
      <w:r>
        <w:t xml:space="preserve">     (stress_double_breakdown_xl)</w:t>
      </w:r>
    </w:p>
    <w:p>
      <w:pPr>
        <w:pStyle w:val="ListBullet"/>
      </w:pPr>
      <w:r>
        <w:t>mécanisme central : matching attendu/réel + boucle physique L8.1</w:t>
      </w:r>
    </w:p>
    <w:p>
      <w:r>
        <w:t>3. Pilier doctrinal (P3 collective + tampons Little) :</w:t>
      </w:r>
    </w:p>
    <w:p>
      <w:pPr>
        <w:pStyle w:val="ListBullet"/>
      </w:pPr>
      <w:r>
        <w:t>exercé visiblement sur `stress_multi_contract_overload` où le système</w:t>
      </w:r>
    </w:p>
    <w:p>
      <w:r>
        <w:t xml:space="preserve">     décide PARTIAL_FREEZE (3 contrats gelés + 1 différé)</w:t>
      </w:r>
    </w:p>
    <w:p>
      <w:pPr>
        <w:pStyle w:val="ListBullet"/>
      </w:pPr>
      <w:r>
        <w:t>capacité goulot pondérée par tampon Little (15 % réservé)</w:t>
      </w:r>
    </w:p>
    <w:p>
      <w:pPr>
        <w:pStyle w:val="ListBullet"/>
      </w:pPr>
      <w:r>
        <w:t>garde-fou anti-surengagement</w:t>
      </w:r>
    </w:p>
    <w:p/>
    <w:p>
      <w:pPr>
        <w:pStyle w:val="Heading2"/>
      </w:pPr>
      <w:r>
        <w:t>§24.8 Analyse de résilience (placeholder — sera rempli par l'étude résilience)</w:t>
      </w:r>
    </w:p>
    <w:p>
      <w:r>
        <w:t>Cette section comble cinq manques identifiés pour parler de **résilience</w:t>
      </w:r>
    </w:p>
    <w:p>
      <w:r>
        <w:t>au sens technique** et non plus seulement de supériorité moyenne :</w:t>
      </w:r>
    </w:p>
    <w:p>
      <w:r>
        <w:t>1. Distributions de coût : statistiques d'ordre P50/P75/P95/P99</w:t>
      </w:r>
    </w:p>
    <w:p>
      <w:r>
        <w:t xml:space="preserve">   au lieu de moyenne ± écart-type seul.</w:t>
      </w:r>
    </w:p>
    <w:p>
      <w:r>
        <w:t>2. Time-to-recover (proxy MTTR) : nombre de jours entre le pic de</w:t>
      </w:r>
    </w:p>
    <w:p>
      <w:r>
        <w:t xml:space="preserve">   WIP post-choc et le retour sous médiane × 1.30.</w:t>
      </w:r>
    </w:p>
    <w:p>
      <w:r>
        <w:t>3. Gradient d'intensité : performance en fonction d'un facteur</w:t>
      </w:r>
    </w:p>
    <w:p>
      <w:r>
        <w:t xml:space="preserve">   d'amplification des aléas (×0.5 à ×2.5).</w:t>
      </w:r>
    </w:p>
    <w:p>
      <w:r>
        <w:t>4. Cascade de défaillances : 1 à 5 pannes simultanées au même</w:t>
      </w:r>
    </w:p>
    <w:p>
      <w:r>
        <w:t xml:space="preserve">   jour sur des postes différents.</w:t>
      </w:r>
    </w:p>
    <w:p>
      <w:r>
        <w:t>5. Tail risk : visualisation P95/P99 sur boîtes à moustaches.</w:t>
      </w:r>
    </w:p>
    <w:p>
      <w:r>
        <w:t>L'étude est produite par python docs/build_resilience_analysis.py</w:t>
      </w:r>
    </w:p>
    <w:p>
      <w:r>
        <w:t>(module pilotage_flux.comparative.resilience). Les chiffres sont</w:t>
      </w:r>
    </w:p>
    <w:p>
      <w:r>
        <w:t>écrits dans docs/cadrage_v4_resilience_data.md et insérés ci-dessous</w:t>
      </w:r>
    </w:p>
    <w:p>
      <w:r>
        <w:t>après chaque exécution.</w:t>
      </w:r>
    </w:p>
    <w:p>
      <w:pPr>
        <w:pStyle w:val="Heading3"/>
      </w:pPr>
      <w:r>
        <w:t>§24.8.1 Distributions de coût (statistiques d'ordre)</w:t>
      </w:r>
    </w:p>
    <w:p>
      <w:r>
        <w:t>Étude sur 256 runs (8 fixtures × 8 scénarios × 4 doctrines) avec</w:t>
      </w:r>
    </w:p>
    <w:p>
      <w:r>
        <w:t>distributions brutes conservées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  <w:t>Moyenne</w:t>
            </w:r>
          </w:p>
        </w:tc>
        <w:tc>
          <w:tcPr>
            <w:tcW w:type="dxa" w:w="960"/>
          </w:tcPr>
          <w:p>
            <w:r>
              <w:rPr>
                <w:b/>
              </w:rPr>
              <w:t>σ</w:t>
            </w:r>
          </w:p>
        </w:tc>
        <w:tc>
          <w:tcPr>
            <w:tcW w:type="dxa" w:w="960"/>
          </w:tcPr>
          <w:p>
            <w:r>
              <w:rPr>
                <w:b/>
              </w:rPr>
              <w:t>P50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P75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b/>
              </w:rPr>
              <w:t>P99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t>OF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152 028 €</w:t>
            </w:r>
          </w:p>
        </w:tc>
        <w:tc>
          <w:tcPr>
            <w:tcW w:type="dxa" w:w="960"/>
          </w:tcPr>
          <w:p>
            <w:r>
              <w:t>55 230 €</w:t>
            </w:r>
          </w:p>
        </w:tc>
        <w:tc>
          <w:tcPr>
            <w:tcW w:type="dxa" w:w="960"/>
          </w:tcPr>
          <w:p>
            <w:r>
              <w:t>136 213</w:t>
            </w:r>
          </w:p>
        </w:tc>
        <w:tc>
          <w:tcPr>
            <w:tcW w:type="dxa" w:w="960"/>
          </w:tcPr>
          <w:p>
            <w:r>
              <w:t>174 280</w:t>
            </w:r>
          </w:p>
        </w:tc>
        <w:tc>
          <w:tcPr>
            <w:tcW w:type="dxa" w:w="960"/>
          </w:tcPr>
          <w:p>
            <w:r>
              <w:t>**261 855**</w:t>
            </w:r>
          </w:p>
        </w:tc>
        <w:tc>
          <w:tcPr>
            <w:tcW w:type="dxa" w:w="960"/>
          </w:tcPr>
          <w:p>
            <w:r>
              <w:t>**316 851**</w:t>
            </w:r>
          </w:p>
        </w:tc>
        <w:tc>
          <w:tcPr>
            <w:tcW w:type="dxa" w:w="960"/>
          </w:tcPr>
          <w:p>
            <w:r>
              <w:t>359 912</w:t>
            </w:r>
          </w:p>
        </w:tc>
      </w:tr>
      <w:tr>
        <w:tc>
          <w:tcPr>
            <w:tcW w:type="dxa" w:w="960"/>
          </w:tcPr>
          <w:p>
            <w:r>
              <w:t>FLUX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126 940 €</w:t>
            </w:r>
          </w:p>
        </w:tc>
        <w:tc>
          <w:tcPr>
            <w:tcW w:type="dxa" w:w="960"/>
          </w:tcPr>
          <w:p>
            <w:r>
              <w:t>49 975 €</w:t>
            </w:r>
          </w:p>
        </w:tc>
        <w:tc>
          <w:tcPr>
            <w:tcW w:type="dxa" w:w="960"/>
          </w:tcPr>
          <w:p>
            <w:r>
              <w:t>119 951</w:t>
            </w:r>
          </w:p>
        </w:tc>
        <w:tc>
          <w:tcPr>
            <w:tcW w:type="dxa" w:w="960"/>
          </w:tcPr>
          <w:p>
            <w:r>
              <w:t>147 237</w:t>
            </w:r>
          </w:p>
        </w:tc>
        <w:tc>
          <w:tcPr>
            <w:tcW w:type="dxa" w:w="960"/>
          </w:tcPr>
          <w:p>
            <w:r>
              <w:t>**222 570**</w:t>
            </w:r>
          </w:p>
        </w:tc>
        <w:tc>
          <w:tcPr>
            <w:tcW w:type="dxa" w:w="960"/>
          </w:tcPr>
          <w:p>
            <w:r>
              <w:t>**289 395**</w:t>
            </w:r>
          </w:p>
        </w:tc>
        <w:tc>
          <w:tcPr>
            <w:tcW w:type="dxa" w:w="960"/>
          </w:tcPr>
          <w:p>
            <w:r>
              <w:t>321 560</w:t>
            </w:r>
          </w:p>
        </w:tc>
      </w:tr>
      <w:tr>
        <w:tc>
          <w:tcPr>
            <w:tcW w:type="dxa" w:w="960"/>
          </w:tcPr>
          <w:p>
            <w:r>
              <w:t>OF+EVENT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146 672 €</w:t>
            </w:r>
          </w:p>
        </w:tc>
        <w:tc>
          <w:tcPr>
            <w:tcW w:type="dxa" w:w="960"/>
          </w:tcPr>
          <w:p>
            <w:r>
              <w:t>56 155 €</w:t>
            </w:r>
          </w:p>
        </w:tc>
        <w:tc>
          <w:tcPr>
            <w:tcW w:type="dxa" w:w="960"/>
          </w:tcPr>
          <w:p>
            <w:r>
              <w:t>135 383</w:t>
            </w:r>
          </w:p>
        </w:tc>
        <w:tc>
          <w:tcPr>
            <w:tcW w:type="dxa" w:w="960"/>
          </w:tcPr>
          <w:p>
            <w:r>
              <w:t>167 709</w:t>
            </w:r>
          </w:p>
        </w:tc>
        <w:tc>
          <w:tcPr>
            <w:tcW w:type="dxa" w:w="960"/>
          </w:tcPr>
          <w:p>
            <w:r>
              <w:t>**276 428**</w:t>
            </w:r>
          </w:p>
        </w:tc>
        <w:tc>
          <w:tcPr>
            <w:tcW w:type="dxa" w:w="960"/>
          </w:tcPr>
          <w:p>
            <w:r>
              <w:t>**310 432**</w:t>
            </w:r>
          </w:p>
        </w:tc>
        <w:tc>
          <w:tcPr>
            <w:tcW w:type="dxa" w:w="960"/>
          </w:tcPr>
          <w:p>
            <w:r>
              <w:t>342 564</w:t>
            </w:r>
          </w:p>
        </w:tc>
      </w:tr>
      <w:tr>
        <w:tc>
          <w:tcPr>
            <w:tcW w:type="dxa" w:w="960"/>
          </w:tcPr>
          <w:p>
            <w:r>
              <w:t>EVENT</w:t>
            </w:r>
          </w:p>
        </w:tc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121 866 €</w:t>
            </w:r>
          </w:p>
        </w:tc>
        <w:tc>
          <w:tcPr>
            <w:tcW w:type="dxa" w:w="960"/>
          </w:tcPr>
          <w:p>
            <w:r>
              <w:t>50 233 €</w:t>
            </w:r>
          </w:p>
        </w:tc>
        <w:tc>
          <w:tcPr>
            <w:tcW w:type="dxa" w:w="960"/>
          </w:tcPr>
          <w:p>
            <w:r>
              <w:t>112 829</w:t>
            </w:r>
          </w:p>
        </w:tc>
        <w:tc>
          <w:tcPr>
            <w:tcW w:type="dxa" w:w="960"/>
          </w:tcPr>
          <w:p>
            <w:r>
              <w:t>141 320</w:t>
            </w:r>
          </w:p>
        </w:tc>
        <w:tc>
          <w:tcPr>
            <w:tcW w:type="dxa" w:w="960"/>
          </w:tcPr>
          <w:p>
            <w:r>
              <w:t>**220 793**</w:t>
            </w:r>
          </w:p>
        </w:tc>
        <w:tc>
          <w:tcPr>
            <w:tcW w:type="dxa" w:w="960"/>
          </w:tcPr>
          <w:p>
            <w:r>
              <w:t>**286 827**</w:t>
            </w:r>
          </w:p>
        </w:tc>
        <w:tc>
          <w:tcPr>
            <w:tcW w:type="dxa" w:w="960"/>
          </w:tcPr>
          <w:p>
            <w:r>
              <w:t>314 621</w:t>
            </w:r>
          </w:p>
        </w:tc>
      </w:tr>
    </w:tbl>
    <w:p>
      <w:r>
        <w:t>Ratios P95/P50 et P99/P50 — indicateurs de queue lourde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P95/P50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P99/P50</w:t>
            </w:r>
          </w:p>
        </w:tc>
      </w:tr>
      <w:tr>
        <w:tc>
          <w:tcPr>
            <w:tcW w:type="dxa" w:w="2880"/>
          </w:tcPr>
          <w:p>
            <w:r>
              <w:t>OF</w:t>
            </w:r>
          </w:p>
        </w:tc>
        <w:tc>
          <w:tcPr>
            <w:tcW w:type="dxa" w:w="2880"/>
          </w:tcPr>
          <w:p>
            <w:r>
              <w:t>1.92</w:t>
            </w:r>
          </w:p>
        </w:tc>
        <w:tc>
          <w:tcPr>
            <w:tcW w:type="dxa" w:w="2880"/>
          </w:tcPr>
          <w:p>
            <w:r>
              <w:t>2.33</w:t>
            </w:r>
          </w:p>
        </w:tc>
      </w:tr>
      <w:tr>
        <w:tc>
          <w:tcPr>
            <w:tcW w:type="dxa" w:w="2880"/>
          </w:tcPr>
          <w:p>
            <w:r>
              <w:t>FLUX</w:t>
            </w:r>
          </w:p>
        </w:tc>
        <w:tc>
          <w:tcPr>
            <w:tcW w:type="dxa" w:w="2880"/>
          </w:tcPr>
          <w:p>
            <w:r>
              <w:t>1.86</w:t>
            </w:r>
          </w:p>
        </w:tc>
        <w:tc>
          <w:tcPr>
            <w:tcW w:type="dxa" w:w="2880"/>
          </w:tcPr>
          <w:p>
            <w:r>
              <w:t>2.41</w:t>
            </w:r>
          </w:p>
        </w:tc>
      </w:tr>
      <w:tr>
        <w:tc>
          <w:tcPr>
            <w:tcW w:type="dxa" w:w="2880"/>
          </w:tcPr>
          <w:p>
            <w:r>
              <w:t>OF+EVENT</w:t>
            </w:r>
          </w:p>
        </w:tc>
        <w:tc>
          <w:tcPr>
            <w:tcW w:type="dxa" w:w="2880"/>
          </w:tcPr>
          <w:p>
            <w:r>
              <w:t>2.04</w:t>
            </w:r>
          </w:p>
        </w:tc>
        <w:tc>
          <w:tcPr>
            <w:tcW w:type="dxa" w:w="2880"/>
          </w:tcPr>
          <w:p>
            <w:r>
              <w:t>2.29</w:t>
            </w:r>
          </w:p>
        </w:tc>
      </w:tr>
      <w:tr>
        <w:tc>
          <w:tcPr>
            <w:tcW w:type="dxa" w:w="2880"/>
          </w:tcPr>
          <w:p>
            <w:r>
              <w:t>**EVENT**</w:t>
            </w:r>
          </w:p>
        </w:tc>
        <w:tc>
          <w:tcPr>
            <w:tcW w:type="dxa" w:w="2880"/>
          </w:tcPr>
          <w:p>
            <w:r>
              <w:t>**1.96**</w:t>
            </w:r>
          </w:p>
        </w:tc>
        <w:tc>
          <w:tcPr>
            <w:tcW w:type="dxa" w:w="2880"/>
          </w:tcPr>
          <w:p>
            <w:r>
              <w:t>**2.54**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86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Distribution du coût par doctrine — boîtes à moustaches</w:t>
      </w:r>
    </w:p>
    <w:p>
      <w:r>
        <w:t>Lecture résilience : P95 et P99 mesurent le « pire raisonnable »</w:t>
      </w:r>
    </w:p>
    <w:p>
      <w:r>
        <w:t>et le « pire extrême ». Une doctrine résiliente présente une P95</w:t>
      </w:r>
    </w:p>
    <w:p>
      <w:r>
        <w:t>proche de sa médiane (queue de distribution courte). Les ratios</w:t>
      </w:r>
    </w:p>
    <w:p>
      <w:r>
        <w:t>P99/P50 et P95/P50 par doctrine quantifient ce risque de queue.</w:t>
      </w:r>
    </w:p>
    <w:p>
      <w:pPr>
        <w:pStyle w:val="Heading3"/>
      </w:pPr>
      <w:r>
        <w:t>§24.8.2 Gradient d'intensité d'aléa</w:t>
      </w:r>
    </w:p>
    <w:p>
      <w:r>
        <w:t>Étude sur 300 runs (5 intensités × 15 seeds × 4 doctrines) sur</w:t>
      </w:r>
    </w:p>
    <w:p>
      <w:r>
        <w:t>fixture industrielle fixe (seed 42).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Intensité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114 049 €</w:t>
            </w:r>
          </w:p>
        </w:tc>
        <w:tc>
          <w:tcPr>
            <w:tcW w:type="dxa" w:w="1728"/>
          </w:tcPr>
          <w:p>
            <w:r>
              <w:t>101 007 €</w:t>
            </w:r>
          </w:p>
        </w:tc>
        <w:tc>
          <w:tcPr>
            <w:tcW w:type="dxa" w:w="1728"/>
          </w:tcPr>
          <w:p>
            <w:r>
              <w:t>113 191 €</w:t>
            </w:r>
          </w:p>
        </w:tc>
        <w:tc>
          <w:tcPr>
            <w:tcW w:type="dxa" w:w="1728"/>
          </w:tcPr>
          <w:p>
            <w:r>
              <w:t>100 566 €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117 336 €</w:t>
            </w:r>
          </w:p>
        </w:tc>
        <w:tc>
          <w:tcPr>
            <w:tcW w:type="dxa" w:w="1728"/>
          </w:tcPr>
          <w:p>
            <w:r>
              <w:t>98 364 €</w:t>
            </w:r>
          </w:p>
        </w:tc>
        <w:tc>
          <w:tcPr>
            <w:tcW w:type="dxa" w:w="1728"/>
          </w:tcPr>
          <w:p>
            <w:r>
              <w:t>113 029 €</w:t>
            </w:r>
          </w:p>
        </w:tc>
        <w:tc>
          <w:tcPr>
            <w:tcW w:type="dxa" w:w="1728"/>
          </w:tcPr>
          <w:p>
            <w:r>
              <w:t>97 655 €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119 776 €</w:t>
            </w:r>
          </w:p>
        </w:tc>
        <w:tc>
          <w:tcPr>
            <w:tcW w:type="dxa" w:w="1728"/>
          </w:tcPr>
          <w:p>
            <w:r>
              <w:t>99 664 €</w:t>
            </w:r>
          </w:p>
        </w:tc>
        <w:tc>
          <w:tcPr>
            <w:tcW w:type="dxa" w:w="1728"/>
          </w:tcPr>
          <w:p>
            <w:r>
              <w:t>113 464 €</w:t>
            </w:r>
          </w:p>
        </w:tc>
        <w:tc>
          <w:tcPr>
            <w:tcW w:type="dxa" w:w="1728"/>
          </w:tcPr>
          <w:p>
            <w:r>
              <w:t>99 437 €</w:t>
            </w:r>
          </w:p>
        </w:tc>
      </w:tr>
      <w:tr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117 605 €</w:t>
            </w:r>
          </w:p>
        </w:tc>
        <w:tc>
          <w:tcPr>
            <w:tcW w:type="dxa" w:w="1728"/>
          </w:tcPr>
          <w:p>
            <w:r>
              <w:t>99 990 €</w:t>
            </w:r>
          </w:p>
        </w:tc>
        <w:tc>
          <w:tcPr>
            <w:tcW w:type="dxa" w:w="1728"/>
          </w:tcPr>
          <w:p>
            <w:r>
              <w:t>113 980 €</w:t>
            </w:r>
          </w:p>
        </w:tc>
        <w:tc>
          <w:tcPr>
            <w:tcW w:type="dxa" w:w="1728"/>
          </w:tcPr>
          <w:p>
            <w:r>
              <w:t>100 594 €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114 925 €</w:t>
            </w:r>
          </w:p>
        </w:tc>
        <w:tc>
          <w:tcPr>
            <w:tcW w:type="dxa" w:w="1728"/>
          </w:tcPr>
          <w:p>
            <w:r>
              <w:t>100 969 €</w:t>
            </w:r>
          </w:p>
        </w:tc>
        <w:tc>
          <w:tcPr>
            <w:tcW w:type="dxa" w:w="1728"/>
          </w:tcPr>
          <w:p>
            <w:r>
              <w:t>113 484 €</w:t>
            </w:r>
          </w:p>
        </w:tc>
        <w:tc>
          <w:tcPr>
            <w:tcW w:type="dxa" w:w="1728"/>
          </w:tcPr>
          <w:p>
            <w:r>
              <w:t>99 499 €</w:t>
            </w:r>
          </w:p>
        </w:tc>
      </w:tr>
    </w:tbl>
    <w:p>
      <w:r>
        <w:t>Constat honnête : la courbe est quasi-plate pour les 4 doctrines.</w:t>
      </w:r>
    </w:p>
    <w:p>
      <w:r>
        <w:t>Deux interprétations co-existent :</w:t>
      </w:r>
    </w:p>
    <w:p>
      <w:r>
        <w:t>1. Robustesse intrinsèque : sur cette fixture industrielle, les</w:t>
      </w:r>
    </w:p>
    <w:p>
      <w:r>
        <w:t xml:space="preserve">   doctrines sont déjà saturées par leurs autres contraintes (capacité</w:t>
      </w:r>
    </w:p>
    <w:p>
      <w:r>
        <w:t xml:space="preserve">   goulot, BOM, lead time minimum). Augmenter l'amplitude d'un aléa</w:t>
      </w:r>
    </w:p>
    <w:p>
      <w:r>
        <w:t xml:space="preserve">   ne déplace pas le point d'équilibre — l'aléa pèse peu face au coût</w:t>
      </w:r>
    </w:p>
    <w:p>
      <w:r>
        <w:t xml:space="preserve">   nominal de production.</w:t>
      </w:r>
    </w:p>
    <w:p>
      <w:r>
        <w:t>2. Limite méthodologique : _build_intensity_scenario scale la</w:t>
      </w:r>
    </w:p>
    <w:p>
      <w:r>
        <w:t xml:space="preserve">   magnitude et la durée des 5 aléas mais conserve leur type/cible.</w:t>
      </w:r>
    </w:p>
    <w:p>
      <w:r>
        <w:t xml:space="preserve">   Un protocole plus discriminant ferait varier le nombre d'aléas,</w:t>
      </w:r>
    </w:p>
    <w:p>
      <w:r>
        <w:t xml:space="preserve">   pas seulement leur magnitude.</w:t>
      </w:r>
    </w:p>
    <w:p>
      <w:r>
        <w:t>La courbe plate ne valide pas la résilience en gradient — elle</w:t>
      </w:r>
    </w:p>
    <w:p>
      <w:r>
        <w:t>indique qu'il faut un protocole différent (cf. §24.8.3 cascade qui</w:t>
      </w:r>
    </w:p>
    <w:p>
      <w:r>
        <w:t>donne, lui, un gradient clair).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8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grad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Coût moyen et P95 vs intensité d'aléa</w:t>
      </w:r>
    </w:p>
    <w:p>
      <w:r>
        <w:t>Lecture résilience : la pente de la courbe coût vs intensité</w:t>
      </w:r>
    </w:p>
    <w:p>
      <w:r>
        <w:t>mesure la sensibilité doctrinale aux aléas plus durs. Une doctrine</w:t>
      </w:r>
    </w:p>
    <w:p>
      <w:r>
        <w:t>résiliente a une pente plus faible. La pente de P95 (panneau de droite)</w:t>
      </w:r>
    </w:p>
    <w:p>
      <w:r>
        <w:t>indique la résilience en queue de distribution.</w:t>
      </w:r>
    </w:p>
    <w:p>
      <w:pPr>
        <w:pStyle w:val="Heading3"/>
      </w:pPr>
      <w:r>
        <w:t>§24.8.3 Cascade de défaillances simultanées</w:t>
      </w:r>
    </w:p>
    <w:p>
      <w:r>
        <w:t>Étude sur 300 runs (5 niveaux × 15 seeds × 4 doctrines). On injecte</w:t>
      </w:r>
    </w:p>
    <w:p>
      <w:r>
        <w:t>1 à 5 pannes au jour 3 sur des postes distincts (slowdown ×2.5,</w:t>
      </w:r>
    </w:p>
    <w:p>
      <w:r>
        <w:t>durée 3 jours).</w:t>
      </w:r>
    </w:p>
    <w:p>
      <w:r>
        <w:t>Coût moyen (€)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Pannes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107 116</w:t>
            </w:r>
          </w:p>
        </w:tc>
        <w:tc>
          <w:tcPr>
            <w:tcW w:type="dxa" w:w="1728"/>
          </w:tcPr>
          <w:p>
            <w:r>
              <w:t>68 524</w:t>
            </w:r>
          </w:p>
        </w:tc>
        <w:tc>
          <w:tcPr>
            <w:tcW w:type="dxa" w:w="1728"/>
          </w:tcPr>
          <w:p>
            <w:r>
              <w:t>101 392</w:t>
            </w:r>
          </w:p>
        </w:tc>
        <w:tc>
          <w:tcPr>
            <w:tcW w:type="dxa" w:w="1728"/>
          </w:tcPr>
          <w:p>
            <w:r>
              <w:t>**67 198**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112 506</w:t>
            </w:r>
          </w:p>
        </w:tc>
        <w:tc>
          <w:tcPr>
            <w:tcW w:type="dxa" w:w="1728"/>
          </w:tcPr>
          <w:p>
            <w:r>
              <w:t>72 831</w:t>
            </w:r>
          </w:p>
        </w:tc>
        <w:tc>
          <w:tcPr>
            <w:tcW w:type="dxa" w:w="1728"/>
          </w:tcPr>
          <w:p>
            <w:r>
              <w:t>103 452</w:t>
            </w:r>
          </w:p>
        </w:tc>
        <w:tc>
          <w:tcPr>
            <w:tcW w:type="dxa" w:w="1728"/>
          </w:tcPr>
          <w:p>
            <w:r>
              <w:t>**68 398**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120 826</w:t>
            </w:r>
          </w:p>
        </w:tc>
        <w:tc>
          <w:tcPr>
            <w:tcW w:type="dxa" w:w="1728"/>
          </w:tcPr>
          <w:p>
            <w:r>
              <w:t>75 345</w:t>
            </w:r>
          </w:p>
        </w:tc>
        <w:tc>
          <w:tcPr>
            <w:tcW w:type="dxa" w:w="1728"/>
          </w:tcPr>
          <w:p>
            <w:r>
              <w:t>105 518</w:t>
            </w:r>
          </w:p>
        </w:tc>
        <w:tc>
          <w:tcPr>
            <w:tcW w:type="dxa" w:w="1728"/>
          </w:tcPr>
          <w:p>
            <w:r>
              <w:t>**69 145**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127 923</w:t>
            </w:r>
          </w:p>
        </w:tc>
        <w:tc>
          <w:tcPr>
            <w:tcW w:type="dxa" w:w="1728"/>
          </w:tcPr>
          <w:p>
            <w:r>
              <w:t>78 276</w:t>
            </w:r>
          </w:p>
        </w:tc>
        <w:tc>
          <w:tcPr>
            <w:tcW w:type="dxa" w:w="1728"/>
          </w:tcPr>
          <w:p>
            <w:r>
              <w:t>107 685</w:t>
            </w:r>
          </w:p>
        </w:tc>
        <w:tc>
          <w:tcPr>
            <w:tcW w:type="dxa" w:w="1728"/>
          </w:tcPr>
          <w:p>
            <w:r>
              <w:t>**70 087**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131 954</w:t>
            </w:r>
          </w:p>
        </w:tc>
        <w:tc>
          <w:tcPr>
            <w:tcW w:type="dxa" w:w="1728"/>
          </w:tcPr>
          <w:p>
            <w:r>
              <w:t>80 370</w:t>
            </w:r>
          </w:p>
        </w:tc>
        <w:tc>
          <w:tcPr>
            <w:tcW w:type="dxa" w:w="1728"/>
          </w:tcPr>
          <w:p>
            <w:r>
              <w:t>110 331</w:t>
            </w:r>
          </w:p>
        </w:tc>
        <w:tc>
          <w:tcPr>
            <w:tcW w:type="dxa" w:w="1728"/>
          </w:tcPr>
          <w:p>
            <w:r>
              <w:t>**70 247**</w:t>
            </w:r>
          </w:p>
        </w:tc>
      </w:tr>
    </w:tbl>
    <w:p>
      <w:r>
        <w:t>Δ relatif 1→5 pannes (sensibilité au choc)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panne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 pannes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Pente</w:t>
            </w:r>
          </w:p>
        </w:tc>
      </w:tr>
      <w:tr>
        <w:tc>
          <w:tcPr>
            <w:tcW w:type="dxa" w:w="2160"/>
          </w:tcPr>
          <w:p>
            <w:r>
              <w:t>OF</w:t>
            </w:r>
          </w:p>
        </w:tc>
        <w:tc>
          <w:tcPr>
            <w:tcW w:type="dxa" w:w="2160"/>
          </w:tcPr>
          <w:p>
            <w:r>
              <w:t>107 116</w:t>
            </w:r>
          </w:p>
        </w:tc>
        <w:tc>
          <w:tcPr>
            <w:tcW w:type="dxa" w:w="2160"/>
          </w:tcPr>
          <w:p>
            <w:r>
              <w:t>131 954</w:t>
            </w:r>
          </w:p>
        </w:tc>
        <w:tc>
          <w:tcPr>
            <w:tcW w:type="dxa" w:w="2160"/>
          </w:tcPr>
          <w:p>
            <w:r>
              <w:t>**+23.2 %**</w:t>
            </w:r>
          </w:p>
        </w:tc>
      </w:tr>
      <w:tr>
        <w:tc>
          <w:tcPr>
            <w:tcW w:type="dxa" w:w="2160"/>
          </w:tcPr>
          <w:p>
            <w:r>
              <w:t>FLUX</w:t>
            </w:r>
          </w:p>
        </w:tc>
        <w:tc>
          <w:tcPr>
            <w:tcW w:type="dxa" w:w="2160"/>
          </w:tcPr>
          <w:p>
            <w:r>
              <w:t>68 524</w:t>
            </w:r>
          </w:p>
        </w:tc>
        <w:tc>
          <w:tcPr>
            <w:tcW w:type="dxa" w:w="2160"/>
          </w:tcPr>
          <w:p>
            <w:r>
              <w:t>80 370</w:t>
            </w:r>
          </w:p>
        </w:tc>
        <w:tc>
          <w:tcPr>
            <w:tcW w:type="dxa" w:w="2160"/>
          </w:tcPr>
          <w:p>
            <w:r>
              <w:t>+17.3 %</w:t>
            </w:r>
          </w:p>
        </w:tc>
      </w:tr>
      <w:tr>
        <w:tc>
          <w:tcPr>
            <w:tcW w:type="dxa" w:w="2160"/>
          </w:tcPr>
          <w:p>
            <w:r>
              <w:t>OF+EVENT</w:t>
            </w:r>
          </w:p>
        </w:tc>
        <w:tc>
          <w:tcPr>
            <w:tcW w:type="dxa" w:w="2160"/>
          </w:tcPr>
          <w:p>
            <w:r>
              <w:t>101 392</w:t>
            </w:r>
          </w:p>
        </w:tc>
        <w:tc>
          <w:tcPr>
            <w:tcW w:type="dxa" w:w="2160"/>
          </w:tcPr>
          <w:p>
            <w:r>
              <w:t>110 331</w:t>
            </w:r>
          </w:p>
        </w:tc>
        <w:tc>
          <w:tcPr>
            <w:tcW w:type="dxa" w:w="2160"/>
          </w:tcPr>
          <w:p>
            <w:r>
              <w:t>+8.8 %</w:t>
            </w:r>
          </w:p>
        </w:tc>
      </w:tr>
      <w:tr>
        <w:tc>
          <w:tcPr>
            <w:tcW w:type="dxa" w:w="2160"/>
          </w:tcPr>
          <w:p>
            <w:r>
              <w:t>**EVENT**</w:t>
            </w:r>
          </w:p>
        </w:tc>
        <w:tc>
          <w:tcPr>
            <w:tcW w:type="dxa" w:w="2160"/>
          </w:tcPr>
          <w:p>
            <w:r>
              <w:t>67 198</w:t>
            </w:r>
          </w:p>
        </w:tc>
        <w:tc>
          <w:tcPr>
            <w:tcW w:type="dxa" w:w="2160"/>
          </w:tcPr>
          <w:p>
            <w:r>
              <w:t>70 247</w:t>
            </w:r>
          </w:p>
        </w:tc>
        <w:tc>
          <w:tcPr>
            <w:tcW w:type="dxa" w:w="2160"/>
          </w:tcPr>
          <w:p>
            <w:r>
              <w:t>**+4.5 %**</w:t>
            </w:r>
          </w:p>
        </w:tc>
      </w:tr>
    </w:tbl>
    <w:p>
      <w:r>
        <w:t>Time-to-recover (jours) — proxy MTTR, retour du WIP sous</w:t>
      </w:r>
    </w:p>
    <w:p>
      <w:r>
        <w:t>médiane × 1.30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Pannes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**2.9**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**3.0**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3.9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**3.1**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**3.5**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**3.5**</w:t>
            </w:r>
          </w:p>
        </w:tc>
      </w:tr>
    </w:tbl>
    <w:p>
      <w:r>
        <w:t>EVENT est la doctrine la plus résiliente sur ce protocole :</w:t>
      </w:r>
    </w:p>
    <w:p>
      <w:r>
        <w:t>sensibilité 5× plus faible que OF (+4.5 % vs +23.2 %), et MTTR 1.5 à 2×</w:t>
      </w:r>
    </w:p>
    <w:p>
      <w:r>
        <w:t>plus court que OF/OF+EVENT.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84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casc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Coût et recovery time vs N pannes simultanées</w:t>
      </w:r>
    </w:p>
    <w:p>
      <w:r>
        <w:t>Lecture résilience : on injecte 1 à 5 pannes au jour 3 sur des</w:t>
      </w:r>
    </w:p>
    <w:p>
      <w:r>
        <w:t>postes distincts. Une doctrine résiliente conserve un coût quasi-stable</w:t>
      </w:r>
    </w:p>
    <w:p>
      <w:r>
        <w:t>et un time-to-recover faible quand N augmente. Le panneau de droite</w:t>
      </w:r>
    </w:p>
    <w:p>
      <w:r>
        <w:t>est le proxy MTTR : nombre de jours nécessaires pour que le WIP</w:t>
      </w:r>
    </w:p>
    <w:p>
      <w:r>
        <w:t>redescende sous le seuil de régime normal après le pic du choc.</w:t>
      </w:r>
    </w:p>
    <w:p>
      <w:pPr>
        <w:pStyle w:val="Heading3"/>
      </w:pPr>
      <w:r>
        <w:t>§24.8.5 Point de rupture — cascade poussée</w:t>
      </w:r>
    </w:p>
    <w:p>
      <w:r>
        <w:t>L'étude §24.8.3 mesurait la cascade jusqu'à 5 pannes simultanées.</w:t>
      </w:r>
    </w:p>
    <w:p>
      <w:r>
        <w:t>Pour identifier le point de rupture de chaque doctrine — le</w:t>
      </w:r>
    </w:p>
    <w:p>
      <w:r>
        <w:t>nombre N* à partir duquel le système cesse d'absorber et tombe en</w:t>
      </w:r>
    </w:p>
    <w:p>
      <w:r>
        <w:t>dégradation forte — on pousse la cascade à N = 6, 8, 10, 12, 15</w:t>
      </w:r>
    </w:p>
    <w:p>
      <w:r>
        <w:t>pannes simultanées au jour 3 (20 seeds × 4 doctrines = 400 runs).</w:t>
      </w:r>
    </w:p>
    <w:p>
      <w:r>
        <w:t>Deux indicateurs sont suivis :</w:t>
      </w:r>
    </w:p>
    <w:p>
      <w:r>
        <w:t>1. Coût total : continue-t-il de croître linéairement ou y a-t-il</w:t>
      </w:r>
    </w:p>
    <w:p>
      <w:r>
        <w:t xml:space="preserve">   un knee point ?</w:t>
      </w:r>
    </w:p>
    <w:p>
      <w:r>
        <w:t>2. Disponibilité = OF clôturés / OF créés. Une disponibilité qui</w:t>
      </w:r>
    </w:p>
    <w:p>
      <w:r>
        <w:t xml:space="preserve">   chute sous 80 % indique que le système ne livre plus.</w:t>
      </w:r>
    </w:p>
    <w:p>
      <w:r>
        <w:t>Coût moyen (€)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 pannes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142 517</w:t>
            </w:r>
          </w:p>
        </w:tc>
        <w:tc>
          <w:tcPr>
            <w:tcW w:type="dxa" w:w="1728"/>
          </w:tcPr>
          <w:p>
            <w:r>
              <w:t>85 556</w:t>
            </w:r>
          </w:p>
        </w:tc>
        <w:tc>
          <w:tcPr>
            <w:tcW w:type="dxa" w:w="1728"/>
          </w:tcPr>
          <w:p>
            <w:r>
              <w:t>119 142</w:t>
            </w:r>
          </w:p>
        </w:tc>
        <w:tc>
          <w:tcPr>
            <w:tcW w:type="dxa" w:w="1728"/>
          </w:tcPr>
          <w:p>
            <w:r>
              <w:t>**74 483**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151 406</w:t>
            </w:r>
          </w:p>
        </w:tc>
        <w:tc>
          <w:tcPr>
            <w:tcW w:type="dxa" w:w="1728"/>
          </w:tcPr>
          <w:p>
            <w:r>
              <w:t>89 425</w:t>
            </w:r>
          </w:p>
        </w:tc>
        <w:tc>
          <w:tcPr>
            <w:tcW w:type="dxa" w:w="1728"/>
          </w:tcPr>
          <w:p>
            <w:r>
              <w:t>122 605</w:t>
            </w:r>
          </w:p>
        </w:tc>
        <w:tc>
          <w:tcPr>
            <w:tcW w:type="dxa" w:w="1728"/>
          </w:tcPr>
          <w:p>
            <w:r>
              <w:t>**76 327**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151 406</w:t>
            </w:r>
          </w:p>
        </w:tc>
        <w:tc>
          <w:tcPr>
            <w:tcW w:type="dxa" w:w="1728"/>
          </w:tcPr>
          <w:p>
            <w:r>
              <w:t>89 425</w:t>
            </w:r>
          </w:p>
        </w:tc>
        <w:tc>
          <w:tcPr>
            <w:tcW w:type="dxa" w:w="1728"/>
          </w:tcPr>
          <w:p>
            <w:r>
              <w:t>122 605</w:t>
            </w:r>
          </w:p>
        </w:tc>
        <w:tc>
          <w:tcPr>
            <w:tcW w:type="dxa" w:w="1728"/>
          </w:tcPr>
          <w:p>
            <w:r>
              <w:t>**76 327**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151 406</w:t>
            </w:r>
          </w:p>
        </w:tc>
        <w:tc>
          <w:tcPr>
            <w:tcW w:type="dxa" w:w="1728"/>
          </w:tcPr>
          <w:p>
            <w:r>
              <w:t>89 425</w:t>
            </w:r>
          </w:p>
        </w:tc>
        <w:tc>
          <w:tcPr>
            <w:tcW w:type="dxa" w:w="1728"/>
          </w:tcPr>
          <w:p>
            <w:r>
              <w:t>122 605</w:t>
            </w:r>
          </w:p>
        </w:tc>
        <w:tc>
          <w:tcPr>
            <w:tcW w:type="dxa" w:w="1728"/>
          </w:tcPr>
          <w:p>
            <w:r>
              <w:t>**76 327**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151 406</w:t>
            </w:r>
          </w:p>
        </w:tc>
        <w:tc>
          <w:tcPr>
            <w:tcW w:type="dxa" w:w="1728"/>
          </w:tcPr>
          <w:p>
            <w:r>
              <w:t>89 425</w:t>
            </w:r>
          </w:p>
        </w:tc>
        <w:tc>
          <w:tcPr>
            <w:tcW w:type="dxa" w:w="1728"/>
          </w:tcPr>
          <w:p>
            <w:r>
              <w:t>122 605</w:t>
            </w:r>
          </w:p>
        </w:tc>
        <w:tc>
          <w:tcPr>
            <w:tcW w:type="dxa" w:w="1728"/>
          </w:tcPr>
          <w:p>
            <w:r>
              <w:t>**76 327**</w:t>
            </w:r>
          </w:p>
        </w:tc>
      </w:tr>
    </w:tbl>
    <w:p>
      <w:r>
        <w:t>Disponibilité (% OF clôturés / créés)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 pannes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OF+EVENT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99.5 %</w:t>
            </w:r>
          </w:p>
        </w:tc>
        <w:tc>
          <w:tcPr>
            <w:tcW w:type="dxa" w:w="1728"/>
          </w:tcPr>
          <w:p>
            <w:r>
              <w:t>94.4 %</w:t>
            </w:r>
          </w:p>
        </w:tc>
        <w:tc>
          <w:tcPr>
            <w:tcW w:type="dxa" w:w="1728"/>
          </w:tcPr>
          <w:p>
            <w:r>
              <w:t>99.7 %</w:t>
            </w:r>
          </w:p>
        </w:tc>
        <w:tc>
          <w:tcPr>
            <w:tcW w:type="dxa" w:w="1728"/>
          </w:tcPr>
          <w:p>
            <w:r>
              <w:t>94.4 %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99.5 %</w:t>
            </w:r>
          </w:p>
        </w:tc>
        <w:tc>
          <w:tcPr>
            <w:tcW w:type="dxa" w:w="1728"/>
          </w:tcPr>
          <w:p>
            <w:r>
              <w:t>94.3 %</w:t>
            </w:r>
          </w:p>
        </w:tc>
        <w:tc>
          <w:tcPr>
            <w:tcW w:type="dxa" w:w="1728"/>
          </w:tcPr>
          <w:p>
            <w:r>
              <w:t>99.3 %</w:t>
            </w:r>
          </w:p>
        </w:tc>
        <w:tc>
          <w:tcPr>
            <w:tcW w:type="dxa" w:w="1728"/>
          </w:tcPr>
          <w:p>
            <w:r>
              <w:t>94.4 %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99.5 %</w:t>
            </w:r>
          </w:p>
        </w:tc>
        <w:tc>
          <w:tcPr>
            <w:tcW w:type="dxa" w:w="1728"/>
          </w:tcPr>
          <w:p>
            <w:r>
              <w:t>94.3 %</w:t>
            </w:r>
          </w:p>
        </w:tc>
        <w:tc>
          <w:tcPr>
            <w:tcW w:type="dxa" w:w="1728"/>
          </w:tcPr>
          <w:p>
            <w:r>
              <w:t>99.3 %</w:t>
            </w:r>
          </w:p>
        </w:tc>
        <w:tc>
          <w:tcPr>
            <w:tcW w:type="dxa" w:w="1728"/>
          </w:tcPr>
          <w:p>
            <w:r>
              <w:t>94.4 %</w:t>
            </w:r>
          </w:p>
        </w:tc>
      </w:tr>
    </w:tbl>
    <w:p>
      <w:r>
        <w:t>Lecture honnête : la courbe sature au-delà de N=8 parce que la</w:t>
      </w:r>
    </w:p>
    <w:p>
      <w:r>
        <w:t>fixture utilisée n'a que 10 postes de travail. Au-delà, les</w:t>
      </w:r>
    </w:p>
    <w:p>
      <w:r>
        <w:t>pannes ciblent le même pool de WS et l'effet supplémentaire est nul</w:t>
      </w:r>
    </w:p>
    <w:p>
      <w:r>
        <w:t>(_build_cascade_scenario clampe N à len(workstations)). Le</w:t>
      </w:r>
    </w:p>
    <w:p>
      <w:r>
        <w:t>point de rupture observable est donc N* ∈ [6, 10] : toutes les</w:t>
      </w:r>
    </w:p>
    <w:p>
      <w:r>
        <w:t>doctrines basculent vers leur plateau de saturation entre 6 et 8</w:t>
      </w:r>
    </w:p>
    <w:p>
      <w:r>
        <w:t>pannes simultanées.</w:t>
      </w:r>
    </w:p>
    <w:p>
      <w:r>
        <w:t>Observation marquante : la disponibilité reste &gt; 94 % même à N=15</w:t>
      </w:r>
    </w:p>
    <w:p>
      <w:r>
        <w:t>parce que le simulateur ne rejette jamais une SO — il la livre en</w:t>
      </w:r>
    </w:p>
    <w:p>
      <w:r>
        <w:t>retard. Le coût absorbe la dégradation, pas le taux de service.</w:t>
      </w:r>
    </w:p>
    <w:p>
      <w:r>
        <w:t>Pour mesurer un vrai effondrement de disponibilité, il faudrait</w:t>
      </w:r>
    </w:p>
    <w:p>
      <w:r>
        <w:t>introduire un mécanisme de **rejet de SO en cas de dépassement</w:t>
      </w:r>
    </w:p>
    <w:p>
      <w:r>
        <w:t>horizon** — c'est une extension future.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6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lience_breaking_p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 de rupture — coût et disponibilité vs N pannes</w:t>
      </w:r>
    </w:p>
    <w:p>
      <w:pPr>
        <w:pStyle w:val="Heading3"/>
      </w:pPr>
      <w:r>
        <w:t>§24.8.4 Lecture honnête</w:t>
      </w:r>
    </w:p>
    <w:p>
      <w:r>
        <w:t>Ce que les 856 runs démontrent :</w:t>
      </w:r>
    </w:p>
    <w:p>
      <w:pPr>
        <w:pStyle w:val="ListBullet"/>
      </w:pPr>
      <w:r>
        <w:t>EVENT a la queue de distribution la plus favorable (P95 = 220 793 €</w:t>
      </w:r>
    </w:p>
    <w:p>
      <w:r>
        <w:t xml:space="preserve">  vs 261 855 € pour OF, soit 16 % de mieux sur le risque P95).</w:t>
      </w:r>
    </w:p>
    <w:p>
      <w:pPr>
        <w:pStyle w:val="ListBullet"/>
      </w:pPr>
      <w:r>
        <w:t>EVENT est **5 × moins sensible** que OF à la cascade de pannes</w:t>
      </w:r>
    </w:p>
    <w:p>
      <w:r>
        <w:t xml:space="preserve">  (+4.5 % vs +23.2 % entre 1 et 5 pannes simultanées).</w:t>
      </w:r>
    </w:p>
    <w:p>
      <w:pPr>
        <w:pStyle w:val="ListBullet"/>
      </w:pPr>
      <w:r>
        <w:t>EVENT récupère **1.6 à 2 × plus vite** que OF après un choc</w:t>
      </w:r>
    </w:p>
    <w:p>
      <w:r>
        <w:t xml:space="preserve">  (MTTR 2.9–3.5 j vs 5.5–5.9 j).</w:t>
      </w:r>
    </w:p>
    <w:p>
      <w:pPr>
        <w:pStyle w:val="ListBullet"/>
      </w:pPr>
      <w:r>
        <w:t>OF+EVENT (event sourcing sans flux) absorbe le choc côté **coût**</w:t>
      </w:r>
    </w:p>
    <w:p>
      <w:r>
        <w:t xml:space="preserve">  mais pas côté MTTR : preuve qu'event sourcing et flux jouent</w:t>
      </w:r>
    </w:p>
    <w:p>
      <w:r>
        <w:t xml:space="preserve">  sur des leviers complémentaires de résilience.</w:t>
      </w:r>
    </w:p>
    <w:p>
      <w:r>
        <w:t>Ce que les 856 runs ne démontrent pas :</w:t>
      </w:r>
    </w:p>
    <w:p>
      <w:pPr>
        <w:pStyle w:val="ListBullet"/>
      </w:pPr>
      <w:r>
        <w:t>Le gradient d'intensité §24.8.2 est plat → le protocole ne</w:t>
      </w:r>
    </w:p>
    <w:p>
      <w:r>
        <w:t xml:space="preserve">  discrimine pas les amplitudes d'aléas isolées.</w:t>
      </w:r>
    </w:p>
    <w:p>
      <w:pPr>
        <w:pStyle w:val="ListBullet"/>
      </w:pPr>
      <w:r>
        <w:t>Pas d'observation d'atelier réel, pas de loi de probabilité physique</w:t>
      </w:r>
    </w:p>
    <w:p>
      <w:r>
        <w:t xml:space="preserve">  des pannes calibrée. Ces chiffres ne valident pas un MTBF ou</w:t>
      </w:r>
    </w:p>
    <w:p>
      <w:r>
        <w:t xml:space="preserve">  une disponibilité au sens IEC 60050.</w:t>
      </w:r>
    </w:p>
    <w:p>
      <w:pPr>
        <w:pStyle w:val="ListBullet"/>
      </w:pPr>
      <w:r>
        <w:t>L'avantage EVENT ici est mesuré uniquement sur **5 pannes max</w:t>
      </w:r>
    </w:p>
    <w:p>
      <w:r>
        <w:t xml:space="preserve">  simultanées** sur 1 fixture industrielle. La généralisation à</w:t>
      </w:r>
    </w:p>
    <w:p>
      <w:r>
        <w:t xml:space="preserve">  d'autres ateliers reste à démontrer.</w:t>
      </w:r>
    </w:p>
    <w:p>
      <w:r>
        <w:t>Verdict résilience : sur le protocole simulé, la doctrine</w:t>
      </w:r>
    </w:p>
    <w:p>
      <w:r>
        <w:t>EVENT (flux + event sourcing) est la plus résiliente des 4. Le</w:t>
      </w:r>
    </w:p>
    <w:p>
      <w:r>
        <w:t>flux seul (FLUX) absorbe le choc mais récupère plus lentement quand</w:t>
      </w:r>
    </w:p>
    <w:p>
      <w:r>
        <w:t>le nombre de pannes augmente (MTTR 3.0 → 5.1 j). L'event sourcing seul</w:t>
      </w:r>
    </w:p>
    <w:p>
      <w:r>
        <w:t>(OF+EVENT) ne récupère pas mieux que OF — sa contribution résilience</w:t>
      </w:r>
    </w:p>
    <w:p>
      <w:r>
        <w:t>passe par le couplage avec le flux.</w:t>
      </w:r>
    </w:p>
    <w:p/>
    <w:p>
      <w:pPr>
        <w:pStyle w:val="Heading2"/>
      </w:pPr>
      <w:r>
        <w:t>§24.9 Taxonomie des origines des ruptures</w:t>
      </w:r>
    </w:p>
    <w:p>
      <w:r>
        <w:t>Cinq domaines de perturbation systémique sont identifiés dans la</w:t>
      </w:r>
    </w:p>
    <w:p>
      <w:r>
        <w:t>littérature de l'APS/MES industriel. Le simulateur les modélise comme</w:t>
      </w:r>
    </w:p>
    <w:p>
      <w:r>
        <w:t>suit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Mécanisme physique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Hazard modélisé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Doctrine de réponse</w:t>
            </w:r>
          </w:p>
        </w:tc>
      </w:tr>
      <w:tr>
        <w:tc>
          <w:tcPr>
            <w:tcW w:type="dxa" w:w="1728"/>
          </w:tcPr>
          <w:p>
            <w:r>
              <w:t>**Approvisionnement**</w:t>
            </w:r>
          </w:p>
        </w:tc>
        <w:tc>
          <w:tcPr>
            <w:tcW w:type="dxa" w:w="1728"/>
          </w:tcPr>
          <w:p>
            <w:r>
              <w:t>Retard PO fournisseur, lot non conforme à réception</w:t>
            </w:r>
          </w:p>
        </w:tc>
        <w:tc>
          <w:tcPr>
            <w:tcW w:type="dxa" w:w="1728"/>
          </w:tcPr>
          <w:p>
            <w:r>
              <w:t>`HAZARD_PO_DELAY`</w:t>
            </w:r>
          </w:p>
        </w:tc>
        <w:tc>
          <w:tcPr>
            <w:tcW w:type="dxa" w:w="1728"/>
          </w:tcPr>
          <w:p>
            <w:r>
              <w:t>Décale `expected_at` du PO</w:t>
            </w:r>
          </w:p>
        </w:tc>
        <w:tc>
          <w:tcPr>
            <w:tcW w:type="dxa" w:w="1728"/>
          </w:tcPr>
          <w:p>
            <w:r>
              <w:t>V3 source en alternatif (L8.1.c)</w:t>
            </w:r>
          </w:p>
        </w:tc>
      </w:tr>
      <w:tr>
        <w:tc>
          <w:tcPr>
            <w:tcW w:type="dxa" w:w="1728"/>
          </w:tcPr>
          <w:p>
            <w:r>
              <w:t>**Logistique**</w:t>
            </w:r>
          </w:p>
        </w:tc>
        <w:tc>
          <w:tcPr>
            <w:tcW w:type="dxa" w:w="1728"/>
          </w:tcPr>
          <w:p>
            <w:r>
              <w:t>Flux interne interrompu, transfert bloqué, retard mise à disposition</w:t>
            </w:r>
          </w:p>
        </w:tc>
        <w:tc>
          <w:tcPr>
            <w:tcW w:type="dxa" w:w="1728"/>
          </w:tcPr>
          <w:p>
            <w:r>
              <w:t>`HAZARD_LOGISTIC_DELAY` (V11)</w:t>
            </w:r>
          </w:p>
        </w:tc>
        <w:tc>
          <w:tcPr>
            <w:tcW w:type="dxa" w:w="1728"/>
          </w:tcPr>
          <w:p>
            <w:r>
              <w:t>Poste bloqué N jours (slowdown factor 99)</w:t>
            </w:r>
          </w:p>
        </w:tc>
        <w:tc>
          <w:tcPr>
            <w:tcW w:type="dxa" w:w="1728"/>
          </w:tcPr>
          <w:p>
            <w:r>
              <w:t>Tampon DBR + buffer Little</w:t>
            </w:r>
          </w:p>
        </w:tc>
      </w:tr>
      <w:tr>
        <w:tc>
          <w:tcPr>
            <w:tcW w:type="dxa" w:w="1728"/>
          </w:tcPr>
          <w:p>
            <w:r>
              <w:t>**Qualité**</w:t>
            </w:r>
          </w:p>
        </w:tc>
        <w:tc>
          <w:tcPr>
            <w:tcW w:type="dxa" w:w="1728"/>
          </w:tcPr>
          <w:p>
            <w:r>
              <w:t>NC interne, scrap, rework, défaillance contrôle</w:t>
            </w:r>
          </w:p>
        </w:tc>
        <w:tc>
          <w:tcPr>
            <w:tcW w:type="dxa" w:w="1728"/>
          </w:tcPr>
          <w:p>
            <w:r>
              <w:t>`HAZARD_QUALITY_NC`</w:t>
            </w:r>
          </w:p>
        </w:tc>
        <w:tc>
          <w:tcPr>
            <w:tcW w:type="dxa" w:w="1728"/>
          </w:tcPr>
          <w:p>
            <w:r>
              <w:t>Scrappe stock semi/fini</w:t>
            </w:r>
          </w:p>
        </w:tc>
        <w:tc>
          <w:tcPr>
            <w:tcW w:type="dxa" w:w="1728"/>
          </w:tcPr>
          <w:p>
            <w:r>
              <w:t>V3 intervention qualité (L8.1.a)</w:t>
            </w:r>
          </w:p>
        </w:tc>
      </w:tr>
      <w:tr>
        <w:tc>
          <w:tcPr>
            <w:tcW w:type="dxa" w:w="1728"/>
          </w:tcPr>
          <w:p>
            <w:r>
              <w:t>**Production**</w:t>
            </w:r>
          </w:p>
        </w:tc>
        <w:tc>
          <w:tcPr>
            <w:tcW w:type="dxa" w:w="1728"/>
          </w:tcPr>
          <w:p>
            <w:r>
              <w:t>Panne machine, ralentissement, perte de capacité</w:t>
            </w:r>
          </w:p>
        </w:tc>
        <w:tc>
          <w:tcPr>
            <w:tcW w:type="dxa" w:w="1728"/>
          </w:tcPr>
          <w:p>
            <w:r>
              <w:t>`HAZARD_BREAKDOWN`</w:t>
            </w:r>
          </w:p>
        </w:tc>
        <w:tc>
          <w:tcPr>
            <w:tcW w:type="dxa" w:w="1728"/>
          </w:tcPr>
          <w:p>
            <w:r>
              <w:t>Slowdown factor temporaire</w:t>
            </w:r>
          </w:p>
        </w:tc>
        <w:tc>
          <w:tcPr>
            <w:tcW w:type="dxa" w:w="1728"/>
          </w:tcPr>
          <w:p>
            <w:r>
              <w:t>V3 maintenance immédiate (L5.2)</w:t>
            </w:r>
          </w:p>
        </w:tc>
      </w:tr>
      <w:tr>
        <w:tc>
          <w:tcPr>
            <w:tcW w:type="dxa" w:w="1728"/>
          </w:tcPr>
          <w:p>
            <w:r>
              <w:t>**Demande**</w:t>
            </w:r>
          </w:p>
        </w:tc>
        <w:tc>
          <w:tcPr>
            <w:tcW w:type="dxa" w:w="1728"/>
          </w:tcPr>
          <w:p>
            <w:r>
              <w:t>Commande urgente, pic, mix produit</w:t>
            </w:r>
          </w:p>
        </w:tc>
        <w:tc>
          <w:tcPr>
            <w:tcW w:type="dxa" w:w="1728"/>
          </w:tcPr>
          <w:p>
            <w:r>
              <w:t>`HAZARD_URGENT_ORDER`</w:t>
            </w:r>
          </w:p>
        </w:tc>
        <w:tc>
          <w:tcPr>
            <w:tcW w:type="dxa" w:w="1728"/>
          </w:tcPr>
          <w:p>
            <w:r>
              <w:t>Insère SO en cours d'horizon</w:t>
            </w:r>
          </w:p>
        </w:tc>
        <w:tc>
          <w:tcPr>
            <w:tcW w:type="dxa" w:w="1728"/>
          </w:tcPr>
          <w:p>
            <w:r>
              <w:t>V3 fragmentation locale (L8.1.d)</w:t>
            </w:r>
          </w:p>
        </w:tc>
      </w:tr>
    </w:tbl>
    <w:p>
      <w:r>
        <w:t>Fréquence empirique relative (priors industriels, indicatifs)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Fréquence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d'observation typique</w:t>
            </w:r>
          </w:p>
        </w:tc>
      </w:tr>
      <w:tr>
        <w:tc>
          <w:tcPr>
            <w:tcW w:type="dxa" w:w="2880"/>
          </w:tcPr>
          <w:p>
            <w:r>
              <w:t>Production (panne)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MTBF machines, retours d'expérience GMAO</w:t>
            </w:r>
          </w:p>
        </w:tc>
      </w:tr>
      <w:tr>
        <w:tc>
          <w:tcPr>
            <w:tcW w:type="dxa" w:w="2880"/>
          </w:tcPr>
          <w:p>
            <w:r>
              <w:t>Qualité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NC déclarées, taux de rebut</w:t>
            </w:r>
          </w:p>
        </w:tc>
      </w:tr>
      <w:tr>
        <w:tc>
          <w:tcPr>
            <w:tcW w:type="dxa" w:w="2880"/>
          </w:tcPr>
          <w:p>
            <w:r>
              <w:t>Approvisionnement</w:t>
            </w:r>
          </w:p>
        </w:tc>
        <w:tc>
          <w:tcPr>
            <w:tcW w:type="dxa" w:w="2880"/>
          </w:tcPr>
          <w:p>
            <w:r>
              <w:t>moyenne-élevée</w:t>
            </w:r>
          </w:p>
        </w:tc>
        <w:tc>
          <w:tcPr>
            <w:tcW w:type="dxa" w:w="2880"/>
          </w:tcPr>
          <w:p>
            <w:r>
              <w:t>OTD fournisseurs</w:t>
            </w:r>
          </w:p>
        </w:tc>
      </w:tr>
      <w:tr>
        <w:tc>
          <w:tcPr>
            <w:tcW w:type="dxa" w:w="2880"/>
          </w:tcPr>
          <w:p>
            <w:r>
              <w:t>Demande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écart prévisionnel vs réel</w:t>
            </w:r>
          </w:p>
        </w:tc>
      </w:tr>
      <w:tr>
        <w:tc>
          <w:tcPr>
            <w:tcW w:type="dxa" w:w="2880"/>
          </w:tcPr>
          <w:p>
            <w:r>
              <w:t>Logistique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retards transports, blocages flux</w:t>
            </w:r>
          </w:p>
        </w:tc>
      </w:tr>
    </w:tbl>
    <w:p>
      <w:r>
        <w:t>Ces fréquences ne sont pas mesurées dans le simulateur ; le scénario</w:t>
      </w:r>
    </w:p>
    <w:p>
      <w:r>
        <w:t>random RandomScenarioSpec les pondère uniformément (~20 % chacun)</w:t>
      </w:r>
    </w:p>
    <w:p>
      <w:r>
        <w:t>sauf priorité explicite. La §24.10 ci-après mesure l'effet d'une</w:t>
      </w:r>
    </w:p>
    <w:p>
      <w:r>
        <w:t>combinaison par paire de ces 5 domaines lorsqu'elles surviennent</w:t>
      </w:r>
    </w:p>
    <w:p>
      <w:r>
        <w:t>simultanément.</w:t>
      </w:r>
    </w:p>
    <w:p>
      <w:pPr>
        <w:pStyle w:val="Heading2"/>
      </w:pPr>
      <w:r>
        <w:t>§24.10 Matrice de paires de domaines</w:t>
      </w:r>
    </w:p>
    <w:p>
      <w:r>
        <w:t>Pour chaque paire (domaine_A, domaine_B), on injecte **1 aléa de</w:t>
      </w:r>
    </w:p>
    <w:p>
      <w:r>
        <w:t>chaque type au jour 3** et on mesure :</w:t>
      </w:r>
    </w:p>
    <w:p>
      <w:pPr>
        <w:pStyle w:val="ListBullet"/>
      </w:pPr>
      <w:r>
        <w:t>**Amplification de coût** : ratio entre coût avec 2 aléas</w:t>
      </w:r>
    </w:p>
    <w:p>
      <w:r>
        <w:t xml:space="preserve">  simultanés vs moyenne du coût avec chaque aléa pris seul. Une</w:t>
      </w:r>
    </w:p>
    <w:p>
      <w:r>
        <w:t xml:space="preserve">  amplification &gt; 1 indique une interaction défavorable (l'aléa</w:t>
      </w:r>
    </w:p>
    <w:p>
      <w:r>
        <w:t xml:space="preserve">  combiné fait plus mal que la somme des aléas isolés).</w:t>
      </w:r>
    </w:p>
    <w:p>
      <w:pPr>
        <w:pStyle w:val="ListBullet"/>
      </w:pPr>
      <w:r>
        <w:t>**Time-to-recover** : nombre de jours pour que le WIP redescende</w:t>
      </w:r>
    </w:p>
    <w:p>
      <w:r>
        <w:t xml:space="preserve">  sous médiane × 1.30 après le pic.</w:t>
      </w:r>
    </w:p>
    <w:p>
      <w:r>
        <w:t>Protocole : 5 baselines (1 aléa par domaine) + 15 paires uniques</w:t>
      </w:r>
    </w:p>
    <w:p>
      <w:r>
        <w:t>(diagonale incluse) × 4 doctrines × 5 seeds = 400 runs.</w:t>
      </w:r>
    </w:p>
    <w:p>
      <w:r>
        <w:t>Amplification de coût (&gt;1 = sur-coût) — matrices 5×5 par doctrine</w:t>
      </w:r>
    </w:p>
    <w:p>
      <w:r>
        <w:t>(diagonale = 2 aléas du même domaine) :</w:t>
      </w:r>
    </w:p>
    <w:p>
      <w:pPr>
        <w:pStyle w:val="Heading4"/>
      </w:pPr>
      <w:r>
        <w:t>Doctrine OF (V0)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**1.49**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</w:tr>
    </w:tbl>
    <w:p>
      <w:pPr>
        <w:pStyle w:val="Heading4"/>
      </w:pPr>
      <w:r>
        <w:t>Doctrine FLUX (V1+V2)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1.70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**2.20**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1.36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1.08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**2.20**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</w:tr>
    </w:tbl>
    <w:p>
      <w:pPr>
        <w:pStyle w:val="Heading4"/>
      </w:pPr>
      <w:r>
        <w:t>Doctrine OF+EVENT (V8)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1.13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1.13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1.13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1.15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1.13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1.15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</w:tr>
    </w:tbl>
    <w:p>
      <w:pPr>
        <w:pStyle w:val="Heading4"/>
      </w:pPr>
      <w:r>
        <w:t>Doctrine EVENT (V3+)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1.52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1.16</w:t>
            </w:r>
          </w:p>
        </w:tc>
        <w:tc>
          <w:tcPr>
            <w:tcW w:type="dxa" w:w="1440"/>
          </w:tcPr>
          <w:p>
            <w:r>
              <w:t>1.19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31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hazards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1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Matrice 5×5 d'amplification de coût par doctrine</w:t>
      </w:r>
    </w:p>
    <w:p>
      <w:r>
        <w:t>Time-to-recover par paire (jours) :</w:t>
      </w:r>
    </w:p>
    <w:p>
      <w:pPr>
        <w:pStyle w:val="Heading4"/>
      </w:pPr>
      <w:r>
        <w:t>Doctrine OF (V0)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</w:tbl>
    <w:p>
      <w:pPr>
        <w:pStyle w:val="Heading4"/>
      </w:pPr>
      <w:r>
        <w:t>Doctrine FLUX (V1+V2)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**6.8**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**6.8**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</w:tbl>
    <w:p>
      <w:pPr>
        <w:pStyle w:val="Heading4"/>
      </w:pPr>
      <w:r>
        <w:t>Doctrine OF+EVENT (V8)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</w:tbl>
    <w:p>
      <w:pPr>
        <w:pStyle w:val="Heading4"/>
      </w:pPr>
      <w:r>
        <w:t>Doctrine EVENT (V3+)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Appro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Logi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Qual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Dem</w:t>
            </w:r>
          </w:p>
        </w:tc>
      </w:tr>
      <w:tr>
        <w:tc>
          <w:tcPr>
            <w:tcW w:type="dxa" w:w="1440"/>
          </w:tcPr>
          <w:p>
            <w:r>
              <w:t>**Appro**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**6.8**</w:t>
            </w:r>
          </w:p>
        </w:tc>
      </w:tr>
      <w:tr>
        <w:tc>
          <w:tcPr>
            <w:tcW w:type="dxa" w:w="1440"/>
          </w:tcPr>
          <w:p>
            <w:r>
              <w:t>**Logi**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  <w:tr>
        <w:tc>
          <w:tcPr>
            <w:tcW w:type="dxa" w:w="1440"/>
          </w:tcPr>
          <w:p>
            <w:r>
              <w:t>**Qual**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**Prod**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**Dem**</w:t>
            </w:r>
          </w:p>
        </w:tc>
        <w:tc>
          <w:tcPr>
            <w:tcW w:type="dxa" w:w="1440"/>
          </w:tcPr>
          <w:p>
            <w:r>
              <w:t>**6.8**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257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hazards_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Time-to-recover par paire de domaines</w:t>
      </w:r>
    </w:p>
    <w:p>
      <w:pPr>
        <w:pStyle w:val="Heading3"/>
      </w:pPr>
      <w:r>
        <w:t>§24.10.1 Lectures clés des matrices</w:t>
      </w:r>
    </w:p>
    <w:p>
      <w:r>
        <w:t>1. Quelle paire est la plus coûteuse ?</w:t>
      </w:r>
    </w:p>
    <w:p>
      <w:pPr>
        <w:pStyle w:val="ListBullet"/>
      </w:pPr>
      <w:r>
        <w:t>**Logi × Dem** sur la doctrine FLUX = amplification **×2.20** : un</w:t>
      </w:r>
    </w:p>
    <w:p>
      <w:r>
        <w:t xml:space="preserve">  blocage logistique combiné à une commande urgente fait plus du</w:t>
      </w:r>
    </w:p>
    <w:p>
      <w:r>
        <w:t xml:space="preserve">  double de la moyenne des deux pris seuls. C'est la paire la plus</w:t>
      </w:r>
    </w:p>
    <w:p>
      <w:r>
        <w:t xml:space="preserve">  dommageable de toute l'étude.</w:t>
      </w:r>
    </w:p>
    <w:p>
      <w:pPr>
        <w:pStyle w:val="ListBullet"/>
      </w:pPr>
      <w:r>
        <w:t>Sur EVENT, la même paire Logi × Dem n'est qu'à ×1.16 : l'event</w:t>
      </w:r>
    </w:p>
    <w:p>
      <w:r>
        <w:t xml:space="preserve">  sourcing détecte le blocage et déclenche la régulation avant</w:t>
      </w:r>
    </w:p>
    <w:p>
      <w:r>
        <w:t xml:space="preserve">  l'amplification.</w:t>
      </w:r>
    </w:p>
    <w:p>
      <w:r>
        <w:t>2. Quelle paire est la plus longue à récupérer ?</w:t>
      </w:r>
    </w:p>
    <w:p>
      <w:pPr>
        <w:pStyle w:val="ListBullet"/>
      </w:pPr>
      <w:r>
        <w:t>**Appro × Dem** = **6.8 jours** sur FLUX **et sur EVENT**. C'est</w:t>
      </w:r>
    </w:p>
    <w:p>
      <w:r>
        <w:t xml:space="preserve">  le temps de récupération maximal mesuré dans l'étude. Cette paire</w:t>
      </w:r>
    </w:p>
    <w:p>
      <w:r>
        <w:t xml:space="preserve">  résiste à toutes les doctrines, y compris la plus résiliente.</w:t>
      </w:r>
    </w:p>
    <w:p>
      <w:pPr>
        <w:pStyle w:val="ListBullet"/>
      </w:pPr>
      <w:r>
        <w:t>L'interprétation est intuitive : commande urgente + composant</w:t>
      </w:r>
    </w:p>
    <w:p>
      <w:r>
        <w:t xml:space="preserve">  manquant à l'approvisionnement = besoin d'une matière qu'on n'a</w:t>
      </w:r>
    </w:p>
    <w:p>
      <w:r>
        <w:t xml:space="preserve">  pas, immédiatement. **Aucune doctrine de pilotage ne crée de la</w:t>
      </w:r>
    </w:p>
    <w:p>
      <w:r>
        <w:t xml:space="preserve">  matière** ; elle peut seulement optimiser son utilisation. C'est</w:t>
      </w:r>
    </w:p>
    <w:p>
      <w:r>
        <w:t xml:space="preserve">  une limite intrinsèque du pilotage de flux, pas une faiblesse</w:t>
      </w:r>
    </w:p>
    <w:p>
      <w:r>
        <w:t xml:space="preserve">  d'implémentation.</w:t>
      </w:r>
    </w:p>
    <w:p>
      <w:pPr>
        <w:pStyle w:val="ListBullet"/>
      </w:pPr>
      <w:r>
        <w:t>OF/OF+EVENT ont des recoveries plus uniformes (5.5-6.6j sur</w:t>
      </w:r>
    </w:p>
    <w:p>
      <w:r>
        <w:t xml:space="preserve">  toutes paires) parce qu'ils ne se relèvent jamais vite — ils n'ont</w:t>
      </w:r>
    </w:p>
    <w:p>
      <w:r>
        <w:t xml:space="preserve">  pas de mécanique d'absorption (smoothing) qui crée la variance.</w:t>
      </w:r>
    </w:p>
    <w:p>
      <w:r>
        <w:t>3. Quelle est la durée d'un retour à la normale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Médiane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Paire max</w:t>
            </w:r>
          </w:p>
        </w:tc>
      </w:tr>
      <w:tr>
        <w:tc>
          <w:tcPr>
            <w:tcW w:type="dxa" w:w="1728"/>
          </w:tcPr>
          <w:p>
            <w:r>
              <w:t>OF</w:t>
            </w:r>
          </w:p>
        </w:tc>
        <w:tc>
          <w:tcPr>
            <w:tcW w:type="dxa" w:w="1728"/>
          </w:tcPr>
          <w:p>
            <w:r>
              <w:t>4.8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Appro × Prod</w:t>
            </w:r>
          </w:p>
        </w:tc>
      </w:tr>
      <w:tr>
        <w:tc>
          <w:tcPr>
            <w:tcW w:type="dxa" w:w="1728"/>
          </w:tcPr>
          <w:p>
            <w:r>
              <w:t>**FLUX**</w:t>
            </w:r>
          </w:p>
        </w:tc>
        <w:tc>
          <w:tcPr>
            <w:tcW w:type="dxa" w:w="1728"/>
          </w:tcPr>
          <w:p>
            <w:r>
              <w:t>**2.4**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Appro × Dem</w:t>
            </w:r>
          </w:p>
        </w:tc>
      </w:tr>
      <w:tr>
        <w:tc>
          <w:tcPr>
            <w:tcW w:type="dxa" w:w="1728"/>
          </w:tcPr>
          <w:p>
            <w:r>
              <w:t>OF+EVENT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Logi × Dem</w:t>
            </w:r>
          </w:p>
        </w:tc>
      </w:tr>
      <w:tr>
        <w:tc>
          <w:tcPr>
            <w:tcW w:type="dxa" w:w="1728"/>
          </w:tcPr>
          <w:p>
            <w:r>
              <w:t>**EVENT**</w:t>
            </w:r>
          </w:p>
        </w:tc>
        <w:tc>
          <w:tcPr>
            <w:tcW w:type="dxa" w:w="1728"/>
          </w:tcPr>
          <w:p>
            <w:r>
              <w:t>**2.4**</w:t>
            </w:r>
          </w:p>
        </w:tc>
        <w:tc>
          <w:tcPr>
            <w:tcW w:type="dxa" w:w="1728"/>
          </w:tcPr>
          <w:p>
            <w:r>
              <w:t>2.8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Appro × Dem</w:t>
            </w:r>
          </w:p>
        </w:tc>
      </w:tr>
    </w:tbl>
    <w:p>
      <w:pPr>
        <w:pStyle w:val="ListBullet"/>
      </w:pPr>
      <w:r>
        <w:t>FLUX et EVENT récupèrent en 2.4 jours sur les paires « bénignes »</w:t>
      </w:r>
    </w:p>
    <w:p>
      <w:r>
        <w:t xml:space="preserve">  (toutes les paires sans dimension demande sont absorbées par</w:t>
      </w:r>
    </w:p>
    <w:p>
      <w:r>
        <w:t xml:space="preserve">  smoothing seul).</w:t>
      </w:r>
    </w:p>
    <w:p>
      <w:pPr>
        <w:pStyle w:val="ListBullet"/>
      </w:pPr>
      <w:r>
        <w:t>Dès qu'une **commande urgente** apparaît, le retour à la normale</w:t>
      </w:r>
    </w:p>
    <w:p>
      <w:r>
        <w:t xml:space="preserve">  monte à 5–7 j sur toutes les doctrines : la dimension demande</w:t>
      </w:r>
    </w:p>
    <w:p>
      <w:r>
        <w:t xml:space="preserve">  consomme l'horizon, donc on ne peut pas amortir.</w:t>
      </w:r>
    </w:p>
    <w:p>
      <w:r>
        <w:t>4. Que peut-on dire sur le pilotage des flux industriels en lean ?</w:t>
      </w:r>
    </w:p>
    <w:p>
      <w:r>
        <w:t>L'étude confirme expérimentalement quatre principes lean classiques :</w:t>
      </w:r>
    </w:p>
    <w:p>
      <w:r>
        <w:t>a) Le flux contractualisé absorbe l'amplitude. Sur les paires</w:t>
      </w:r>
    </w:p>
    <w:p>
      <w:r>
        <w:t xml:space="preserve">   sans Demande, FLUX et EVENT amplifient le coût ≤ 1.20 vs OF/OF+EVENT</w:t>
      </w:r>
    </w:p>
    <w:p>
      <w:r>
        <w:t xml:space="preserve">   qui montent à 1.49. Le smoothing étale la charge — un choc</w:t>
      </w:r>
    </w:p>
    <w:p>
      <w:r>
        <w:t xml:space="preserve">   ponctuel se distribue sur l'horizon au lieu de saturer le goulot.</w:t>
      </w:r>
    </w:p>
    <w:p>
      <w:r>
        <w:t>b) L'event sourcing absorbe l'interaction. L'écart FLUX → EVENT</w:t>
      </w:r>
    </w:p>
    <w:p>
      <w:r>
        <w:t xml:space="preserve">   sur la paire pivot Logi × Dem est saisissant : ×2.20 → ×1.16.</w:t>
      </w:r>
    </w:p>
    <w:p>
      <w:r>
        <w:t xml:space="preserve">   La couche événementielle détecte la perturbation logistique et</w:t>
      </w:r>
    </w:p>
    <w:p>
      <w:r>
        <w:t xml:space="preserve">   déclenche les actions correctives avant que la commande</w:t>
      </w:r>
    </w:p>
    <w:p>
      <w:r>
        <w:t xml:space="preserve">   urgente amplifie l'effet. C'est ce que les communautés Toyota et</w:t>
      </w:r>
    </w:p>
    <w:p>
      <w:r>
        <w:t xml:space="preserve">   Goldratt nomment respectivement « jidoka » (autonomation de la</w:t>
      </w:r>
    </w:p>
    <w:p>
      <w:r>
        <w:t xml:space="preserve">   détection) et « buffer management » (signal goulot).</w:t>
      </w:r>
    </w:p>
    <w:p>
      <w:r>
        <w:t>c) Approvisionnement × Demande est le mur du flux. Aucune</w:t>
      </w:r>
    </w:p>
    <w:p>
      <w:r>
        <w:t xml:space="preserve">   doctrine, fût-elle la plus instrumentée, ne descend sous 6.8 j de</w:t>
      </w:r>
    </w:p>
    <w:p>
      <w:r>
        <w:t xml:space="preserve">   recovery sur cette paire. C'est le seul axe où le pilotage de</w:t>
      </w:r>
    </w:p>
    <w:p>
      <w:r>
        <w:t xml:space="preserve">   flux atteint sa limite intrinsèque : la matière manquante</w:t>
      </w:r>
    </w:p>
    <w:p>
      <w:r>
        <w:t xml:space="preserve">   bloque physiquement la production, indépendamment de la qualité</w:t>
      </w:r>
    </w:p>
    <w:p>
      <w:r>
        <w:t xml:space="preserve">   du pilotage. Les leviers d'amélioration sortent du périmètre</w:t>
      </w:r>
    </w:p>
    <w:p>
      <w:r>
        <w:t xml:space="preserve">   doctrinal : double-sourcing, stock tampon stratégique, contrats</w:t>
      </w:r>
    </w:p>
    <w:p>
      <w:r>
        <w:t xml:space="preserve">   fournisseur SLA. Lean dit la même chose : *« no flow if no</w:t>
      </w:r>
    </w:p>
    <w:p>
      <w:r>
        <w:t xml:space="preserve">   matter »*.</w:t>
      </w:r>
    </w:p>
    <w:p>
      <w:r>
        <w:t>d) Logistique-Logistique est curieusement le pire pour EVENT.</w:t>
      </w:r>
    </w:p>
    <w:p>
      <w:r>
        <w:t xml:space="preserve">   La cellule diagonale Logi-Logi = ×1.52 alors que ses autres</w:t>
      </w:r>
    </w:p>
    <w:p>
      <w:r>
        <w:t xml:space="preserve">   cellules tournent à 1.00-1.21. Interprétation : la doctrine</w:t>
      </w:r>
    </w:p>
    <w:p>
      <w:r>
        <w:t xml:space="preserve">   EVENT compte sur les autres postes pour basculer le flux</w:t>
      </w:r>
    </w:p>
    <w:p>
      <w:r>
        <w:t xml:space="preserve">   quand un poste est bloqué ; quand 2 postes différents sont</w:t>
      </w:r>
    </w:p>
    <w:p>
      <w:r>
        <w:t xml:space="preserve">   bloqués en même temps, ce mécanisme de contournement s'effondre.</w:t>
      </w:r>
    </w:p>
    <w:p>
      <w:r>
        <w:t xml:space="preserve">   C'est cohérent avec la théorie : le DBR Goldratt repose sur</w:t>
      </w:r>
    </w:p>
    <w:p>
      <w:r>
        <w:t xml:space="preserve">   l'identification d'un goulot ; deux goulots simultanés</w:t>
      </w:r>
    </w:p>
    <w:p>
      <w:r>
        <w:t xml:space="preserve">   bloquent la régulation.</w:t>
      </w:r>
    </w:p>
    <w:p>
      <w:r>
        <w:t>En résumé, les flux industriels en lean **ne sont pas un mantra</w:t>
      </w:r>
    </w:p>
    <w:p>
      <w:r>
        <w:t>magique** : ils gagnent face à OF sur les KPI moyens et la majorité</w:t>
      </w:r>
    </w:p>
    <w:p>
      <w:r>
        <w:t>des paires, mais ils ont leurs limites — particulièrement sur les</w:t>
      </w:r>
    </w:p>
    <w:p>
      <w:r>
        <w:t>chocs combinés appro × demande et sur les défaillances multiples du</w:t>
      </w:r>
    </w:p>
    <w:p>
      <w:r>
        <w:t>même domaine. Le diagnostic différencié de la matrice 5×5 permet de</w:t>
      </w:r>
    </w:p>
    <w:p>
      <w:r>
        <w:t>prioriser les investissements (double sourcing pour appro, capacités</w:t>
      </w:r>
    </w:p>
    <w:p>
      <w:r>
        <w:t>redondantes pour logistique, frozen window pour demande) en fonction</w:t>
      </w:r>
    </w:p>
    <w:p>
      <w:r>
        <w:t>du domaine le plus critique pour l'atelier visé.</w:t>
      </w:r>
    </w:p>
    <w:p/>
    <w:p>
      <w:pPr>
        <w:pStyle w:val="Heading2"/>
      </w:pPr>
      <w:r>
        <w:t>§24.11 Validations méthodologiques (§7.1 + §7.3 paper HAL)</w:t>
      </w:r>
    </w:p>
    <w:p>
      <w:pPr>
        <w:pStyle w:val="Heading3"/>
      </w:pPr>
      <w:r>
        <w:t>§24.11.1 Test du biais d'implémentation — OF_MILP (250 runs)</w:t>
      </w:r>
    </w:p>
    <w:p>
      <w:r>
        <w:t>Pour valider que le gain doctrinal n'est pas un artefact d'un OF</w:t>
      </w:r>
    </w:p>
    <w:p>
      <w:r>
        <w:t>baseline trop naïf, une 5ᵉ doctrine OF_MILP est implémentée avec</w:t>
      </w:r>
    </w:p>
    <w:p>
      <w:r>
        <w:t>solveur CP-SAT (Google OR-Tools)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Doctrine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Coût moyen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Lead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 vs OF</w:t>
            </w:r>
          </w:p>
        </w:tc>
      </w:tr>
      <w:tr>
        <w:tc>
          <w:tcPr>
            <w:tcW w:type="dxa" w:w="2160"/>
          </w:tcPr>
          <w:p>
            <w:r>
              <w:t>OF (SLACK+FIFO)</w:t>
            </w:r>
          </w:p>
        </w:tc>
        <w:tc>
          <w:tcPr>
            <w:tcW w:type="dxa" w:w="2160"/>
          </w:tcPr>
          <w:p>
            <w:r>
              <w:t>130 089 €</w:t>
            </w:r>
          </w:p>
        </w:tc>
        <w:tc>
          <w:tcPr>
            <w:tcW w:type="dxa" w:w="2160"/>
          </w:tcPr>
          <w:p>
            <w:r>
              <w:t>7.72 j</w:t>
            </w:r>
          </w:p>
        </w:tc>
        <w:tc>
          <w:tcPr>
            <w:tcW w:type="dxa" w:w="2160"/>
          </w:tcPr>
          <w:p>
            <w:r>
              <w:t>0 (réf)</w:t>
            </w:r>
          </w:p>
        </w:tc>
      </w:tr>
      <w:tr>
        <w:tc>
          <w:tcPr>
            <w:tcW w:type="dxa" w:w="2160"/>
          </w:tcPr>
          <w:p>
            <w:r>
              <w:t>**OF_MILP (CP-SAT)**</w:t>
            </w:r>
          </w:p>
        </w:tc>
        <w:tc>
          <w:tcPr>
            <w:tcW w:type="dxa" w:w="2160"/>
          </w:tcPr>
          <w:p>
            <w:r>
              <w:t>**129 959 €**</w:t>
            </w:r>
          </w:p>
        </w:tc>
        <w:tc>
          <w:tcPr>
            <w:tcW w:type="dxa" w:w="2160"/>
          </w:tcPr>
          <w:p>
            <w:r>
              <w:t>**6.86 j**</w:t>
            </w:r>
          </w:p>
        </w:tc>
        <w:tc>
          <w:tcPr>
            <w:tcW w:type="dxa" w:w="2160"/>
          </w:tcPr>
          <w:p>
            <w:r>
              <w:t>**−131 € (−0.1 %)**</w:t>
            </w:r>
          </w:p>
        </w:tc>
      </w:tr>
      <w:tr>
        <w:tc>
          <w:tcPr>
            <w:tcW w:type="dxa" w:w="2160"/>
          </w:tcPr>
          <w:p>
            <w:r>
              <w:t>FLUX</w:t>
            </w:r>
          </w:p>
        </w:tc>
        <w:tc>
          <w:tcPr>
            <w:tcW w:type="dxa" w:w="2160"/>
          </w:tcPr>
          <w:p>
            <w:r>
              <w:t>95 261 €</w:t>
            </w:r>
          </w:p>
        </w:tc>
        <w:tc>
          <w:tcPr>
            <w:tcW w:type="dxa" w:w="2160"/>
          </w:tcPr>
          <w:p>
            <w:r>
              <w:t>4.63 j</w:t>
            </w:r>
          </w:p>
        </w:tc>
        <w:tc>
          <w:tcPr>
            <w:tcW w:type="dxa" w:w="2160"/>
          </w:tcPr>
          <w:p>
            <w:r>
              <w:t>**−34 828 €**</w:t>
            </w:r>
          </w:p>
        </w:tc>
      </w:tr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90 792 €</w:t>
            </w:r>
          </w:p>
        </w:tc>
        <w:tc>
          <w:tcPr>
            <w:tcW w:type="dxa" w:w="2160"/>
          </w:tcPr>
          <w:p>
            <w:r>
              <w:t>4.51 j</w:t>
            </w:r>
          </w:p>
        </w:tc>
        <w:tc>
          <w:tcPr>
            <w:tcW w:type="dxa" w:w="2160"/>
          </w:tcPr>
          <w:p>
            <w:r>
              <w:t>**−39 297 €**</w:t>
            </w:r>
          </w:p>
        </w:tc>
      </w:tr>
    </w:tbl>
    <w:p>
      <w:r>
        <w:t>Le solveur CP-SAT améliore le lead time de 11 % mais ne change pas</w:t>
      </w:r>
    </w:p>
    <w:p>
      <w:r>
        <w:t>le coût (-0.1 % dans le bruit statistique). **Le gain doctrinal</w:t>
      </w:r>
    </w:p>
    <w:p>
      <w:r>
        <w:t>FLUX/EVENT vs OF n'est pas un artefact de baseline** : il provient</w:t>
      </w:r>
    </w:p>
    <w:p>
      <w:r>
        <w:t>de l'architecture (lissage + freeze + tampons) qu'un solveur</w:t>
      </w:r>
    </w:p>
    <w:p>
      <w:r>
        <w:t>ponctuel n'imite pas.</w:t>
      </w:r>
    </w:p>
    <w:p>
      <w:pPr>
        <w:pStyle w:val="Heading3"/>
      </w:pPr>
      <w:r>
        <w:t>§24.11.2 Sensibilité paramétrique (480 runs)</w:t>
      </w:r>
    </w:p>
    <w:p>
      <w:r>
        <w:t>Sur 3 paramètres × 4 niveaux (faible / moyen / élevé / extrême), le</w:t>
      </w:r>
    </w:p>
    <w:p>
      <w:r>
        <w:t>gain FLUX vs OF est mesuré positif sur les 12 cellules, entre</w:t>
      </w:r>
    </w:p>
    <w:p>
      <w:r>
        <w:t>−7.8 % et −31.7 %. Robustesse du gain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Gain FLUX vs OF 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Tendance</w:t>
            </w:r>
          </w:p>
        </w:tc>
      </w:tr>
      <w:tr>
        <w:tc>
          <w:tcPr>
            <w:tcW w:type="dxa" w:w="2160"/>
          </w:tcPr>
          <w:p>
            <w:r>
              <w:t>Intensité scrap</w:t>
            </w:r>
          </w:p>
        </w:tc>
        <w:tc>
          <w:tcPr>
            <w:tcW w:type="dxa" w:w="2160"/>
          </w:tcPr>
          <w:p>
            <w:r>
              <w:t>−10.9 %</w:t>
            </w:r>
          </w:p>
        </w:tc>
        <w:tc>
          <w:tcPr>
            <w:tcW w:type="dxa" w:w="2160"/>
          </w:tcPr>
          <w:p>
            <w:r>
              <w:t>−26.7 %</w:t>
            </w:r>
          </w:p>
        </w:tc>
        <w:tc>
          <w:tcPr>
            <w:tcW w:type="dxa" w:w="2160"/>
          </w:tcPr>
          <w:p>
            <w:r>
              <w:t>gain ↓ si scrap ↑</w:t>
            </w:r>
          </w:p>
        </w:tc>
      </w:tr>
      <w:tr>
        <w:tc>
          <w:tcPr>
            <w:tcW w:type="dxa" w:w="2160"/>
          </w:tcPr>
          <w:p>
            <w:r>
              <w:t>Horizon planification</w:t>
            </w:r>
          </w:p>
        </w:tc>
        <w:tc>
          <w:tcPr>
            <w:tcW w:type="dxa" w:w="2160"/>
          </w:tcPr>
          <w:p>
            <w:r>
              <w:t>−19.9 %</w:t>
            </w:r>
          </w:p>
        </w:tc>
        <w:tc>
          <w:tcPr>
            <w:tcW w:type="dxa" w:w="2160"/>
          </w:tcPr>
          <w:p>
            <w:r>
              <w:t>−31.7 %</w:t>
            </w:r>
          </w:p>
        </w:tc>
        <w:tc>
          <w:tcPr>
            <w:tcW w:type="dxa" w:w="2160"/>
          </w:tcPr>
          <w:p>
            <w:r>
              <w:t>gain ↑ si horizon ↓</w:t>
            </w:r>
          </w:p>
        </w:tc>
      </w:tr>
      <w:tr>
        <w:tc>
          <w:tcPr>
            <w:tcW w:type="dxa" w:w="2160"/>
          </w:tcPr>
          <w:p>
            <w:r>
              <w:t>Nombre d'aléas</w:t>
            </w:r>
          </w:p>
        </w:tc>
        <w:tc>
          <w:tcPr>
            <w:tcW w:type="dxa" w:w="2160"/>
          </w:tcPr>
          <w:p>
            <w:r>
              <w:t>−7.8 %</w:t>
            </w:r>
          </w:p>
        </w:tc>
        <w:tc>
          <w:tcPr>
            <w:tcW w:type="dxa" w:w="2160"/>
          </w:tcPr>
          <w:p>
            <w:r>
              <w:t>−25.8 %</w:t>
            </w:r>
          </w:p>
        </w:tc>
        <w:tc>
          <w:tcPr>
            <w:tcW w:type="dxa" w:w="2160"/>
          </w:tcPr>
          <w:p>
            <w:r>
              <w:t>gain ↓ si aléas ↑</w:t>
            </w:r>
          </w:p>
        </w:tc>
      </w:tr>
    </w:tbl>
    <w:p>
      <w:r>
        <w:t>Le gain doctrinal n'est pas un artefact de paramètres choisis :</w:t>
      </w:r>
    </w:p>
    <w:p>
      <w:r>
        <w:t>il est robuste sur 4 niveaux d'intensité couvrant 1 ordre de grandeur</w:t>
      </w:r>
    </w:p>
    <w:p>
      <w:r>
        <w:t>par paramètre.</w:t>
      </w:r>
    </w:p>
    <w:p/>
    <w:p>
      <w:pPr>
        <w:pStyle w:val="Heading2"/>
      </w:pPr>
      <w:r>
        <w:t>§28. Architecture cybernétique étendue V12 (extension doctrinale)</w:t>
      </w:r>
    </w:p>
    <w:p>
      <w:pPr>
        <w:pStyle w:val="Heading3"/>
      </w:pPr>
      <w:r>
        <w:t>§28.1 Motivation</w:t>
      </w:r>
    </w:p>
    <w:p>
      <w:r>
        <w:t>Au-delà de la doctrine V0→V11 mesurée dans cette étude, plusieurs</w:t>
      </w:r>
    </w:p>
    <w:p>
      <w:r>
        <w:t>limites structurelles ont été identifiées :</w:t>
      </w:r>
    </w:p>
    <w:p>
      <w:pPr>
        <w:pStyle w:val="ListBullet"/>
      </w:pPr>
      <w:r>
        <w:t>La doctrine **applique automatiquement** toute décision V3 (V3</w:t>
      </w:r>
    </w:p>
    <w:p>
      <w:r>
        <w:t xml:space="preserve">  actionnel L8.1), même celles à fort impact systémique.</w:t>
      </w:r>
    </w:p>
    <w:p>
      <w:pPr>
        <w:pStyle w:val="ListBullet"/>
      </w:pPr>
      <w:r>
        <w:t>Aucune **validation humaine** n'est requise, même pour les</w:t>
      </w:r>
    </w:p>
    <w:p>
      <w:r>
        <w:t xml:space="preserve">  replanifications globales.</w:t>
      </w:r>
    </w:p>
    <w:p>
      <w:pPr>
        <w:pStyle w:val="ListBullet"/>
      </w:pPr>
      <w:r>
        <w:t>Aucune **gradation d'autonomie** explicite : tout est soit</w:t>
      </w:r>
    </w:p>
    <w:p>
      <w:r>
        <w:t xml:space="preserve">  autonome, soit hors du système.</w:t>
      </w:r>
    </w:p>
    <w:p>
      <w:r>
        <w:t>L'architecture V12 cybernétique étendue introduit une matrice à</w:t>
      </w:r>
    </w:p>
    <w:p>
      <w:r>
        <w:t>4 niveaux d'autonomie qui couvre l'éventail allant de l'absorption</w:t>
      </w:r>
    </w:p>
    <w:p>
      <w:r>
        <w:t>silencieuse à la validation supervisor.</w:t>
      </w:r>
    </w:p>
    <w:p>
      <w:pPr>
        <w:pStyle w:val="Heading3"/>
      </w:pPr>
      <w:r>
        <w:t>§28.2 Quatre niveaux d'autonomie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Déclencheur (action V3)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t>**L1**</w:t>
            </w:r>
          </w:p>
        </w:tc>
        <w:tc>
          <w:tcPr>
            <w:tcW w:type="dxa" w:w="1728"/>
          </w:tcPr>
          <w:p>
            <w:r>
              <w:t>Autonome sans ajustement</w:t>
            </w:r>
          </w:p>
        </w:tc>
        <w:tc>
          <w:tcPr>
            <w:tcW w:type="dxa" w:w="1728"/>
          </w:tcPr>
          <w:p>
            <w:r>
              <w:t>`inform`, `watch`</w:t>
            </w:r>
          </w:p>
        </w:tc>
        <w:tc>
          <w:tcPr>
            <w:tcW w:type="dxa" w:w="1728"/>
          </w:tcPr>
          <w:p>
            <w:r>
              <w:t>absorbé par tampon</w:t>
            </w:r>
          </w:p>
        </w:tc>
        <w:tc>
          <w:tcPr>
            <w:tcW w:type="dxa" w:w="1728"/>
          </w:tcPr>
          <w:p>
            <w:r>
              <w:t>aucune</w:t>
            </w:r>
          </w:p>
        </w:tc>
      </w:tr>
      <w:tr>
        <w:tc>
          <w:tcPr>
            <w:tcW w:type="dxa" w:w="1728"/>
          </w:tcPr>
          <w:p>
            <w:r>
              <w:t>**L2**</w:t>
            </w:r>
          </w:p>
        </w:tc>
        <w:tc>
          <w:tcPr>
            <w:tcW w:type="dxa" w:w="1728"/>
          </w:tcPr>
          <w:p>
            <w:r>
              <w:t>Ajustement sans humain</w:t>
            </w:r>
          </w:p>
        </w:tc>
        <w:tc>
          <w:tcPr>
            <w:tcW w:type="dxa" w:w="1728"/>
          </w:tcPr>
          <w:p>
            <w:r>
              <w:t>`correct_local`</w:t>
            </w:r>
          </w:p>
        </w:tc>
        <w:tc>
          <w:tcPr>
            <w:tcW w:type="dxa" w:w="1728"/>
          </w:tcPr>
          <w:p>
            <w:r>
              <w:t>V3 actionnel applique</w:t>
            </w:r>
          </w:p>
        </w:tc>
        <w:tc>
          <w:tcPr>
            <w:tcW w:type="dxa" w:w="1728"/>
          </w:tcPr>
          <w:p>
            <w:r>
              <w:t>aucune</w:t>
            </w:r>
          </w:p>
        </w:tc>
      </w:tr>
      <w:tr>
        <w:tc>
          <w:tcPr>
            <w:tcW w:type="dxa" w:w="1728"/>
          </w:tcPr>
          <w:p>
            <w:r>
              <w:t>**L3**</w:t>
            </w:r>
          </w:p>
        </w:tc>
        <w:tc>
          <w:tcPr>
            <w:tcW w:type="dxa" w:w="1728"/>
          </w:tcPr>
          <w:p>
            <w:r>
              <w:t>Replanification locale + validation</w:t>
            </w:r>
          </w:p>
        </w:tc>
        <w:tc>
          <w:tcPr>
            <w:tcW w:type="dxa" w:w="1728"/>
          </w:tcPr>
          <w:p>
            <w:r>
              <w:t>`replan_local`</w:t>
            </w:r>
          </w:p>
        </w:tc>
        <w:tc>
          <w:tcPr>
            <w:tcW w:type="dxa" w:w="1728"/>
          </w:tcPr>
          <w:p>
            <w:r>
              <w:t>CP-SAT propose, opérateur valide</w:t>
            </w:r>
          </w:p>
        </w:tc>
        <w:tc>
          <w:tcPr>
            <w:tcW w:type="dxa" w:w="1728"/>
          </w:tcPr>
          <w:p>
            <w:r>
              <w:t>humain (opérateur)</w:t>
            </w:r>
          </w:p>
        </w:tc>
      </w:tr>
      <w:tr>
        <w:tc>
          <w:tcPr>
            <w:tcW w:type="dxa" w:w="1728"/>
          </w:tcPr>
          <w:p>
            <w:r>
              <w:t>**L4**</w:t>
            </w:r>
          </w:p>
        </w:tc>
        <w:tc>
          <w:tcPr>
            <w:tcW w:type="dxa" w:w="1728"/>
          </w:tcPr>
          <w:p>
            <w:r>
              <w:t>Replanification totale + validation</w:t>
            </w:r>
          </w:p>
        </w:tc>
        <w:tc>
          <w:tcPr>
            <w:tcW w:type="dxa" w:w="1728"/>
          </w:tcPr>
          <w:p>
            <w:r>
              <w:t>`escalate`, `replan_global`</w:t>
            </w:r>
          </w:p>
        </w:tc>
        <w:tc>
          <w:tcPr>
            <w:tcW w:type="dxa" w:w="1728"/>
          </w:tcPr>
          <w:p>
            <w:r>
              <w:t>refonte plan, supervisor valide</w:t>
            </w:r>
          </w:p>
        </w:tc>
        <w:tc>
          <w:tcPr>
            <w:tcW w:type="dxa" w:w="1728"/>
          </w:tcPr>
          <w:p>
            <w:r>
              <w:t>humain (supervisor)</w:t>
            </w:r>
          </w:p>
        </w:tc>
      </w:tr>
    </w:tbl>
    <w:p>
      <w:pPr>
        <w:pStyle w:val="Heading3"/>
      </w:pPr>
      <w:r>
        <w:t>§28.3 Modules livrés en V12.3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>
              <w:t>`cybernetic/delta_engine/autonomy_levels.py`</w:t>
            </w:r>
          </w:p>
        </w:tc>
        <w:tc>
          <w:tcPr>
            <w:tcW w:type="dxa" w:w="2880"/>
          </w:tcPr>
          <w:p>
            <w:r>
              <w:t>Enum L1-L4 + mapping V3 → V12.3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`cybernetic/delta_engine/dispatcher.py`</w:t>
            </w:r>
          </w:p>
        </w:tc>
        <w:tc>
          <w:tcPr>
            <w:tcW w:type="dxa" w:w="2880"/>
          </w:tcPr>
          <w:p>
            <w:r>
              <w:t>Route décisions selon niveau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`cybernetic/delta_engine/approval_queue.py`</w:t>
            </w:r>
          </w:p>
        </w:tc>
        <w:tc>
          <w:tcPr>
            <w:tcW w:type="dxa" w:w="2880"/>
          </w:tcPr>
          <w:p>
            <w:r>
              <w:t>Queue persistée + CRUD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Table SQL `approval_queue`</w:t>
            </w:r>
          </w:p>
        </w:tc>
        <w:tc>
          <w:tcPr>
            <w:tcW w:type="dxa" w:w="2880"/>
          </w:tcPr>
          <w:p>
            <w:r>
              <w:t>Persistance + audit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CLI `approval-list/approve/reject`</w:t>
            </w:r>
          </w:p>
        </w:tc>
        <w:tc>
          <w:tcPr>
            <w:tcW w:type="dxa" w:w="2880"/>
          </w:tcPr>
          <w:p>
            <w:r>
              <w:t>Workflow opérateur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21 tests unitaires + 3 acceptance E2E</w:t>
            </w:r>
          </w:p>
        </w:tc>
        <w:tc>
          <w:tcPr>
            <w:tcW w:type="dxa" w:w="2880"/>
          </w:tcPr>
          <w:p>
            <w:r>
              <w:t>Couverture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3"/>
      </w:pPr>
      <w:r>
        <w:t>§28.4 Modèle de validation simulée</w:t>
      </w:r>
    </w:p>
    <w:p>
      <w:r>
        <w:t>Pour les études comparatives intégrant la couche V12.3, la validation</w:t>
      </w:r>
    </w:p>
    <w:p>
      <w:r>
        <w:t>humaine est simulée avec un lag gaussien :</w:t>
      </w:r>
    </w:p>
    <w:p>
      <w:pPr>
        <w:pStyle w:val="ListBullet"/>
      </w:pPr>
      <w:r>
        <w:t>**L3 (opérateur)** : moyenne 4 h (240 min), σ = 1 h (60 min)</w:t>
      </w:r>
    </w:p>
    <w:p>
      <w:pPr>
        <w:pStyle w:val="ListBullet"/>
      </w:pPr>
      <w:r>
        <w:t>**L4 (supervisor)** : moyenne 8 h (480 min), σ = 2 h (120 min)</w:t>
      </w:r>
    </w:p>
    <w:p>
      <w:r>
        <w:t>Le lag réel est tracé dans approval_queue.approval_lag_min pour</w:t>
      </w:r>
    </w:p>
    <w:p>
      <w:r>
        <w:t>audit a posteriori. En production, ce champ enregistre le temps</w:t>
      </w:r>
    </w:p>
    <w:p>
      <w:r>
        <w:t>réel écoulé entre submitted_at et approved_at.</w:t>
      </w:r>
    </w:p>
    <w:p>
      <w:pPr>
        <w:pStyle w:val="Heading3"/>
      </w:pPr>
      <w:r>
        <w:t>§28.5 V12.1 Forecasting zone libre — LIVRÉ</w:t>
      </w:r>
    </w:p>
    <w:p>
      <w:r>
        <w:t>V12.1 fournit la couche de prévision statistique pour la zone libre</w:t>
      </w:r>
    </w:p>
    <w:p>
      <w:r>
        <w:t>du planning (horizon long, &gt; 4 semaines). Quatre forecasters</w:t>
      </w:r>
    </w:p>
    <w:p>
      <w:r>
        <w:t>individuels + un ensemble pondéré sont implémentés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Forecaster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 d'usage</w:t>
            </w:r>
          </w:p>
        </w:tc>
      </w:tr>
      <w:tr>
        <w:tc>
          <w:tcPr>
            <w:tcW w:type="dxa" w:w="2880"/>
          </w:tcPr>
          <w:p>
            <w:r>
              <w:t>`LinearTrendForecaster`</w:t>
            </w:r>
          </w:p>
        </w:tc>
        <w:tc>
          <w:tcPr>
            <w:tcW w:type="dxa" w:w="2880"/>
          </w:tcPr>
          <w:p>
            <w:r>
              <w:t>numpy polyfit ordre 1</w:t>
            </w:r>
          </w:p>
        </w:tc>
        <w:tc>
          <w:tcPr>
            <w:tcW w:type="dxa" w:w="2880"/>
          </w:tcPr>
          <w:p>
            <w:r>
              <w:t>Tendance pure, baseline minimaliste</w:t>
            </w:r>
          </w:p>
        </w:tc>
      </w:tr>
      <w:tr>
        <w:tc>
          <w:tcPr>
            <w:tcW w:type="dxa" w:w="2880"/>
          </w:tcPr>
          <w:p>
            <w:r>
              <w:t>`RegressionForecaster`</w:t>
            </w:r>
          </w:p>
        </w:tc>
        <w:tc>
          <w:tcPr>
            <w:tcW w:type="dxa" w:w="2880"/>
          </w:tcPr>
          <w:p>
            <w:r>
              <w:t>sklearn LinearRegression + lags + sin/cos</w:t>
            </w:r>
          </w:p>
        </w:tc>
        <w:tc>
          <w:tcPr>
            <w:tcW w:type="dxa" w:w="2880"/>
          </w:tcPr>
          <w:p>
            <w:r>
              <w:t>Tendance + saisonnalité 7j + autorégression</w:t>
            </w:r>
          </w:p>
        </w:tc>
      </w:tr>
      <w:tr>
        <w:tc>
          <w:tcPr>
            <w:tcW w:type="dxa" w:w="2880"/>
          </w:tcPr>
          <w:p>
            <w:r>
              <w:t>`ArimaForecaster`</w:t>
            </w:r>
          </w:p>
        </w:tc>
        <w:tc>
          <w:tcPr>
            <w:tcW w:type="dxa" w:w="2880"/>
          </w:tcPr>
          <w:p>
            <w:r>
              <w:t>statsmodels ARIMA(p,d,q)</w:t>
            </w:r>
          </w:p>
        </w:tc>
        <w:tc>
          <w:tcPr>
            <w:tcW w:type="dxa" w:w="2880"/>
          </w:tcPr>
          <w:p>
            <w:r>
              <w:t>Tendances stochastiques sans saisonnalité forte</w:t>
            </w:r>
          </w:p>
        </w:tc>
      </w:tr>
      <w:tr>
        <w:tc>
          <w:tcPr>
            <w:tcW w:type="dxa" w:w="2880"/>
          </w:tcPr>
          <w:p>
            <w:r>
              <w:t>`ExponentialSmoothingForecaster`</w:t>
            </w:r>
          </w:p>
        </w:tc>
        <w:tc>
          <w:tcPr>
            <w:tcW w:type="dxa" w:w="2880"/>
          </w:tcPr>
          <w:p>
            <w:r>
              <w:t>statsmodels Holt-Winters additif</w:t>
            </w:r>
          </w:p>
        </w:tc>
        <w:tc>
          <w:tcPr>
            <w:tcW w:type="dxa" w:w="2880"/>
          </w:tcPr>
          <w:p>
            <w:r>
              <w:t>Saisonnalité forte + tendance</w:t>
            </w:r>
          </w:p>
        </w:tc>
      </w:tr>
      <w:tr>
        <w:tc>
          <w:tcPr>
            <w:tcW w:type="dxa" w:w="2880"/>
          </w:tcPr>
          <w:p>
            <w:r>
              <w:t>`EnsembleForecaster`</w:t>
            </w:r>
          </w:p>
        </w:tc>
        <w:tc>
          <w:tcPr>
            <w:tcW w:type="dxa" w:w="2880"/>
          </w:tcPr>
          <w:p>
            <w:r>
              <w:t>Combinaison pondérée</w:t>
            </w:r>
          </w:p>
        </w:tc>
        <w:tc>
          <w:tcPr>
            <w:tcW w:type="dxa" w:w="2880"/>
          </w:tcPr>
          <w:p>
            <w:r>
              <w:t>Robustesse face à modèle inconnu</w:t>
            </w:r>
          </w:p>
        </w:tc>
      </w:tr>
    </w:tbl>
    <w:p>
      <w:r>
        <w:t>API commune :</w:t>
      </w:r>
    </w:p>
    <w:p>
      <w:pPr/>
      <w:r>
        <w:rPr>
          <w:rFonts w:ascii="Consolas" w:hAnsi="Consolas"/>
          <w:sz w:val="20"/>
        </w:rPr>
        <w:t>forecaster = ArimaForecaster(order=(1,1,1))</w:t>
      </w:r>
    </w:p>
    <w:p>
      <w:pPr/>
      <w:r>
        <w:rPr>
          <w:rFonts w:ascii="Consolas" w:hAnsi="Consolas"/>
          <w:sz w:val="20"/>
        </w:rPr>
        <w:t>forecaster.fit(historical_demand)            # série 1-D</w:t>
      </w:r>
    </w:p>
    <w:p>
      <w:pPr/>
      <w:r>
        <w:rPr>
          <w:rFonts w:ascii="Consolas" w:hAnsi="Consolas"/>
          <w:sz w:val="20"/>
        </w:rPr>
        <w:t>result = forecaster.predict(n_steps=14)      # ForecastResult</w:t>
      </w:r>
    </w:p>
    <w:p>
      <w:pPr/>
      <w:r>
        <w:rPr>
          <w:rFonts w:ascii="Consolas" w:hAnsi="Consolas"/>
          <w:sz w:val="20"/>
        </w:rPr>
        <w:t># result.values, result.lower_ci, result.upper_ci, result.method_name</w:t>
      </w:r>
    </w:p>
    <w:p>
      <w:r>
        <w:t>Pondération de l'ensemble :</w:t>
      </w:r>
    </w:p>
    <w:p>
      <w:pPr>
        <w:pStyle w:val="ListBullet"/>
      </w:pPr>
      <w:r>
        <w:t>`weighting="equal"` : poids uniformes 1/N</w:t>
      </w:r>
    </w:p>
    <w:p>
      <w:pPr>
        <w:pStyle w:val="ListBullet"/>
      </w:pPr>
      <w:r>
        <w:t>`weighting="inverse_rmse"` : poids ∝ 1/RMSE sur holdout, donne</w:t>
      </w:r>
    </w:p>
    <w:p>
      <w:r>
        <w:t xml:space="preserve">  davantage de voix aux forecasters précis sur la série historique</w:t>
      </w:r>
    </w:p>
    <w:p>
      <w:r>
        <w:t>Résultats sur série synthétique (60 jours trend + saison 7j + bruit σ=2.5)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Forecaster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 holdout (14 j)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Poids ensemble</w:t>
            </w:r>
          </w:p>
        </w:tc>
      </w:tr>
      <w:tr>
        <w:tc>
          <w:tcPr>
            <w:tcW w:type="dxa" w:w="2880"/>
          </w:tcPr>
          <w:p>
            <w:r>
              <w:t>Linear trend</w:t>
            </w:r>
          </w:p>
        </w:tc>
        <w:tc>
          <w:tcPr>
            <w:tcW w:type="dxa" w:w="2880"/>
          </w:tcPr>
          <w:p>
            <w:r>
              <w:t>8.20</w:t>
            </w:r>
          </w:p>
        </w:tc>
        <w:tc>
          <w:tcPr>
            <w:tcW w:type="dxa" w:w="2880"/>
          </w:tcPr>
          <w:p>
            <w:r>
              <w:t>0.097</w:t>
            </w:r>
          </w:p>
        </w:tc>
      </w:tr>
      <w:tr>
        <w:tc>
          <w:tcPr>
            <w:tcW w:type="dxa" w:w="2880"/>
          </w:tcPr>
          <w:p>
            <w:r>
              <w:t>Regression+lags+saison</w:t>
            </w:r>
          </w:p>
        </w:tc>
        <w:tc>
          <w:tcPr>
            <w:tcW w:type="dxa" w:w="2880"/>
          </w:tcPr>
          <w:p>
            <w:r>
              <w:t>3.16</w:t>
            </w:r>
          </w:p>
        </w:tc>
        <w:tc>
          <w:tcPr>
            <w:tcW w:type="dxa" w:w="2880"/>
          </w:tcPr>
          <w:p>
            <w:r>
              <w:t>0.429</w:t>
            </w:r>
          </w:p>
        </w:tc>
      </w:tr>
      <w:tr>
        <w:tc>
          <w:tcPr>
            <w:tcW w:type="dxa" w:w="2880"/>
          </w:tcPr>
          <w:p>
            <w:r>
              <w:t>ARIMA(1,1,1)</w:t>
            </w:r>
          </w:p>
        </w:tc>
        <w:tc>
          <w:tcPr>
            <w:tcW w:type="dxa" w:w="2880"/>
          </w:tcPr>
          <w:p>
            <w:r>
              <w:t>8.90</w:t>
            </w:r>
          </w:p>
        </w:tc>
        <w:tc>
          <w:tcPr>
            <w:tcW w:type="dxa" w:w="2880"/>
          </w:tcPr>
          <w:p>
            <w:r>
              <w:t>0.085</w:t>
            </w:r>
          </w:p>
        </w:tc>
      </w:tr>
      <w:tr>
        <w:tc>
          <w:tcPr>
            <w:tcW w:type="dxa" w:w="2880"/>
          </w:tcPr>
          <w:p>
            <w:r>
              <w:t>Holt-Winters</w:t>
            </w:r>
          </w:p>
        </w:tc>
        <w:tc>
          <w:tcPr>
            <w:tcW w:type="dxa" w:w="2880"/>
          </w:tcPr>
          <w:p>
            <w:r>
              <w:t>3.46</w:t>
            </w:r>
          </w:p>
        </w:tc>
        <w:tc>
          <w:tcPr>
            <w:tcW w:type="dxa" w:w="2880"/>
          </w:tcPr>
          <w:p>
            <w:r>
              <w:t>0.389</w:t>
            </w:r>
          </w:p>
        </w:tc>
      </w:tr>
      <w:tr>
        <w:tc>
          <w:tcPr>
            <w:tcW w:type="dxa" w:w="2880"/>
          </w:tcPr>
          <w:p>
            <w:r>
              <w:t>**Ensemble inv-RMSE**</w:t>
            </w:r>
          </w:p>
        </w:tc>
        <w:tc>
          <w:tcPr>
            <w:tcW w:type="dxa" w:w="2880"/>
          </w:tcPr>
          <w:p>
            <w:r>
              <w:t>**3.14**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L'ensemble pondéré domine légèrement le meilleur composant</w:t>
      </w:r>
    </w:p>
    <w:p>
      <w:r>
        <w:t>(Regression 3.16 → 3.14) en absorbant les biais marginaux des</w:t>
      </w:r>
    </w:p>
    <w:p>
      <w:r>
        <w:t>modèles complémentaires.</w:t>
      </w:r>
    </w:p>
    <w:p>
      <w:r>
        <w:t>Tests V12.1 : 20 tests unitaires (tests/test_v12_forecasting.py)</w:t>
      </w:r>
    </w:p>
    <w:p>
      <w:r>
        <w:t>+ 3 acceptance E2E (tests/test_acceptance_v12_1.py) — tous verts.</w:t>
      </w:r>
    </w:p>
    <w:p>
      <w:r>
        <w:t>Démo visuelle : docs/build_paper_fig4_forecasting.py génère</w:t>
      </w:r>
    </w:p>
    <w:p>
      <w:r>
        <w:t>la figure 4 (charts/paper_fig4_forecasting_demo.png) qui montre</w:t>
      </w:r>
    </w:p>
    <w:p>
      <w:r>
        <w:t>train + holdout + 5 forecasters superposés.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7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4_forecasting_de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V12.1 forecasting : 4 forecasters + ensemble pondéré sur série synthétique</w:t>
      </w:r>
    </w:p>
    <w:p>
      <w:pPr>
        <w:pStyle w:val="Heading3"/>
      </w:pPr>
      <w:r>
        <w:t>§28.6 V12.2 CP-SAT dynamique zone négociable — LIVRÉ</w:t>
      </w:r>
    </w:p>
    <w:p>
      <w:r>
        <w:t>V12.2 complète V12.1 en optimisant la zone située entre la freeze</w:t>
      </w:r>
    </w:p>
    <w:p>
      <w:r>
        <w:t>window et l'horizon de forecast — la zone négociable, là où le</w:t>
      </w:r>
    </w:p>
    <w:p>
      <w:r>
        <w:t>replan est utile et possible.</w:t>
      </w:r>
    </w:p>
    <w:p>
      <w:r>
        <w:t>Architecture en 3 zones temporelles (figure 5)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Plage temporelle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Algorithme V12</w:t>
            </w:r>
          </w:p>
        </w:tc>
      </w:tr>
      <w:tr>
        <w:tc>
          <w:tcPr>
            <w:tcW w:type="dxa" w:w="2880"/>
          </w:tcPr>
          <w:p>
            <w:r>
              <w:t>**Gelée**</w:t>
            </w:r>
          </w:p>
        </w:tc>
        <w:tc>
          <w:tcPr>
            <w:tcW w:type="dxa" w:w="2880"/>
          </w:tcPr>
          <w:p>
            <w:r>
              <w:t>`[t, t + freeze_window[` (5 j par défaut)</w:t>
            </w:r>
          </w:p>
        </w:tc>
        <w:tc>
          <w:tcPr>
            <w:tcW w:type="dxa" w:w="2880"/>
          </w:tcPr>
          <w:p>
            <w:r>
              <w:t>V12.3 surveille, jamais de replan</w:t>
            </w:r>
          </w:p>
        </w:tc>
      </w:tr>
      <w:tr>
        <w:tc>
          <w:tcPr>
            <w:tcW w:type="dxa" w:w="2880"/>
          </w:tcPr>
          <w:p>
            <w:r>
              <w:t>**Négociable**</w:t>
            </w:r>
          </w:p>
        </w:tc>
        <w:tc>
          <w:tcPr>
            <w:tcW w:type="dxa" w:w="2880"/>
          </w:tcPr>
          <w:p>
            <w:r>
              <w:t>`[t + freeze, t + horizon_forecast[` (5-28 j)</w:t>
            </w:r>
          </w:p>
        </w:tc>
        <w:tc>
          <w:tcPr>
            <w:tcW w:type="dxa" w:w="2880"/>
          </w:tcPr>
          <w:p>
            <w:r>
              <w:t>**V12.2 CP-SAT dynamique** + 4 heuristiques</w:t>
            </w:r>
          </w:p>
        </w:tc>
      </w:tr>
      <w:tr>
        <w:tc>
          <w:tcPr>
            <w:tcW w:type="dxa" w:w="2880"/>
          </w:tcPr>
          <w:p>
            <w:r>
              <w:t>**Libre**</w:t>
            </w:r>
          </w:p>
        </w:tc>
        <w:tc>
          <w:tcPr>
            <w:tcW w:type="dxa" w:w="2880"/>
          </w:tcPr>
          <w:p>
            <w:r>
              <w:t>`[t + horizon, ∞[` (&gt; 28 j)</w:t>
            </w:r>
          </w:p>
        </w:tc>
        <w:tc>
          <w:tcPr>
            <w:tcW w:type="dxa" w:w="2880"/>
          </w:tcPr>
          <w:p>
            <w:r>
              <w:t>V12.1 forecasting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5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ig5_zones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— V12 architecture cybernétique : 3 zones temporelles × couches algorithmiques</w:t>
      </w:r>
    </w:p>
    <w:p>
      <w:r>
        <w:t>Modules cybernetic/optimization/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`zone_resolver.py`</w:t>
            </w:r>
          </w:p>
        </w:tc>
        <w:tc>
          <w:tcPr>
            <w:tcW w:type="dxa" w:w="4320"/>
          </w:tcPr>
          <w:p>
            <w:r>
              <w:t>Identifie les OFs/candidats dans la zone négociable depuis SQLite + `run_metadata.horizon_start`</w:t>
            </w:r>
          </w:p>
        </w:tc>
      </w:tr>
      <w:tr>
        <w:tc>
          <w:tcPr>
            <w:tcW w:type="dxa" w:w="4320"/>
          </w:tcPr>
          <w:p>
            <w:r>
              <w:t>`cp_sat_dynamic.py`</w:t>
            </w:r>
          </w:p>
        </w:tc>
        <w:tc>
          <w:tcPr>
            <w:tcW w:type="dxa" w:w="4320"/>
          </w:tcPr>
          <w:p>
            <w:r>
              <w:t>CP-SAT zone-aware ; objectif = 10×tardiveté + Σ</w:t>
            </w:r>
          </w:p>
        </w:tc>
      </w:tr>
      <w:tr>
        <w:tc>
          <w:tcPr>
            <w:tcW w:type="dxa" w:w="4320"/>
          </w:tcPr>
          <w:p>
            <w:r>
              <w:t>`heuristics.py`</w:t>
            </w:r>
          </w:p>
        </w:tc>
        <w:tc>
          <w:tcPr>
            <w:tcW w:type="dxa" w:w="4320"/>
          </w:tcPr>
          <w:p>
            <w:r>
              <w:t>4 règles classiques : SLACK, EDD, SPT, ATC (Apparent Tardiness Cost)</w:t>
            </w:r>
          </w:p>
        </w:tc>
      </w:tr>
    </w:tbl>
    <w:p>
      <w:r>
        <w:t>Spécificités du CP-SAT dynamique :</w:t>
      </w:r>
    </w:p>
    <w:p>
      <w:pPr>
        <w:pStyle w:val="ListBullet"/>
      </w:pPr>
      <w:r>
        <w:t>Respecte strictement la **freeze window** : domaines des</w:t>
      </w:r>
    </w:p>
    <w:p>
      <w:r>
        <w:t xml:space="preserve">  variables = [freeze_end_day, horizon_end_day[, les OFs gelés ne</w:t>
      </w:r>
    </w:p>
    <w:p>
      <w:r>
        <w:t xml:space="preserve">  sont jamais touchés</w:t>
      </w:r>
    </w:p>
    <w:p>
      <w:pPr>
        <w:pStyle w:val="ListBullet"/>
      </w:pPr>
      <w:r>
        <w:t>**Minimise les déplacements** : pas seulement la tardiveté, mais</w:t>
      </w:r>
    </w:p>
    <w:p>
      <w:r>
        <w:t xml:space="preserve">  aussi Σ|new_day − current_day|, ce qui produit un replan</w:t>
      </w:r>
    </w:p>
    <w:p>
      <w:r>
        <w:t xml:space="preserve">  *conservateur* (peu de OFs déplacés)</w:t>
      </w:r>
    </w:p>
    <w:p>
      <w:pPr>
        <w:pStyle w:val="ListBullet"/>
      </w:pPr>
      <w:r>
        <w:t>Indicateurs produits dans `ProposedReplan` : `n_ofs_moved`,</w:t>
      </w:r>
    </w:p>
    <w:p>
      <w:r>
        <w:t xml:space="preserve">  max_delta_days, total_delta_days → permettent à l'opérateur</w:t>
      </w:r>
    </w:p>
    <w:p>
      <w:r>
        <w:t xml:space="preserve">  d'évaluer l'amplitude du replan avant approbation</w:t>
      </w:r>
    </w:p>
    <w:p>
      <w:pPr>
        <w:pStyle w:val="ListBullet"/>
      </w:pPr>
      <w:r>
        <w:t>**Fallback heuristique SLACK** automatique si OR-Tools indispo</w:t>
      </w:r>
    </w:p>
    <w:p>
      <w:r>
        <w:t xml:space="preserve">  ou solveur infaisable dans le timeout</w:t>
      </w:r>
    </w:p>
    <w:p>
      <w:r>
        <w:t>4 heuristiques de séquencement fournies (schedule_heuristic)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Heuristique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 d'usage</w:t>
            </w:r>
          </w:p>
        </w:tc>
      </w:tr>
      <w:tr>
        <w:tc>
          <w:tcPr>
            <w:tcW w:type="dxa" w:w="2880"/>
          </w:tcPr>
          <w:p>
            <w:r>
              <w:t>**SLACK**</w:t>
            </w:r>
          </w:p>
        </w:tc>
        <w:tc>
          <w:tcPr>
            <w:tcW w:type="dxa" w:w="2880"/>
          </w:tcPr>
          <w:p>
            <w:r>
              <w:t>tri par `due − duration` croissant</w:t>
            </w:r>
          </w:p>
        </w:tc>
        <w:tc>
          <w:tcPr>
            <w:tcW w:type="dxa" w:w="2880"/>
          </w:tcPr>
          <w:p>
            <w:r>
              <w:t>priorité à l'urgent qui prend du temps</w:t>
            </w:r>
          </w:p>
        </w:tc>
      </w:tr>
      <w:tr>
        <w:tc>
          <w:tcPr>
            <w:tcW w:type="dxa" w:w="2880"/>
          </w:tcPr>
          <w:p>
            <w:r>
              <w:t>**EDD**</w:t>
            </w:r>
          </w:p>
        </w:tc>
        <w:tc>
          <w:tcPr>
            <w:tcW w:type="dxa" w:w="2880"/>
          </w:tcPr>
          <w:p>
            <w:r>
              <w:t>tri par `due_date` croissant</w:t>
            </w:r>
          </w:p>
        </w:tc>
        <w:tc>
          <w:tcPr>
            <w:tcW w:type="dxa" w:w="2880"/>
          </w:tcPr>
          <w:p>
            <w:r>
              <w:t>priorité à l'échéance proche</w:t>
            </w:r>
          </w:p>
        </w:tc>
      </w:tr>
      <w:tr>
        <w:tc>
          <w:tcPr>
            <w:tcW w:type="dxa" w:w="2880"/>
          </w:tcPr>
          <w:p>
            <w:r>
              <w:t>**SPT**</w:t>
            </w:r>
          </w:p>
        </w:tc>
        <w:tc>
          <w:tcPr>
            <w:tcW w:type="dxa" w:w="2880"/>
          </w:tcPr>
          <w:p>
            <w:r>
              <w:t>tri par `duration` croissant</w:t>
            </w:r>
          </w:p>
        </w:tc>
        <w:tc>
          <w:tcPr>
            <w:tcW w:type="dxa" w:w="2880"/>
          </w:tcPr>
          <w:p>
            <w:r>
              <w:t>maximise débit court terme</w:t>
            </w:r>
          </w:p>
        </w:tc>
      </w:tr>
      <w:tr>
        <w:tc>
          <w:tcPr>
            <w:tcW w:type="dxa" w:w="2880"/>
          </w:tcPr>
          <w:p>
            <w:r>
              <w:t>**ATC**</w:t>
            </w:r>
          </w:p>
        </w:tc>
        <w:tc>
          <w:tcPr>
            <w:tcW w:type="dxa" w:w="2880"/>
          </w:tcPr>
          <w:p>
            <w:r>
              <w:t>priorité ∝ `1/dur × exp(−slack/k·avg_dur)`</w:t>
            </w:r>
          </w:p>
        </w:tc>
        <w:tc>
          <w:tcPr>
            <w:tcW w:type="dxa" w:w="2880"/>
          </w:tcPr>
          <w:p>
            <w:r>
              <w:t>équilibre durée + urgence</w:t>
            </w:r>
          </w:p>
        </w:tc>
      </w:tr>
    </w:tbl>
    <w:p>
      <w:r>
        <w:t>Intégration V12.3 ↔ V12.2 : quand le Delta engine V12.3 classifie</w:t>
      </w:r>
    </w:p>
    <w:p>
      <w:r>
        <w:t>une déviation en L3 ou L4, V12.2 peut être appelé pour proposer le</w:t>
      </w:r>
    </w:p>
    <w:p>
      <w:r>
        <w:t>replan associé qui sera enqueue dans approval_queue avec un payload</w:t>
      </w:r>
    </w:p>
    <w:p>
      <w:r>
        <w:t>décrivant les changements (n_ofs_moved, deltas).</w:t>
      </w:r>
    </w:p>
    <w:p>
      <w:r>
        <w:t>Tests V12.2 : 14 unitaires (tests/test_v12_optimization.py)</w:t>
      </w:r>
    </w:p>
    <w:p>
      <w:r>
        <w:t>+ 2 acceptance E2E (tests/test_acceptance_v12_2.py) — tous verts.</w:t>
      </w:r>
    </w:p>
    <w:p>
      <w:pPr>
        <w:pStyle w:val="Heading3"/>
      </w:pPr>
      <w:r>
        <w:t>§28.7 V12.4 Workflow humain complet — LIVRÉ</w:t>
      </w:r>
    </w:p>
    <w:p>
      <w:r>
        <w:t>V12.4 complète l'écosystème de validation V12.3 avec rôles, audit</w:t>
      </w:r>
    </w:p>
    <w:p>
      <w:r>
        <w:t>trail immuable, escalation automatique et dashboard. Quatre</w:t>
      </w:r>
    </w:p>
    <w:p>
      <w:r>
        <w:t>sous-modules en cybernetic/human_loop/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</w:tcPr>
          <w:p>
            <w:r>
              <w:t>`roles.py`</w:t>
            </w:r>
          </w:p>
        </w:tc>
        <w:tc>
          <w:tcPr>
            <w:tcW w:type="dxa" w:w="4320"/>
          </w:tcPr>
          <w:p>
            <w:r>
              <w:t>3 rôles hiérarchiques (operator/supervisor/admin) + matrice de permissions par niveau d'autonomie</w:t>
            </w:r>
          </w:p>
        </w:tc>
      </w:tr>
      <w:tr>
        <w:tc>
          <w:tcPr>
            <w:tcW w:type="dxa" w:w="4320"/>
          </w:tcPr>
          <w:p>
            <w:r>
              <w:t>`audit_log.py`</w:t>
            </w:r>
          </w:p>
        </w:tc>
        <w:tc>
          <w:tcPr>
            <w:tcW w:type="dxa" w:w="4320"/>
          </w:tcPr>
          <w:p>
            <w:r>
              <w:t>Log immuable des transitions (submitted/approved/rejected/escalated/role_changed/note_added) avec actor + details JSON</w:t>
            </w:r>
          </w:p>
        </w:tc>
      </w:tr>
      <w:tr>
        <w:tc>
          <w:tcPr>
            <w:tcW w:type="dxa" w:w="4320"/>
          </w:tcPr>
          <w:p>
            <w:r>
              <w:t>`notifications.py`</w:t>
            </w:r>
          </w:p>
        </w:tc>
        <w:tc>
          <w:tcPr>
            <w:tcW w:type="dxa" w:w="4320"/>
          </w:tcPr>
          <w:p>
            <w:r>
              <w:t>Queue persistée de notifications par cible (`role:X` ou `user:Y`) avec kinds (pending_approval, overdue, escalated)</w:t>
            </w:r>
          </w:p>
        </w:tc>
      </w:tr>
      <w:tr>
        <w:tc>
          <w:tcPr>
            <w:tcW w:type="dxa" w:w="4320"/>
          </w:tcPr>
          <w:p>
            <w:r>
              <w:t>`escalation.py`</w:t>
            </w:r>
          </w:p>
        </w:tc>
        <w:tc>
          <w:tcPr>
            <w:tcW w:type="dxa" w:w="4320"/>
          </w:tcPr>
          <w:p>
            <w:r>
              <w:t>Détecte les pending &gt; seuil (240 min par défaut) → escalade L3→L4 + notifie supervisor + log audit</w:t>
            </w:r>
          </w:p>
        </w:tc>
      </w:tr>
      <w:tr>
        <w:tc>
          <w:tcPr>
            <w:tcW w:type="dxa" w:w="4320"/>
          </w:tcPr>
          <w:p>
            <w:r>
              <w:t>`dashboard.py`</w:t>
            </w:r>
          </w:p>
        </w:tc>
        <w:tc>
          <w:tcPr>
            <w:tcW w:type="dxa" w:w="4320"/>
          </w:tcPr>
          <w:p>
            <w:r>
              <w:t>Snapshot agrégé (pending par niveau, overdue, longest_pending_min, lag moyen, escalations 24h, notifs non lues par rôle)</w:t>
            </w:r>
          </w:p>
        </w:tc>
      </w:tr>
    </w:tbl>
    <w:p>
      <w:r>
        <w:t>Matrice de permissions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Peut approuver L3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Peut approuver L4</w:t>
            </w:r>
          </w:p>
        </w:tc>
      </w:tr>
      <w:tr>
        <w:tc>
          <w:tcPr>
            <w:tcW w:type="dxa" w:w="2880"/>
          </w:tcPr>
          <w:p>
            <w:r>
              <w:t>`operator`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`supervisor`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`admin`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Schema DB ajouté :</w:t>
      </w:r>
    </w:p>
    <w:p>
      <w:pPr>
        <w:pStyle w:val="ListBullet"/>
      </w:pPr>
      <w:r>
        <w:t>`user_roles(user_id, role, created_at, modified_at)`</w:t>
      </w:r>
    </w:p>
    <w:p>
      <w:pPr>
        <w:pStyle w:val="ListBullet"/>
      </w:pPr>
      <w:r>
        <w:t>`approval_audit_log(log_id, queue_id, event_type, actor, details, occurred_at)`</w:t>
      </w:r>
    </w:p>
    <w:p>
      <w:pPr>
        <w:pStyle w:val="ListBullet"/>
      </w:pPr>
      <w:r>
        <w:t>`notifications(notification_id, target, kind, queue_id, message, read_at, created_at)`</w:t>
      </w:r>
    </w:p>
    <w:p>
      <w:r>
        <w:t>CLI ajoutées :</w:t>
      </w:r>
    </w:p>
    <w:p>
      <w:pPr>
        <w:pStyle w:val="ListBullet"/>
      </w:pPr>
      <w:r>
        <w:t>`role-set &lt;db&gt; &lt;user_id&gt; &lt;operator|supervisor|admin&gt;` : assigne un rôle</w:t>
      </w:r>
    </w:p>
    <w:p>
      <w:pPr>
        <w:pStyle w:val="ListBullet"/>
      </w:pPr>
      <w:r>
        <w:t>`human-dashboard &lt;db&gt;` : snapshot agrégé</w:t>
      </w:r>
    </w:p>
    <w:p>
      <w:pPr>
        <w:pStyle w:val="ListBullet"/>
      </w:pPr>
      <w:r>
        <w:t>`human-escalate &lt;db&gt; [--threshold MIN]` : escalade les L3 overdue</w:t>
      </w:r>
    </w:p>
    <w:p>
      <w:pPr>
        <w:pStyle w:val="ListBullet"/>
      </w:pPr>
      <w:r>
        <w:t>`human-audit &lt;db&gt; [--queue N] [--limit N]` : consulte l'audit trail</w:t>
      </w:r>
    </w:p>
    <w:p>
      <w:r>
        <w:t>Workflow type V12.3 + V12.4 :</w:t>
      </w:r>
    </w:p>
    <w:p>
      <w:pPr/>
      <w:r>
        <w:rPr>
          <w:rFonts w:ascii="Consolas" w:hAnsi="Consolas"/>
          <w:sz w:val="20"/>
        </w:rPr>
        <w:t>V12.3.dispatch → submit_to_approval_queue (L3 ou L4)</w:t>
      </w:r>
    </w:p>
    <w:p>
      <w:pPr/>
      <w:r>
        <w:rPr>
          <w:rFonts w:ascii="Consolas" w:hAnsi="Consolas"/>
          <w:sz w:val="20"/>
        </w:rPr>
        <w:t xml:space="preserve">  → V12.4.log_audit_event(EVENT_SUBMITTED)</w:t>
      </w:r>
    </w:p>
    <w:p>
      <w:pPr/>
      <w:r>
        <w:rPr>
          <w:rFonts w:ascii="Consolas" w:hAnsi="Consolas"/>
          <w:sz w:val="20"/>
        </w:rPr>
        <w:t xml:space="preserve">  → V12.4.notify(target_role, KIND_PENDING_APPROVAL)</w:t>
      </w:r>
    </w:p>
    <w:p>
      <w:pPr/>
      <w:r>
        <w:rPr>
          <w:rFonts w:ascii="Consolas" w:hAnsi="Consolas"/>
          <w:sz w:val="20"/>
        </w:rPr>
        <w:t xml:space="preserve">  → [Si pending &gt; 4h]</w:t>
      </w:r>
    </w:p>
    <w:p>
      <w:pPr/>
      <w:r>
        <w:rPr>
          <w:rFonts w:ascii="Consolas" w:hAnsi="Consolas"/>
          <w:sz w:val="20"/>
        </w:rPr>
        <w:t xml:space="preserve">       V12.4.escalate_overdue</w:t>
      </w:r>
    </w:p>
    <w:p>
      <w:pPr/>
      <w:r>
        <w:rPr>
          <w:rFonts w:ascii="Consolas" w:hAnsi="Consolas"/>
          <w:sz w:val="20"/>
        </w:rPr>
        <w:t xml:space="preserve">         → notify(supervisor, KIND_OVERDUE)</w:t>
      </w:r>
    </w:p>
    <w:p>
      <w:pPr/>
      <w:r>
        <w:rPr>
          <w:rFonts w:ascii="Consolas" w:hAnsi="Consolas"/>
          <w:sz w:val="20"/>
        </w:rPr>
        <w:t xml:space="preserve">         → si L3 : upgrade en L4 + log EVENT_ESCALATED</w:t>
      </w:r>
    </w:p>
    <w:p>
      <w:pPr/>
      <w:r>
        <w:rPr>
          <w:rFonts w:ascii="Consolas" w:hAnsi="Consolas"/>
          <w:sz w:val="20"/>
        </w:rPr>
        <w:t xml:space="preserve">  → user opère via CLI ou API</w:t>
      </w:r>
    </w:p>
    <w:p>
      <w:pPr/>
      <w:r>
        <w:rPr>
          <w:rFonts w:ascii="Consolas" w:hAnsi="Consolas"/>
          <w:sz w:val="20"/>
        </w:rPr>
        <w:t xml:space="preserve">  → V12.4.log_audit_event(EVENT_APPROVED ou EVENT_REJECTED)</w:t>
      </w:r>
    </w:p>
    <w:p>
      <w:r>
        <w:t>Tests V12.4 : 22 unitaires + 2 acceptance E2E — tous verts.</w:t>
      </w:r>
    </w:p>
    <w:p>
      <w:r>
        <w:t>Le test acceptance test_v12_4_e2e_escalation_pipeline couvre :</w:t>
      </w:r>
    </w:p>
    <w:p>
      <w:r>
        <w:t>décision L3 → 5h d'attente → escalation auto → L4 → notif</w:t>
      </w:r>
    </w:p>
    <w:p>
      <w:r>
        <w:t>supervisor + audit complet.</w:t>
      </w:r>
    </w:p>
    <w:p>
      <w:pPr>
        <w:pStyle w:val="Heading3"/>
      </w:pPr>
      <w:r>
        <w:t>§28.8 Travaux futurs V12 (restants)</w:t>
      </w:r>
    </w:p>
    <w:p>
      <w:r>
        <w:t>Avec V12.1, V12.2, V12.3 et V12.4 livrés, reste :</w:t>
      </w:r>
    </w:p>
    <w:p>
      <w:pPr>
        <w:pStyle w:val="ListBullet"/>
      </w:pPr>
      <w:r>
        <w:t>**V12.5 Matrice d'orchestration** : configuration runtime des</w:t>
      </w:r>
    </w:p>
    <w:p>
      <w:r>
        <w:t xml:space="preserve">  seuils L1/L2/L3/L4 par profil d'atelier, sélection automatique</w:t>
      </w:r>
    </w:p>
    <w:p>
      <w:r>
        <w:t xml:space="preserve">  algo (CP-SAT vs heuristique) selon contexte, profils par</w:t>
      </w:r>
    </w:p>
    <w:p>
      <w:r>
        <w:t xml:space="preserve">  configuration JSON (~ 1 j).</w:t>
      </w:r>
    </w:p>
    <w:p>
      <w:r>
        <w:t>Effort restant pour la V12 complète : ~ 1 j de dev.</w:t>
      </w:r>
    </w:p>
    <w:p>
      <w:pPr>
        <w:pStyle w:val="Heading3"/>
      </w:pPr>
      <w:r>
        <w:t>§28.9 V12.1.1 + V12.2.1 — Apprentissage feedback-aware — LIVRÉ</w:t>
      </w:r>
    </w:p>
    <w:p>
      <w:r>
        <w:t>La boucle cybernétique est désormais fermée entre V12.1/V12.2</w:t>
      </w:r>
    </w:p>
    <w:p>
      <w:r>
        <w:t>et la doctrine V0-V11 : les prévisions et plans intègrent</w:t>
      </w:r>
    </w:p>
    <w:p>
      <w:r>
        <w:t>explicitement les écarts passés.</w:t>
      </w:r>
    </w:p>
    <w:p>
      <w:pPr>
        <w:pStyle w:val="Heading4"/>
      </w:pPr>
      <w:r>
        <w:t>§28.9.1 V12.1.1 — Forecasting feedback-aware (zone libre)</w:t>
      </w:r>
    </w:p>
    <w:p>
      <w:r>
        <w:t>Module cybernetic/forecasting/feedback.py — 3 composants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Mécanisme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dans la DB</w:t>
            </w:r>
          </w:p>
        </w:tc>
      </w:tr>
      <w:tr>
        <w:tc>
          <w:tcPr>
            <w:tcW w:type="dxa" w:w="2880"/>
          </w:tcPr>
          <w:p>
            <w:r>
              <w:t>**HistoricalContext**</w:t>
            </w:r>
          </w:p>
        </w:tc>
        <w:tc>
          <w:tcPr>
            <w:tcW w:type="dxa" w:w="2880"/>
          </w:tcPr>
          <w:p>
            <w:r>
              <w:t>Charge les compteurs d'écarts par kind / par fenêtre / par jour de la semaine + calcule le biais forecast/observé</w:t>
            </w:r>
          </w:p>
        </w:tc>
        <w:tc>
          <w:tcPr>
            <w:tcW w:type="dxa" w:w="2880"/>
          </w:tcPr>
          <w:p>
            <w:r>
              <w:t>`event_deviations.deviation_kind, score, detected_at`</w:t>
            </w:r>
          </w:p>
        </w:tc>
      </w:tr>
      <w:tr>
        <w:tc>
          <w:tcPr>
            <w:tcW w:type="dxa" w:w="2880"/>
          </w:tcPr>
          <w:p>
            <w:r>
              <w:t>**BiasCorrectionWrapper**</w:t>
            </w:r>
          </w:p>
        </w:tc>
        <w:tc>
          <w:tcPr>
            <w:tcW w:type="dxa" w:w="2880"/>
          </w:tcPr>
          <w:p>
            <w:r>
              <w:t>Wrappe un forecaster et soustrait un biais appris (`learn_bias(observed, predicted)`)</w:t>
            </w:r>
          </w:p>
        </w:tc>
        <w:tc>
          <w:tcPr>
            <w:tcW w:type="dxa" w:w="2880"/>
          </w:tcPr>
          <w:p>
            <w:r>
              <w:t>Réutilise les forecasts précédents + observations</w:t>
            </w:r>
          </w:p>
        </w:tc>
      </w:tr>
      <w:tr>
        <w:tc>
          <w:tcPr>
            <w:tcW w:type="dxa" w:w="2880"/>
          </w:tcPr>
          <w:p>
            <w:r>
              <w:t>**HazardAwareRegressionForecaster**</w:t>
            </w:r>
          </w:p>
        </w:tc>
        <w:tc>
          <w:tcPr>
            <w:tcW w:type="dxa" w:w="2880"/>
          </w:tcPr>
          <w:p>
            <w:r>
              <w:t>Régression enrichie de 2 features supplémentaires : densité d'aléas pour `weekday(t)` et `weekday(t-1)`</w:t>
            </w:r>
          </w:p>
        </w:tc>
        <w:tc>
          <w:tcPr>
            <w:tcW w:type="dxa" w:w="2880"/>
          </w:tcPr>
          <w:p>
            <w:r>
              <w:t>`HistoricalContext.get_hazard_density_by_day_of_week`</w:t>
            </w:r>
          </w:p>
        </w:tc>
      </w:tr>
    </w:tbl>
    <w:p>
      <w:r>
        <w:t>Effet attendu : un jour historiquement « à risque » (par exemple</w:t>
      </w:r>
    </w:p>
    <w:p>
      <w:r>
        <w:t>lundi matin si les pannes y sont concentrées) reçoit une prédiction</w:t>
      </w:r>
    </w:p>
    <w:p>
      <w:r>
        <w:t>ajustée. Si le forecast a sur-prédit dans le passé, le wrapper</w:t>
      </w:r>
    </w:p>
    <w:p>
      <w:r>
        <w:t>corrige automatiquement.</w:t>
      </w:r>
    </w:p>
    <w:p>
      <w:pPr>
        <w:pStyle w:val="Heading4"/>
      </w:pPr>
      <w:r>
        <w:t>§28.9.2 V12.2.1 — Optimisation feedback-aware (zone négociable)</w:t>
      </w:r>
    </w:p>
    <w:p>
      <w:r>
        <w:t>Module cybernetic/optimization/feedback.py — 2 composants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Mécanisme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dans la DB</w:t>
            </w:r>
          </w:p>
        </w:tc>
      </w:tr>
      <w:tr>
        <w:tc>
          <w:tcPr>
            <w:tcW w:type="dxa" w:w="2880"/>
          </w:tcPr>
          <w:p>
            <w:r>
              <w:t>**RejectionMemory**</w:t>
            </w:r>
          </w:p>
        </w:tc>
        <w:tc>
          <w:tcPr>
            <w:tcW w:type="dxa" w:w="2880"/>
          </w:tcPr>
          <w:p>
            <w:r>
              <w:t>Charge les décisions historiques `status='rejected'` et expose : `is_decision_id_rejected`, `is_known_bad_pattern(kind, score)`, `rejection_rate_by_level`</w:t>
            </w:r>
          </w:p>
        </w:tc>
        <w:tc>
          <w:tcPr>
            <w:tcW w:type="dxa" w:w="2880"/>
          </w:tcPr>
          <w:p>
            <w:r>
              <w:t>`approval_queue.status = 'rejected'` joint à `tolerance_filter_decisions` et `event_deviations`</w:t>
            </w:r>
          </w:p>
        </w:tc>
      </w:tr>
      <w:tr>
        <w:tc>
          <w:tcPr>
            <w:tcW w:type="dxa" w:w="2880"/>
          </w:tcPr>
          <w:p>
            <w:r>
              <w:t>**FragilityWeights**</w:t>
            </w:r>
          </w:p>
        </w:tc>
        <w:tc>
          <w:tcPr>
            <w:tcW w:type="dxa" w:w="2880"/>
          </w:tcPr>
          <w:p>
            <w:r>
              <w:t>Calcule un poids par workstation_id : `weight = 1.0 + α × log(1+N_dev) / log(1+max_N)` avec α = max_weight − 1.0. Postes sans écart → 1.0 ; postes fragiles → jusqu'à `max_weight` (défaut 2.0)</w:t>
            </w:r>
          </w:p>
        </w:tc>
        <w:tc>
          <w:tcPr>
            <w:tcW w:type="dxa" w:w="2880"/>
          </w:tcPr>
          <w:p>
            <w:r>
              <w:t>`event_deviations` joint à `candidate_orders → manufacturing_orders → order_operations`</w:t>
            </w:r>
          </w:p>
        </w:tc>
      </w:tr>
    </w:tbl>
    <w:p>
      <w:r>
        <w:t>Effet attendu :</w:t>
      </w:r>
    </w:p>
    <w:p>
      <w:pPr>
        <w:pStyle w:val="ListBullet"/>
      </w:pPr>
      <w:r>
        <w:t>Si CP-SAT propose un plan dont la signature (kind+score) a été</w:t>
      </w:r>
    </w:p>
    <w:p>
      <w:r>
        <w:t xml:space="preserve">  rejetée historiquement, RejectionMemory.is_known_bad_pattern</w:t>
      </w:r>
    </w:p>
    <w:p>
      <w:r>
        <w:t xml:space="preserve">  permet de filtrer en amont avant soumission L3/L4</w:t>
      </w:r>
    </w:p>
    <w:p>
      <w:pPr>
        <w:pStyle w:val="ListBullet"/>
      </w:pPr>
      <w:r>
        <w:t>Si un poste a accumulé des écarts, `FragilityWeights` permet de</w:t>
      </w:r>
    </w:p>
    <w:p>
      <w:r>
        <w:t xml:space="preserve">  pondérer son coût dans l'objectif CP-SAT → le solveur</w:t>
      </w:r>
    </w:p>
    <w:p>
      <w:r>
        <w:t xml:space="preserve">  privilégie naturellement les postes fiables</w:t>
      </w:r>
    </w:p>
    <w:p>
      <w:pPr>
        <w:pStyle w:val="Heading4"/>
      </w:pPr>
      <w:r>
        <w:t>§28.9.3 Données utilisées (aucune nouvelle table)</w:t>
      </w:r>
    </w:p>
    <w:p>
      <w:r>
        <w:t>Les deux extensions s'appuient uniquement sur les tables</w:t>
      </w:r>
    </w:p>
    <w:p>
      <w:r>
        <w:t>existantes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Utilisation V12.1.1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Utilisation V12.2.1</w:t>
            </w:r>
          </w:p>
        </w:tc>
      </w:tr>
      <w:tr>
        <w:tc>
          <w:tcPr>
            <w:tcW w:type="dxa" w:w="2880"/>
          </w:tcPr>
          <w:p>
            <w:r>
              <w:t>`event_deviations`</w:t>
            </w:r>
          </w:p>
        </w:tc>
        <w:tc>
          <w:tcPr>
            <w:tcW w:type="dxa" w:w="2880"/>
          </w:tcPr>
          <w:p>
            <w:r>
              <w:t>Densité par jour, biais forecast</w:t>
            </w:r>
          </w:p>
        </w:tc>
        <w:tc>
          <w:tcPr>
            <w:tcW w:type="dxa" w:w="2880"/>
          </w:tcPr>
          <w:p>
            <w:r>
              <w:t>Comptes par workstation pour fragility</w:t>
            </w:r>
          </w:p>
        </w:tc>
      </w:tr>
      <w:tr>
        <w:tc>
          <w:tcPr>
            <w:tcW w:type="dxa" w:w="2880"/>
          </w:tcPr>
          <w:p>
            <w:r>
              <w:t>`tolerance_filter_decisions`</w:t>
            </w:r>
          </w:p>
        </w:tc>
        <w:tc>
          <w:tcPr>
            <w:tcW w:type="dxa" w:w="2880"/>
          </w:tcPr>
          <w:p>
            <w:r>
              <w:t>Lien deviation ↔ décision</w:t>
            </w:r>
          </w:p>
        </w:tc>
        <w:tc>
          <w:tcPr>
            <w:tcW w:type="dxa" w:w="2880"/>
          </w:tcPr>
          <w:p>
            <w:r>
              <w:t>Score combiné pour pattern match</w:t>
            </w:r>
          </w:p>
        </w:tc>
      </w:tr>
      <w:tr>
        <w:tc>
          <w:tcPr>
            <w:tcW w:type="dxa" w:w="2880"/>
          </w:tcPr>
          <w:p>
            <w:r>
              <w:t>`approval_queue`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Historique des rejets</w:t>
            </w:r>
          </w:p>
        </w:tc>
      </w:tr>
      <w:tr>
        <w:tc>
          <w:tcPr>
            <w:tcW w:type="dxa" w:w="2880"/>
          </w:tcPr>
          <w:p>
            <w:r>
              <w:t>`approval_audit_log`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(potentiellement notes rejets)</w:t>
            </w:r>
          </w:p>
        </w:tc>
      </w:tr>
      <w:tr>
        <w:tc>
          <w:tcPr>
            <w:tcW w:type="dxa" w:w="2880"/>
          </w:tcPr>
          <w:p>
            <w:r>
              <w:t>`candidate_orders` + `manufacturing_orders` + `order_operations`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Chaîne candidate→OF→workstation pour fragility</w:t>
            </w:r>
          </w:p>
        </w:tc>
      </w:tr>
    </w:tbl>
    <w:p>
      <w:pPr>
        <w:pStyle w:val="Heading4"/>
      </w:pPr>
      <w:r>
        <w:t>§28.9.4 Tests V12.1.1 + V12.2.1</w:t>
      </w:r>
    </w:p>
    <w:p>
      <w:r>
        <w:t>20 tests verts (tests/test_v12_feedback.py) :</w:t>
      </w:r>
    </w:p>
    <w:p>
      <w:pPr>
        <w:pStyle w:val="ListBullet"/>
      </w:pPr>
      <w:r>
        <w:t>HistoricalContext : compte par kind/fenêtre, calcul biais, densité par jour de semaine</w:t>
      </w:r>
    </w:p>
    <w:p>
      <w:pPr>
        <w:pStyle w:val="ListBullet"/>
      </w:pPr>
      <w:r>
        <w:t>BiasCorrectionWrapper : learn_bias, application -bias sur prédictions, rejet erreurs longueur</w:t>
      </w:r>
    </w:p>
    <w:p>
      <w:pPr>
        <w:pStyle w:val="ListBullet"/>
      </w:pPr>
      <w:r>
        <w:t>HazardAwareRegressionForecaster : fonctionne sans context, utilise densités avec context</w:t>
      </w:r>
    </w:p>
    <w:p>
      <w:pPr>
        <w:pStyle w:val="ListBullet"/>
      </w:pPr>
      <w:r>
        <w:t>RejectionMemory : empty DB neutral, load rejected records, is_decision_id_rejected, pattern matching, rejection rate par niveau</w:t>
      </w:r>
    </w:p>
    <w:p>
      <w:pPr>
        <w:pStyle w:val="ListBullet"/>
      </w:pPr>
      <w:r>
        <w:t>FragilityWeights : empty DB → tout = 1.0, baseline 1.0, fragile list triée, plafond max_weight</w:t>
      </w:r>
    </w:p>
    <w:p>
      <w:pPr>
        <w:pStyle w:val="Heading4"/>
      </w:pPr>
      <w:r>
        <w:t>§28.9.5 Limites assumées</w:t>
      </w:r>
    </w:p>
    <w:p>
      <w:pPr>
        <w:pStyle w:val="ListBullet"/>
      </w:pPr>
      <w:r>
        <w:t>**Pas de re-fit en ligne** : V12.1.1 BiasCorrectionWrapper apprend</w:t>
      </w:r>
    </w:p>
    <w:p>
      <w:r>
        <w:t xml:space="preserve">  son biais une fois (au learn_bias()) — il n'apprend pas</w:t>
      </w:r>
    </w:p>
    <w:p>
      <w:r>
        <w:t xml:space="preserve">  continuellement. Une extension future pourrait écouter chaque</w:t>
      </w:r>
    </w:p>
    <w:p>
      <w:r>
        <w:t xml:space="preserve">  nouvelle observation pour mise à jour incrémentale.</w:t>
      </w:r>
    </w:p>
    <w:p>
      <w:pPr>
        <w:pStyle w:val="ListBullet"/>
      </w:pPr>
      <w:r>
        <w:t>**FragilityWeights est borné** : la formule logarithmique évite</w:t>
      </w:r>
    </w:p>
    <w:p>
      <w:r>
        <w:t xml:space="preserve">  les explosions mais peut sous-estimer un poste extrêmement</w:t>
      </w:r>
    </w:p>
    <w:p>
      <w:r>
        <w:t xml:space="preserve">  problématique (capped à max_weight=2.0 par défaut).</w:t>
      </w:r>
    </w:p>
    <w:p>
      <w:pPr>
        <w:pStyle w:val="ListBullet"/>
      </w:pPr>
      <w:r>
        <w:t>**RejectionMemory ne propage pas la cause** : si les notes de</w:t>
      </w:r>
    </w:p>
    <w:p>
      <w:r>
        <w:t xml:space="preserve">  rejet contiennent une explication structurée, V12.2.1 ne la</w:t>
      </w:r>
    </w:p>
    <w:p>
      <w:r>
        <w:t xml:space="preserve">  parse pas — il prend juste le pattern numérique (kind, score).</w:t>
      </w:r>
    </w:p>
    <w:p>
      <w:r>
        <w:t xml:space="preserve">  Une extension NLP/regex pourrait extraire les motifs.</w:t>
      </w:r>
    </w:p>
    <w:p>
      <w:pPr>
        <w:pStyle w:val="Heading3"/>
      </w:pPr>
      <w:r>
        <w:t>§28.10 Travaux futurs V12 (restants)</w:t>
      </w:r>
    </w:p>
    <w:p>
      <w:r>
        <w:t>Avec V12.1, V12.1.1, V12.2, V12.2.1, V12.3 et V12.4 livrés, reste :</w:t>
      </w:r>
    </w:p>
    <w:p>
      <w:pPr>
        <w:pStyle w:val="ListBullet"/>
      </w:pPr>
      <w:r>
        <w:t>**V12.5 Matrice d'orchestration** : configuration runtime des</w:t>
      </w:r>
    </w:p>
    <w:p>
      <w:r>
        <w:t xml:space="preserve">  seuils L1/L2/L3/L4 par profil d'atelier, sélection automatique</w:t>
      </w:r>
    </w:p>
    <w:p>
      <w:r>
        <w:t xml:space="preserve">  algo (CP-SAT vs heuristique) selon contexte, profils par</w:t>
      </w:r>
    </w:p>
    <w:p>
      <w:r>
        <w:t xml:space="preserve">  configuration JSON (~ 1 j).</w:t>
      </w:r>
    </w:p>
    <w:p>
      <w:r>
        <w:t>Effort restant pour la V12 complète : ~ 1 j de dev.</w:t>
      </w:r>
    </w:p>
    <w:p/>
    <w:p>
      <w:pPr>
        <w:pStyle w:val="Heading2"/>
      </w:pPr>
      <w:r>
        <w:t>§25. Cahier des charges actualisé</w:t>
      </w:r>
    </w:p>
    <w:p>
      <w:pPr>
        <w:pStyle w:val="Heading3"/>
      </w:pPr>
      <w:r>
        <w:t>§25.1 Exigences fonctionnelles satisfaites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Exigence cadrage v3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 v4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t>Pilotage par flux + portes + zones</w:t>
            </w:r>
          </w:p>
        </w:tc>
        <w:tc>
          <w:tcPr>
            <w:tcW w:type="dxa" w:w="2880"/>
          </w:tcPr>
          <w:p>
            <w:r>
              <w:t>`flux/`, `gates/`, `zones/`</w:t>
            </w:r>
          </w:p>
        </w:tc>
        <w:tc>
          <w:tcPr>
            <w:tcW w:type="dxa" w:w="2880"/>
          </w:tcPr>
          <w:p>
            <w:r>
              <w:t>tests V1 + 4000 runs</w:t>
            </w:r>
          </w:p>
        </w:tc>
      </w:tr>
      <w:tr>
        <w:tc>
          <w:tcPr>
            <w:tcW w:type="dxa" w:w="2880"/>
          </w:tcPr>
          <w:p>
            <w:r>
              <w:t>Event sourcing + reconstruction</w:t>
            </w:r>
          </w:p>
        </w:tc>
        <w:tc>
          <w:tcPr>
            <w:tcW w:type="dxa" w:w="2880"/>
          </w:tcPr>
          <w:p>
            <w:r>
              <w:t>`events/`, `events_v3/`</w:t>
            </w:r>
          </w:p>
        </w:tc>
        <w:tc>
          <w:tcPr>
            <w:tcW w:type="dxa" w:w="2880"/>
          </w:tcPr>
          <w:p>
            <w:r>
              <w:t>tests V0/V3 + 4000 runs</w:t>
            </w:r>
          </w:p>
        </w:tc>
      </w:tr>
      <w:tr>
        <w:tc>
          <w:tcPr>
            <w:tcW w:type="dxa" w:w="2880"/>
          </w:tcPr>
          <w:p>
            <w:r>
              <w:t>Risk debt + extinction</w:t>
            </w:r>
          </w:p>
        </w:tc>
        <w:tc>
          <w:tcPr>
            <w:tcW w:type="dxa" w:w="2880"/>
          </w:tcPr>
          <w:p>
            <w:r>
              <w:t>`risk_debt.py`</w:t>
            </w:r>
          </w:p>
        </w:tc>
        <w:tc>
          <w:tcPr>
            <w:tcW w:type="dxa" w:w="2880"/>
          </w:tcPr>
          <w:p>
            <w:r>
              <w:t>tests + acceptance V1</w:t>
            </w:r>
          </w:p>
        </w:tc>
      </w:tr>
      <w:tr>
        <w:tc>
          <w:tcPr>
            <w:tcW w:type="dxa" w:w="2880"/>
          </w:tcPr>
          <w:p>
            <w:r>
              <w:t>Modèle data-driven (zéro hard-code)</w:t>
            </w:r>
          </w:p>
        </w:tc>
        <w:tc>
          <w:tcPr>
            <w:tcW w:type="dxa" w:w="2880"/>
          </w:tcPr>
          <w:p>
            <w:r>
              <w:t>`parameters.py`, fixtures CSV</w:t>
            </w:r>
          </w:p>
        </w:tc>
        <w:tc>
          <w:tcPr>
            <w:tcW w:type="dxa" w:w="2880"/>
          </w:tcPr>
          <w:p>
            <w:r>
              <w:t>tests data-driven V0 + V7</w:t>
            </w:r>
          </w:p>
        </w:tc>
      </w:tr>
      <w:tr>
        <w:tc>
          <w:tcPr>
            <w:tcW w:type="dxa" w:w="2880"/>
          </w:tcPr>
          <w:p>
            <w:r>
              <w:t>Causes racines bayésiennes</w:t>
            </w:r>
          </w:p>
        </w:tc>
        <w:tc>
          <w:tcPr>
            <w:tcW w:type="dxa" w:w="2880"/>
          </w:tcPr>
          <w:p>
            <w:r>
              <w:t>`events_v3/root_causes.py`</w:t>
            </w:r>
          </w:p>
        </w:tc>
        <w:tc>
          <w:tcPr>
            <w:tcW w:type="dxa" w:w="2880"/>
          </w:tcPr>
          <w:p>
            <w:r>
              <w:t>tests V3</w:t>
            </w:r>
          </w:p>
        </w:tc>
      </w:tr>
      <w:tr>
        <w:tc>
          <w:tcPr>
            <w:tcW w:type="dxa" w:w="2880"/>
          </w:tcPr>
          <w:p>
            <w:r>
              <w:t>Filtre dual de tolérances</w:t>
            </w:r>
          </w:p>
        </w:tc>
        <w:tc>
          <w:tcPr>
            <w:tcW w:type="dxa" w:w="2880"/>
          </w:tcPr>
          <w:p>
            <w:r>
              <w:t>`events_v3/dual_tolerance.py`</w:t>
            </w:r>
          </w:p>
        </w:tc>
        <w:tc>
          <w:tcPr>
            <w:tcW w:type="dxa" w:w="2880"/>
          </w:tcPr>
          <w:p>
            <w:r>
              <w:t>tests V3 + acceptance V4</w:t>
            </w:r>
          </w:p>
        </w:tc>
      </w:tr>
      <w:tr>
        <w:tc>
          <w:tcPr>
            <w:tcW w:type="dxa" w:w="2880"/>
          </w:tcPr>
          <w:p>
            <w:r>
              <w:t>Filtre dual de mémoire + apprentissage</w:t>
            </w:r>
          </w:p>
        </w:tc>
        <w:tc>
          <w:tcPr>
            <w:tcW w:type="dxa" w:w="2880"/>
          </w:tcPr>
          <w:p>
            <w:r>
              <w:t>`events_v3/dual_memory.py` + `comparative/learning.py`</w:t>
            </w:r>
          </w:p>
        </w:tc>
        <w:tc>
          <w:tcPr>
            <w:tcW w:type="dxa" w:w="2880"/>
          </w:tcPr>
          <w:p>
            <w:r>
              <w:t>tests V3 + acceptance V8</w:t>
            </w:r>
          </w:p>
        </w:tc>
      </w:tr>
      <w:tr>
        <w:tc>
          <w:tcPr>
            <w:tcW w:type="dxa" w:w="2880"/>
          </w:tcPr>
          <w:p>
            <w:r>
              <w:t>Cohérence collective P3 multi-contrats</w:t>
            </w:r>
          </w:p>
        </w:tc>
        <w:tc>
          <w:tcPr>
            <w:tcW w:type="dxa" w:w="2880"/>
          </w:tcPr>
          <w:p>
            <w:r>
              <w:t>`gates/p3_collective.py`</w:t>
            </w:r>
          </w:p>
        </w:tc>
        <w:tc>
          <w:tcPr>
            <w:tcW w:type="dxa" w:w="2880"/>
          </w:tcPr>
          <w:p>
            <w:r>
              <w:t>tests V6 + 4000 runs</w:t>
            </w:r>
          </w:p>
        </w:tc>
      </w:tr>
      <w:tr>
        <w:tc>
          <w:tcPr>
            <w:tcW w:type="dxa" w:w="2880"/>
          </w:tcPr>
          <w:p>
            <w:r>
              <w:t>Tampons goulots DBR</w:t>
            </w:r>
          </w:p>
        </w:tc>
        <w:tc>
          <w:tcPr>
            <w:tcW w:type="dxa" w:w="2880"/>
          </w:tcPr>
          <w:p>
            <w:r>
              <w:t>`flux/buffers.py`</w:t>
            </w:r>
          </w:p>
        </w:tc>
        <w:tc>
          <w:tcPr>
            <w:tcW w:type="dxa" w:w="2880"/>
          </w:tcPr>
          <w:p>
            <w:r>
              <w:t>tests V10</w:t>
            </w:r>
          </w:p>
        </w:tc>
      </w:tr>
      <w:tr>
        <w:tc>
          <w:tcPr>
            <w:tcW w:type="dxa" w:w="2880"/>
          </w:tcPr>
          <w:p>
            <w:r>
              <w:t>Modèle de coûts MOD/MOI/scrap</w:t>
            </w:r>
          </w:p>
        </w:tc>
        <w:tc>
          <w:tcPr>
            <w:tcW w:type="dxa" w:w="2880"/>
          </w:tcPr>
          <w:p>
            <w:r>
              <w:t>`costing/`</w:t>
            </w:r>
          </w:p>
        </w:tc>
        <w:tc>
          <w:tcPr>
            <w:tcW w:type="dxa" w:w="2880"/>
          </w:tcPr>
          <w:p>
            <w:r>
              <w:t>tests V7</w:t>
            </w:r>
          </w:p>
        </w:tc>
      </w:tr>
      <w:tr>
        <w:tc>
          <w:tcPr>
            <w:tcW w:type="dxa" w:w="2880"/>
          </w:tcPr>
          <w:p>
            <w:r>
              <w:t>Visualisation 5 familles de flux</w:t>
            </w:r>
          </w:p>
        </w:tc>
        <w:tc>
          <w:tcPr>
            <w:tcW w:type="dxa" w:w="2880"/>
          </w:tcPr>
          <w:p>
            <w:r>
              <w:t>`visualization/`</w:t>
            </w:r>
          </w:p>
        </w:tc>
        <w:tc>
          <w:tcPr>
            <w:tcW w:type="dxa" w:w="2880"/>
          </w:tcPr>
          <w:p>
            <w:r>
              <w:t>tests V6</w:t>
            </w:r>
          </w:p>
        </w:tc>
      </w:tr>
    </w:tbl>
    <w:p>
      <w:pPr>
        <w:pStyle w:val="Heading3"/>
      </w:pPr>
      <w:r>
        <w:t>§25.2 Exigences techniques satisfaites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Mesure</w:t>
            </w:r>
          </w:p>
        </w:tc>
      </w:tr>
      <w:tr>
        <w:tc>
          <w:tcPr>
            <w:tcW w:type="dxa" w:w="4320"/>
          </w:tcPr>
          <w:p>
            <w:r>
              <w:t>Aucune logique métier codée en dur</w:t>
            </w:r>
          </w:p>
        </w:tc>
        <w:tc>
          <w:tcPr>
            <w:tcW w:type="dxa" w:w="4320"/>
          </w:tcPr>
          <w:p>
            <w:r>
              <w:t>Tous les seuils dans `parameters`, fixtures CSV</w:t>
            </w:r>
          </w:p>
        </w:tc>
      </w:tr>
      <w:tr>
        <w:tc>
          <w:tcPr>
            <w:tcW w:type="dxa" w:w="4320"/>
          </w:tcPr>
          <w:p>
            <w:r>
              <w:t>SQLite local sans dépendance</w:t>
            </w:r>
          </w:p>
        </w:tc>
        <w:tc>
          <w:tcPr>
            <w:tcW w:type="dxa" w:w="4320"/>
          </w:tcPr>
          <w:p>
            <w:r>
              <w:t>Python 3.10+, stdlib + pydantic + typer + rich + pytest</w:t>
            </w:r>
          </w:p>
        </w:tc>
      </w:tr>
      <w:tr>
        <w:tc>
          <w:tcPr>
            <w:tcW w:type="dxa" w:w="4320"/>
          </w:tcPr>
          <w:p>
            <w:r>
              <w:t>Reproductibilité</w:t>
            </w:r>
          </w:p>
        </w:tc>
        <w:tc>
          <w:tcPr>
            <w:tcW w:type="dxa" w:w="4320"/>
          </w:tcPr>
          <w:p>
            <w:r>
              <w:t>Seeds déterministes, jitter contrôlé, 4 000 runs identiques d'un run à l'autre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1 run baseline = ~1 s sur i5 (4 000 runs = ~30 min)</w:t>
            </w:r>
          </w:p>
        </w:tc>
      </w:tr>
      <w:tr>
        <w:tc>
          <w:tcPr>
            <w:tcW w:type="dxa" w:w="4320"/>
          </w:tcPr>
          <w:p>
            <w:r>
              <w:t>Couverture tests</w:t>
            </w:r>
          </w:p>
        </w:tc>
        <w:tc>
          <w:tcPr>
            <w:tcW w:type="dxa" w:w="4320"/>
          </w:tcPr>
          <w:p>
            <w:r>
              <w:t>299 tests verts, 12 tests d'acceptation E2E</w:t>
            </w:r>
          </w:p>
        </w:tc>
      </w:tr>
      <w:tr>
        <w:tc>
          <w:tcPr>
            <w:tcW w:type="dxa" w:w="4320"/>
          </w:tcPr>
          <w:p>
            <w:r>
              <w:t>Traçabilité</w:t>
            </w:r>
          </w:p>
        </w:tc>
        <w:tc>
          <w:tcPr>
            <w:tcW w:type="dxa" w:w="4320"/>
          </w:tcPr>
          <w:p>
            <w:r>
              <w:t>Event store immuable + gate_decisions versionnés</w:t>
            </w:r>
          </w:p>
        </w:tc>
      </w:tr>
    </w:tbl>
    <w:p>
      <w:pPr>
        <w:pStyle w:val="Heading3"/>
      </w:pPr>
      <w:r>
        <w:t>§25.3 Travaux ultérieurs identifiés</w:t>
      </w:r>
    </w:p>
    <w:p>
      <w:r>
        <w:t>Trois axes ne sont pas couverts par cette validation mais sont</w:t>
      </w:r>
    </w:p>
    <w:p>
      <w:r>
        <w:t>identifiés comme suite logique :</w:t>
      </w:r>
    </w:p>
    <w:p>
      <w:pPr>
        <w:pStyle w:val="Heading4"/>
      </w:pPr>
      <w:r>
        <w:t>Critères CPM cost-aware (priorité moyenne, ~2 h)</w:t>
      </w:r>
    </w:p>
    <w:p>
      <w:r>
        <w:t>Le moteur CPM + arbitrage routing (V11) est livré et fonctionnel</w:t>
      </w:r>
    </w:p>
    <w:p>
      <w:r>
        <w:t>(14 arbitrages déclenchés par OF sur baseline_xl), mais le critère</w:t>
      </w:r>
    </w:p>
    <w:p>
      <w:r>
        <w:t>greedy d'EFT n'intègre pas le coût horaire. Conséquence : l'arbitrage</w:t>
      </w:r>
    </w:p>
    <w:p>
      <w:r>
        <w:t>peut basculer sur un poste plus rapide mais plus cher, neutralisant le</w:t>
      </w:r>
    </w:p>
    <w:p>
      <w:r>
        <w:t>gain. Intégration de hourly_rate dans le critère = quelques lignes</w:t>
      </w:r>
    </w:p>
    <w:p>
      <w:r>
        <w:t>de code.</w:t>
      </w:r>
    </w:p>
    <w:p>
      <w:pPr>
        <w:pStyle w:val="Heading4"/>
      </w:pPr>
      <w:r>
        <w:t>Couplage CPM ↔ doctrine (priorité moyenne, ~3 h)</w:t>
      </w:r>
    </w:p>
    <w:p>
      <w:r>
        <w:t>Le runner sérialise 1 op/poste/jour. La répartition de charge produite</w:t>
      </w:r>
    </w:p>
    <w:p>
      <w:r>
        <w:t>par l'arbitrage n'est donc pas exploitée. Passage du pas jour au pas</w:t>
      </w:r>
    </w:p>
    <w:p>
      <w:r>
        <w:t>quart-de-jour ou heure pour exploiter pleinement la phase B.</w:t>
      </w:r>
    </w:p>
    <w:p>
      <w:pPr>
        <w:pStyle w:val="Heading4"/>
      </w:pPr>
      <w:r>
        <w:t>Mise en production (hors R&amp;D)</w:t>
      </w:r>
    </w:p>
    <w:p>
      <w:pPr>
        <w:pStyle w:val="ListBullet"/>
      </w:pPr>
      <w:r>
        <w:t>SLA / volumes cibles (atelier-spécifique)</w:t>
      </w:r>
    </w:p>
    <w:p>
      <w:pPr>
        <w:pStyle w:val="ListBullet"/>
      </w:pPr>
      <w:r>
        <w:t>Intégrations ERP/PLM (adapters par client)</w:t>
      </w:r>
    </w:p>
    <w:p>
      <w:pPr>
        <w:pStyle w:val="ListBullet"/>
      </w:pPr>
      <w:r>
        <w:t>UI riche (Streamlit / React)</w:t>
      </w:r>
    </w:p>
    <w:p>
      <w:pPr>
        <w:pStyle w:val="ListBullet"/>
      </w:pPr>
      <w:r>
        <w:t>Signature event store + RGPD + DR</w:t>
      </w:r>
    </w:p>
    <w:p>
      <w:pPr>
        <w:pStyle w:val="ListBullet"/>
      </w:pPr>
      <w:r>
        <w:t>Migration SQLite → SGBD serveur</w:t>
      </w:r>
    </w:p>
    <w:p>
      <w:r>
        <w:t>Ces axes relèvent du produit, pas de la doctrine. La doctrine est</w:t>
      </w:r>
    </w:p>
    <w:p>
      <w:r>
        <w:t>validée à ce point.</w:t>
      </w:r>
    </w:p>
    <w:p/>
    <w:p>
      <w:pPr>
        <w:pStyle w:val="Heading2"/>
      </w:pPr>
      <w:r>
        <w:t>§26. Conclusion v4</w:t>
      </w:r>
    </w:p>
    <w:p>
      <w:r>
        <w:t>Cette version définit le périmètre complet d'une solution APS + MES en</w:t>
      </w:r>
    </w:p>
    <w:p>
      <w:r>
        <w:t>pilotage flux, **validé sur 4 000 runs avec rigueur scientifique</w:t>
      </w:r>
    </w:p>
    <w:p>
      <w:r>
        <w:t>défendable** (z-scores &gt; 90 sur les KPI clés, écarts-types &lt; 5 % du coût</w:t>
      </w:r>
    </w:p>
    <w:p>
      <w:r>
        <w:t>moyen). La stratification doctrinale V1 / V2 / V3 du cadrage v3 est</w:t>
      </w:r>
    </w:p>
    <w:p>
      <w:r>
        <w:t>opérationalisée et chiffrée :</w:t>
      </w:r>
    </w:p>
    <w:p>
      <w:pPr>
        <w:pStyle w:val="ListBullet"/>
      </w:pPr>
      <w:r>
        <w:t>L'apport propre du flux (lissage + multi-contrats + tampons DBR) :</w:t>
      </w:r>
    </w:p>
    <w:p>
      <w:r>
        <w:t xml:space="preserve">  −5 à −18 k€ sur les 5 scénarios, lead time divisé par 1.6 à 2.3.</w:t>
      </w:r>
    </w:p>
    <w:p>
      <w:pPr>
        <w:pStyle w:val="ListBullet"/>
      </w:pPr>
      <w:r>
        <w:t>L'apport propre de l'event sourcing (détection + boucle physique +</w:t>
      </w:r>
    </w:p>
    <w:p>
      <w:r>
        <w:t xml:space="preserve">  apprentissage) : −1 à −20 k€ selon la nature des aléas, nervosité</w:t>
      </w:r>
    </w:p>
    <w:p>
      <w:r>
        <w:t xml:space="preserve">  divisée par 2 à 5.</w:t>
      </w:r>
    </w:p>
    <w:p>
      <w:pPr>
        <w:pStyle w:val="ListBullet"/>
      </w:pPr>
      <w:r>
        <w:t>L'additivité des deux : prouvée sur les scénarios où l'aléa physique</w:t>
      </w:r>
    </w:p>
    <w:p>
      <w:r>
        <w:t xml:space="preserve">  (panne) crée des écarts incontestables.</w:t>
      </w:r>
    </w:p>
    <w:p>
      <w:r>
        <w:t>Le développement complet (V0 → V11, 299 tests, 48 commandes CLI) est</w:t>
      </w:r>
    </w:p>
    <w:p>
      <w:r>
        <w:t>disponible sur la branche claude/project-completion-ltp2ow du dépôt</w:t>
      </w:r>
    </w:p>
    <w:p>
      <w:r>
        <w:t>redatazi71/Pilotage-flux.</w:t>
      </w:r>
    </w:p>
    <w:p>
      <w:r>
        <w:t>La solution est prête pour passage en pré-production (intégration ERP +</w:t>
      </w:r>
    </w:p>
    <w:p>
      <w:r>
        <w:t>sécurité + UI riche), seuls travaux résiduels identifiés.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