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FAF" w:rsidRPr="00A66135" w:rsidRDefault="00E62FF1" w:rsidP="00A66135">
      <w:pPr>
        <w:jc w:val="center"/>
        <w:rPr>
          <w:i/>
          <w:color w:val="1F4E79" w:themeColor="accent1" w:themeShade="80"/>
          <w:sz w:val="32"/>
        </w:rPr>
      </w:pPr>
      <w:r w:rsidRPr="00A66135">
        <w:rPr>
          <w:i/>
          <w:color w:val="1F4E79" w:themeColor="accent1" w:themeShade="80"/>
          <w:sz w:val="32"/>
        </w:rPr>
        <w:t xml:space="preserve">Tableau Dashboard Documentation </w:t>
      </w:r>
      <w:proofErr w:type="spellStart"/>
      <w:r w:rsidRPr="00A66135">
        <w:rPr>
          <w:i/>
          <w:color w:val="1F4E79" w:themeColor="accent1" w:themeShade="80"/>
          <w:sz w:val="32"/>
        </w:rPr>
        <w:t>Anh</w:t>
      </w:r>
      <w:proofErr w:type="spellEnd"/>
      <w:r w:rsidRPr="00A66135">
        <w:rPr>
          <w:i/>
          <w:color w:val="1F4E79" w:themeColor="accent1" w:themeShade="80"/>
          <w:sz w:val="32"/>
        </w:rPr>
        <w:t xml:space="preserve"> </w:t>
      </w:r>
      <w:proofErr w:type="spellStart"/>
      <w:r w:rsidRPr="00A66135">
        <w:rPr>
          <w:i/>
          <w:color w:val="1F4E79" w:themeColor="accent1" w:themeShade="80"/>
          <w:sz w:val="32"/>
        </w:rPr>
        <w:t>Quan</w:t>
      </w:r>
      <w:proofErr w:type="spellEnd"/>
      <w:r w:rsidRPr="00A66135">
        <w:rPr>
          <w:i/>
          <w:color w:val="1F4E79" w:themeColor="accent1" w:themeShade="80"/>
          <w:sz w:val="32"/>
        </w:rPr>
        <w:t xml:space="preserve"> Hua</w:t>
      </w:r>
    </w:p>
    <w:p w:rsidR="00E62FF1" w:rsidRDefault="00E62FF1"/>
    <w:p w:rsidR="00C5554A" w:rsidRDefault="00E62FF1" w:rsidP="00A66135">
      <w:pPr>
        <w:pStyle w:val="Heading1"/>
      </w:pPr>
      <w:r>
        <w:t>1. Introduction</w:t>
      </w:r>
    </w:p>
    <w:p w:rsidR="00A66135" w:rsidRPr="00A66135" w:rsidRDefault="00A66135" w:rsidP="00A66135"/>
    <w:p w:rsidR="00E62FF1" w:rsidRDefault="00E62FF1" w:rsidP="00E62FF1">
      <w:pPr>
        <w:pStyle w:val="paragraph"/>
        <w:spacing w:before="0" w:beforeAutospacing="0" w:after="0" w:afterAutospacing="0"/>
        <w:textAlignment w:val="baseline"/>
        <w:rPr>
          <w:rStyle w:val="eop"/>
          <w:rFonts w:ascii="Calibri" w:hAnsi="Calibri" w:cs="Calibri"/>
          <w:sz w:val="22"/>
          <w:szCs w:val="22"/>
        </w:rPr>
      </w:pPr>
      <w:r w:rsidRPr="082E81D8">
        <w:rPr>
          <w:rStyle w:val="eop"/>
          <w:rFonts w:ascii="Calibri" w:hAnsi="Calibri" w:cs="Calibri"/>
          <w:i/>
          <w:iCs/>
          <w:color w:val="FF0000"/>
          <w:sz w:val="22"/>
          <w:szCs w:val="22"/>
        </w:rPr>
        <w:t>Definitions</w:t>
      </w:r>
      <w:r w:rsidRPr="082E81D8">
        <w:rPr>
          <w:rStyle w:val="eop"/>
          <w:rFonts w:ascii="Calibri" w:hAnsi="Calibri" w:cs="Calibri"/>
          <w:sz w:val="22"/>
          <w:szCs w:val="22"/>
        </w:rPr>
        <w:t>:</w:t>
      </w:r>
      <w:r>
        <w:tab/>
      </w:r>
      <w:r>
        <w:tab/>
      </w:r>
      <w:r w:rsidRPr="082E81D8">
        <w:rPr>
          <w:rStyle w:val="eop"/>
          <w:rFonts w:ascii="Calibri" w:hAnsi="Calibri" w:cs="Calibri"/>
          <w:sz w:val="22"/>
          <w:szCs w:val="22"/>
        </w:rPr>
        <w:t xml:space="preserve"> Tableau Dashboards are compact views consisting of many different visualizations that aim to help users to quickly grasp the main insights to be showcased.</w:t>
      </w:r>
      <w:r>
        <w:rPr>
          <w:rStyle w:val="eop"/>
          <w:rFonts w:ascii="Calibri" w:hAnsi="Calibri" w:cs="Calibri"/>
          <w:sz w:val="22"/>
          <w:szCs w:val="22"/>
        </w:rPr>
        <w:t xml:space="preserve"> Since </w:t>
      </w:r>
      <w:r>
        <w:rPr>
          <w:rStyle w:val="eop"/>
          <w:rFonts w:ascii="Calibri" w:hAnsi="Calibri" w:cs="Calibri"/>
          <w:sz w:val="22"/>
          <w:szCs w:val="22"/>
        </w:rPr>
        <w:t xml:space="preserve">the analysis report </w:t>
      </w:r>
      <w:r>
        <w:rPr>
          <w:rStyle w:val="eop"/>
          <w:rFonts w:ascii="Calibri" w:hAnsi="Calibri" w:cs="Calibri"/>
          <w:sz w:val="22"/>
          <w:szCs w:val="22"/>
        </w:rPr>
        <w:t>contains visualizations that might not be easily interpret to a wide range of viewers, our Tableau Dashboard</w:t>
      </w:r>
      <w:r>
        <w:rPr>
          <w:rStyle w:val="eop"/>
          <w:rFonts w:ascii="Calibri" w:hAnsi="Calibri" w:cs="Calibri"/>
          <w:sz w:val="22"/>
          <w:szCs w:val="22"/>
        </w:rPr>
        <w:t>s are created to highlight different answers to frequently asked topics.</w:t>
      </w:r>
    </w:p>
    <w:p w:rsidR="00E62FF1" w:rsidRDefault="00E62FF1" w:rsidP="00E62FF1">
      <w:pPr>
        <w:pStyle w:val="paragraph"/>
        <w:spacing w:before="0" w:beforeAutospacing="0" w:after="0" w:afterAutospacing="0"/>
        <w:textAlignment w:val="baseline"/>
        <w:rPr>
          <w:rStyle w:val="eop"/>
          <w:rFonts w:ascii="Calibri" w:hAnsi="Calibri" w:cs="Calibri"/>
          <w:sz w:val="22"/>
          <w:szCs w:val="22"/>
        </w:rPr>
      </w:pPr>
    </w:p>
    <w:p w:rsidR="00E62FF1" w:rsidRDefault="00E62FF1" w:rsidP="00E62FF1">
      <w:pPr>
        <w:pStyle w:val="paragraph"/>
        <w:spacing w:before="0" w:beforeAutospacing="0" w:after="0" w:afterAutospacing="0"/>
        <w:textAlignment w:val="baseline"/>
        <w:rPr>
          <w:rStyle w:val="eop"/>
          <w:rFonts w:ascii="Calibri" w:hAnsi="Calibri" w:cs="Calibri"/>
          <w:sz w:val="22"/>
          <w:szCs w:val="22"/>
        </w:rPr>
      </w:pPr>
      <w:r w:rsidRPr="74B83C19">
        <w:rPr>
          <w:rStyle w:val="eop"/>
          <w:rFonts w:ascii="Calibri" w:hAnsi="Calibri" w:cs="Calibri"/>
          <w:i/>
          <w:iCs/>
          <w:color w:val="FF0000"/>
          <w:sz w:val="22"/>
          <w:szCs w:val="22"/>
        </w:rPr>
        <w:t>Implementation</w:t>
      </w:r>
      <w:r w:rsidRPr="74B83C19">
        <w:rPr>
          <w:rStyle w:val="eop"/>
          <w:rFonts w:ascii="Calibri" w:hAnsi="Calibri" w:cs="Calibri"/>
          <w:sz w:val="22"/>
          <w:szCs w:val="22"/>
        </w:rPr>
        <w:t>:</w:t>
      </w:r>
      <w:r>
        <w:tab/>
      </w:r>
      <w:r w:rsidRPr="74B83C19">
        <w:rPr>
          <w:rStyle w:val="eop"/>
          <w:rFonts w:ascii="Calibri" w:hAnsi="Calibri" w:cs="Calibri"/>
          <w:sz w:val="22"/>
          <w:szCs w:val="22"/>
        </w:rPr>
        <w:t xml:space="preserve">With how our datasets are structured, it is crucial to clean </w:t>
      </w:r>
      <w:r>
        <w:rPr>
          <w:rStyle w:val="eop"/>
          <w:rFonts w:ascii="Calibri" w:hAnsi="Calibri" w:cs="Calibri"/>
          <w:sz w:val="22"/>
          <w:szCs w:val="22"/>
        </w:rPr>
        <w:t>the data to remove null and mis</w:t>
      </w:r>
      <w:r w:rsidRPr="74B83C19">
        <w:rPr>
          <w:rStyle w:val="eop"/>
          <w:rFonts w:ascii="Calibri" w:hAnsi="Calibri" w:cs="Calibri"/>
          <w:sz w:val="22"/>
          <w:szCs w:val="22"/>
        </w:rPr>
        <w:t>leading data before using it.</w:t>
      </w:r>
      <w:r>
        <w:rPr>
          <w:rStyle w:val="eop"/>
          <w:rFonts w:ascii="Calibri" w:hAnsi="Calibri" w:cs="Calibri"/>
          <w:sz w:val="22"/>
          <w:szCs w:val="22"/>
        </w:rPr>
        <w:t xml:space="preserve"> In this documentation, we</w:t>
      </w:r>
      <w:r>
        <w:rPr>
          <w:rStyle w:val="eop"/>
          <w:rFonts w:ascii="Calibri" w:hAnsi="Calibri" w:cs="Calibri"/>
          <w:sz w:val="22"/>
          <w:szCs w:val="22"/>
        </w:rPr>
        <w:t xml:space="preserve"> will provide in-depth details </w:t>
      </w:r>
      <w:r>
        <w:rPr>
          <w:rStyle w:val="eop"/>
          <w:rFonts w:ascii="Calibri" w:hAnsi="Calibri" w:cs="Calibri"/>
          <w:sz w:val="22"/>
          <w:szCs w:val="22"/>
        </w:rPr>
        <w:t>to the formation of the Dashboards.</w:t>
      </w:r>
    </w:p>
    <w:p w:rsidR="00E62FF1" w:rsidRDefault="00E62FF1" w:rsidP="00E62FF1">
      <w:pPr>
        <w:pStyle w:val="paragraph"/>
        <w:spacing w:before="0" w:beforeAutospacing="0" w:after="0" w:afterAutospacing="0"/>
        <w:textAlignment w:val="baseline"/>
        <w:rPr>
          <w:rStyle w:val="eop"/>
          <w:rFonts w:ascii="Calibri" w:hAnsi="Calibri" w:cs="Calibri"/>
          <w:sz w:val="22"/>
          <w:szCs w:val="22"/>
        </w:rPr>
      </w:pPr>
    </w:p>
    <w:p w:rsidR="00E62FF1" w:rsidRDefault="00E62FF1" w:rsidP="00E62FF1">
      <w:pPr>
        <w:pStyle w:val="paragraph"/>
        <w:spacing w:before="0" w:beforeAutospacing="0" w:after="0" w:afterAutospacing="0"/>
        <w:textAlignment w:val="baseline"/>
        <w:rPr>
          <w:rStyle w:val="eop"/>
          <w:rFonts w:ascii="Calibri" w:hAnsi="Calibri" w:cs="Calibri"/>
          <w:sz w:val="22"/>
          <w:szCs w:val="22"/>
        </w:rPr>
      </w:pPr>
      <w:r w:rsidRPr="00507737">
        <w:rPr>
          <w:rStyle w:val="eop"/>
          <w:rFonts w:ascii="Calibri" w:hAnsi="Calibri" w:cs="Calibri"/>
          <w:i/>
          <w:color w:val="FF0000"/>
          <w:sz w:val="22"/>
          <w:szCs w:val="22"/>
        </w:rPr>
        <w:t>Data sources:</w:t>
      </w:r>
      <w:r w:rsidRPr="00507737">
        <w:rPr>
          <w:rStyle w:val="eop"/>
          <w:rFonts w:ascii="Calibri" w:hAnsi="Calibri" w:cs="Calibri"/>
          <w:color w:val="FF0000"/>
          <w:sz w:val="22"/>
          <w:szCs w:val="22"/>
        </w:rPr>
        <w:t xml:space="preserve"> </w:t>
      </w:r>
      <w:r>
        <w:rPr>
          <w:rStyle w:val="eop"/>
          <w:rFonts w:ascii="Calibri" w:hAnsi="Calibri" w:cs="Calibri"/>
          <w:sz w:val="22"/>
          <w:szCs w:val="22"/>
        </w:rPr>
        <w:tab/>
      </w:r>
      <w:r>
        <w:rPr>
          <w:rStyle w:val="eop"/>
          <w:rFonts w:ascii="Calibri" w:hAnsi="Calibri" w:cs="Calibri"/>
          <w:sz w:val="22"/>
          <w:szCs w:val="22"/>
        </w:rPr>
        <w:tab/>
      </w:r>
      <w:r>
        <w:rPr>
          <w:rStyle w:val="eop"/>
          <w:rFonts w:ascii="Calibri" w:hAnsi="Calibri" w:cs="Calibri"/>
          <w:sz w:val="22"/>
          <w:szCs w:val="22"/>
        </w:rPr>
        <w:t>Fitness Track Products E-commerce</w:t>
      </w:r>
      <w:r w:rsidRPr="00507737">
        <w:rPr>
          <w:rStyle w:val="eop"/>
          <w:rFonts w:ascii="Calibri" w:hAnsi="Calibri" w:cs="Calibri"/>
          <w:sz w:val="22"/>
          <w:szCs w:val="22"/>
        </w:rPr>
        <w:t>:</w:t>
      </w:r>
      <w:r>
        <w:rPr>
          <w:rStyle w:val="eop"/>
          <w:rFonts w:ascii="Calibri" w:hAnsi="Calibri" w:cs="Calibri"/>
          <w:sz w:val="22"/>
          <w:szCs w:val="22"/>
        </w:rPr>
        <w:t xml:space="preserve"> </w:t>
      </w:r>
    </w:p>
    <w:p w:rsidR="00E62FF1" w:rsidRDefault="00E62FF1" w:rsidP="00E62FF1">
      <w:pPr>
        <w:ind w:left="2160"/>
      </w:pPr>
      <w:hyperlink r:id="rId4" w:history="1">
        <w:r w:rsidRPr="00F30BE9">
          <w:rPr>
            <w:rStyle w:val="Hyperlink"/>
          </w:rPr>
          <w:t>https://www.kaggle.com/datasets/devsubhash/fitness-trackers-products-ecommerce</w:t>
        </w:r>
      </w:hyperlink>
      <w:r>
        <w:t xml:space="preserve"> </w:t>
      </w:r>
    </w:p>
    <w:p w:rsidR="00E62FF1" w:rsidRDefault="00E62FF1"/>
    <w:p w:rsidR="00A66135" w:rsidRDefault="00A66135"/>
    <w:p w:rsidR="00C5554A" w:rsidRDefault="00E62FF1" w:rsidP="00A66135">
      <w:pPr>
        <w:pStyle w:val="Heading1"/>
      </w:pPr>
      <w:r>
        <w:t>2. Dashboard</w:t>
      </w:r>
    </w:p>
    <w:p w:rsidR="00A66135" w:rsidRPr="00A66135" w:rsidRDefault="00A66135" w:rsidP="00A66135"/>
    <w:p w:rsidR="00C5554A" w:rsidRPr="00C5554A" w:rsidRDefault="00E62FF1" w:rsidP="00C5554A">
      <w:pPr>
        <w:pStyle w:val="Heading2"/>
      </w:pPr>
      <w:r>
        <w:t>a. Top Competitors Overview Dashboard</w:t>
      </w:r>
    </w:p>
    <w:p w:rsidR="00CF747B" w:rsidRPr="00CF747B" w:rsidRDefault="00CF747B" w:rsidP="00CF747B">
      <w:pPr>
        <w:rPr>
          <w:b/>
          <w:sz w:val="24"/>
        </w:rPr>
      </w:pPr>
      <w:r w:rsidRPr="00CF747B">
        <w:rPr>
          <w:b/>
          <w:sz w:val="24"/>
        </w:rPr>
        <w:t>Aim of the dashboard</w:t>
      </w:r>
      <w:r w:rsidRPr="00CF747B">
        <w:rPr>
          <w:b/>
          <w:sz w:val="24"/>
        </w:rPr>
        <w:t>:</w:t>
      </w:r>
    </w:p>
    <w:p w:rsidR="00CF747B" w:rsidRPr="00CF747B" w:rsidRDefault="00CF747B">
      <w:pPr>
        <w:rPr>
          <w:sz w:val="24"/>
        </w:rPr>
      </w:pPr>
      <w:r w:rsidRPr="00CF747B">
        <w:rPr>
          <w:sz w:val="24"/>
        </w:rPr>
        <w:tab/>
      </w:r>
      <w:r w:rsidRPr="00CF747B">
        <w:t>This dashboard aims to provide clear insights to how the top company are being received in a particular market. It answers questions such as: What is the average selling price for each of the brands, how much coverage are each company getting and what is the average ratings for the top sellers.</w:t>
      </w:r>
    </w:p>
    <w:p w:rsidR="00CF747B" w:rsidRDefault="00CF747B">
      <w:pPr>
        <w:rPr>
          <w:b/>
          <w:sz w:val="24"/>
        </w:rPr>
      </w:pPr>
    </w:p>
    <w:p w:rsidR="00C5554A" w:rsidRPr="00C5554A" w:rsidRDefault="00E62FF1">
      <w:pPr>
        <w:rPr>
          <w:b/>
          <w:sz w:val="24"/>
        </w:rPr>
      </w:pPr>
      <w:r w:rsidRPr="00C5554A">
        <w:rPr>
          <w:b/>
          <w:sz w:val="24"/>
        </w:rPr>
        <w:t>Link to the public dashboard:</w:t>
      </w:r>
    </w:p>
    <w:p w:rsidR="00E62FF1" w:rsidRDefault="00E62FF1">
      <w:hyperlink r:id="rId5" w:history="1">
        <w:r w:rsidRPr="00F30BE9">
          <w:rPr>
            <w:rStyle w:val="Hyperlink"/>
          </w:rPr>
          <w:t>https://public.tableau.com/app/profile/quan.h5693/viz/FitnessWearablesWorkbook/TopBrandsDash</w:t>
        </w:r>
      </w:hyperlink>
    </w:p>
    <w:p w:rsidR="00E62FF1" w:rsidRDefault="00E62FF1">
      <w:r w:rsidRPr="00E62FF1">
        <w:lastRenderedPageBreak/>
        <w:drawing>
          <wp:inline distT="0" distB="0" distL="0" distR="0" wp14:anchorId="5BB29F78" wp14:editId="1488630B">
            <wp:extent cx="5943600" cy="4454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54525"/>
                    </a:xfrm>
                    <a:prstGeom prst="rect">
                      <a:avLst/>
                    </a:prstGeom>
                  </pic:spPr>
                </pic:pic>
              </a:graphicData>
            </a:graphic>
          </wp:inline>
        </w:drawing>
      </w:r>
    </w:p>
    <w:p w:rsidR="00C5554A" w:rsidRPr="00C5554A" w:rsidRDefault="00C5554A">
      <w:pPr>
        <w:rPr>
          <w:b/>
          <w:sz w:val="24"/>
        </w:rPr>
      </w:pPr>
      <w:r w:rsidRPr="00C5554A">
        <w:rPr>
          <w:b/>
          <w:sz w:val="24"/>
        </w:rPr>
        <w:t>Data used:</w:t>
      </w:r>
    </w:p>
    <w:p w:rsidR="00C5554A" w:rsidRDefault="00C5554A" w:rsidP="00C5554A">
      <w:hyperlink r:id="rId7" w:history="1">
        <w:r w:rsidRPr="00F30BE9">
          <w:rPr>
            <w:rStyle w:val="Hyperlink"/>
          </w:rPr>
          <w:t>https://www.kaggle.com/datasets/devsubhash/fitness-trackers-products-ecommerce</w:t>
        </w:r>
      </w:hyperlink>
      <w:r>
        <w:t xml:space="preserve"> </w:t>
      </w:r>
    </w:p>
    <w:p w:rsidR="00C5554A" w:rsidRDefault="00C5554A"/>
    <w:p w:rsidR="00C5554A" w:rsidRPr="00C5554A" w:rsidRDefault="00C5554A">
      <w:pPr>
        <w:rPr>
          <w:b/>
          <w:sz w:val="24"/>
        </w:rPr>
      </w:pPr>
      <w:r w:rsidRPr="00C5554A">
        <w:rPr>
          <w:b/>
          <w:sz w:val="24"/>
        </w:rPr>
        <w:t>Data Pre-processing:</w:t>
      </w:r>
    </w:p>
    <w:p w:rsidR="00C5554A" w:rsidRDefault="00C5554A">
      <w:r>
        <w:t>After view the data, we would want to first convert the type for our ‘Selling Price’ and ‘Original Price’ to numeric as the Pandas library in Python was not recognizing the correct type. This may be unnecessary as Tableau still interprets these columns as measurements.</w:t>
      </w:r>
    </w:p>
    <w:p w:rsidR="00C5554A" w:rsidRDefault="00C5554A">
      <w:r w:rsidRPr="00C5554A">
        <w:lastRenderedPageBreak/>
        <w:drawing>
          <wp:inline distT="0" distB="0" distL="0" distR="0" wp14:anchorId="35B30BC2" wp14:editId="37D0C2DD">
            <wp:extent cx="5943600" cy="2422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22525"/>
                    </a:xfrm>
                    <a:prstGeom prst="rect">
                      <a:avLst/>
                    </a:prstGeom>
                  </pic:spPr>
                </pic:pic>
              </a:graphicData>
            </a:graphic>
          </wp:inline>
        </w:drawing>
      </w:r>
    </w:p>
    <w:p w:rsidR="00C5554A" w:rsidRDefault="00C5554A">
      <w:r>
        <w:t>Next, we are going to rename two columns to keep our labeling clear, as well as dropping the ‘Reviews’ columns as it contains too many missing values.</w:t>
      </w:r>
    </w:p>
    <w:p w:rsidR="00C5554A" w:rsidRDefault="00C5554A">
      <w:r w:rsidRPr="00C5554A">
        <w:drawing>
          <wp:inline distT="0" distB="0" distL="0" distR="0" wp14:anchorId="3AC39854" wp14:editId="1981E281">
            <wp:extent cx="5943600" cy="11182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18235"/>
                    </a:xfrm>
                    <a:prstGeom prst="rect">
                      <a:avLst/>
                    </a:prstGeom>
                  </pic:spPr>
                </pic:pic>
              </a:graphicData>
            </a:graphic>
          </wp:inline>
        </w:drawing>
      </w:r>
    </w:p>
    <w:p w:rsidR="00C5554A" w:rsidRDefault="00C5554A">
      <w:r>
        <w:t>Finally, we impute the missing data in the remaining 55 spots from ‘Ratings’ column and export our newly cleaned CSV file.</w:t>
      </w:r>
    </w:p>
    <w:p w:rsidR="00C5554A" w:rsidRDefault="00C5554A" w:rsidP="00C5554A">
      <w:r w:rsidRPr="00C5554A">
        <w:drawing>
          <wp:inline distT="0" distB="0" distL="0" distR="0" wp14:anchorId="409C87DA" wp14:editId="6841F029">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rsidR="00C5554A" w:rsidRPr="00C5554A" w:rsidRDefault="00C5554A" w:rsidP="00C5554A">
      <w:r w:rsidRPr="00F877A5">
        <w:rPr>
          <w:b/>
          <w:sz w:val="24"/>
        </w:rPr>
        <w:lastRenderedPageBreak/>
        <w:t>Graph Details:</w:t>
      </w:r>
    </w:p>
    <w:p w:rsidR="00C5554A" w:rsidRPr="00F877A5" w:rsidRDefault="00C5554A" w:rsidP="00C5554A">
      <w:pPr>
        <w:rPr>
          <w:i/>
          <w:color w:val="FF0000"/>
        </w:rPr>
      </w:pPr>
      <w:r w:rsidRPr="00F877A5">
        <w:rPr>
          <w:i/>
          <w:color w:val="FF0000"/>
        </w:rPr>
        <w:t>1</w:t>
      </w:r>
      <w:r w:rsidRPr="00F877A5">
        <w:rPr>
          <w:i/>
          <w:color w:val="FF0000"/>
          <w:vertAlign w:val="superscript"/>
        </w:rPr>
        <w:t>st</w:t>
      </w:r>
      <w:r w:rsidRPr="00F877A5">
        <w:rPr>
          <w:i/>
          <w:color w:val="FF0000"/>
        </w:rPr>
        <w:t xml:space="preserve"> Graph:</w:t>
      </w:r>
    </w:p>
    <w:p w:rsidR="00C5554A" w:rsidRDefault="00C5554A" w:rsidP="00C5554A">
      <w:r>
        <w:t xml:space="preserve">This graph details the average </w:t>
      </w:r>
      <w:r w:rsidR="00CF747B">
        <w:t xml:space="preserve">ratings of the top 7 brands. As we can observe, Apple is trailing ahead in this market with nearly 4.6 average rating for their products. Others such as </w:t>
      </w:r>
      <w:proofErr w:type="spellStart"/>
      <w:r w:rsidR="00CF747B">
        <w:t>Oneplus</w:t>
      </w:r>
      <w:proofErr w:type="spellEnd"/>
      <w:r w:rsidR="00CF747B">
        <w:t xml:space="preserve">, </w:t>
      </w:r>
      <w:proofErr w:type="spellStart"/>
      <w:r w:rsidR="00CF747B">
        <w:t>dizo</w:t>
      </w:r>
      <w:proofErr w:type="spellEnd"/>
      <w:r w:rsidR="00CF747B">
        <w:t>, Fossil or Samsung are also doing very well ratings wise.</w:t>
      </w:r>
    </w:p>
    <w:p w:rsidR="00C5554A" w:rsidRDefault="00CF747B" w:rsidP="00C5554A">
      <w:r w:rsidRPr="00CF747B">
        <w:drawing>
          <wp:inline distT="0" distB="0" distL="0" distR="0" wp14:anchorId="66C3D1FB" wp14:editId="375CC70F">
            <wp:extent cx="5943600" cy="3354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54705"/>
                    </a:xfrm>
                    <a:prstGeom prst="rect">
                      <a:avLst/>
                    </a:prstGeom>
                  </pic:spPr>
                </pic:pic>
              </a:graphicData>
            </a:graphic>
          </wp:inline>
        </w:drawing>
      </w:r>
    </w:p>
    <w:p w:rsidR="00C5554A" w:rsidRDefault="00C5554A" w:rsidP="00C5554A"/>
    <w:p w:rsidR="00C5554A" w:rsidRPr="00F877A5" w:rsidRDefault="00C5554A" w:rsidP="00C5554A">
      <w:pPr>
        <w:rPr>
          <w:i/>
          <w:color w:val="FF0000"/>
        </w:rPr>
      </w:pPr>
      <w:r w:rsidRPr="00F877A5">
        <w:rPr>
          <w:i/>
          <w:color w:val="FF0000"/>
        </w:rPr>
        <w:t>2</w:t>
      </w:r>
      <w:r w:rsidRPr="00F877A5">
        <w:rPr>
          <w:i/>
          <w:color w:val="FF0000"/>
          <w:vertAlign w:val="superscript"/>
        </w:rPr>
        <w:t>nd</w:t>
      </w:r>
      <w:r w:rsidRPr="00F877A5">
        <w:rPr>
          <w:i/>
          <w:color w:val="FF0000"/>
        </w:rPr>
        <w:t xml:space="preserve"> Graph:</w:t>
      </w:r>
    </w:p>
    <w:p w:rsidR="00C5554A" w:rsidRDefault="00C5554A" w:rsidP="00C5554A">
      <w:r>
        <w:t xml:space="preserve">This graph shows </w:t>
      </w:r>
      <w:r w:rsidR="00CF747B">
        <w:t xml:space="preserve">the highest average selling price per device for different brands. From this, we can see that while producing the best rated products, Apple is also the clear leader in terms of selling prices, indicating it’s overwhelming presence in the high-end range. Other competitors such as Garmin and Samsung are not targeting the same price range but rather focus on the mid-tier wearables. </w:t>
      </w:r>
    </w:p>
    <w:p w:rsidR="00C5554A" w:rsidRDefault="00CF747B" w:rsidP="00C5554A">
      <w:r w:rsidRPr="00CF747B">
        <w:lastRenderedPageBreak/>
        <w:drawing>
          <wp:inline distT="0" distB="0" distL="0" distR="0" wp14:anchorId="39DEE717" wp14:editId="553A91CD">
            <wp:extent cx="5943600" cy="37382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38245"/>
                    </a:xfrm>
                    <a:prstGeom prst="rect">
                      <a:avLst/>
                    </a:prstGeom>
                  </pic:spPr>
                </pic:pic>
              </a:graphicData>
            </a:graphic>
          </wp:inline>
        </w:drawing>
      </w:r>
    </w:p>
    <w:p w:rsidR="00C5554A" w:rsidRDefault="00C5554A"/>
    <w:p w:rsidR="00CF747B" w:rsidRPr="00492B05" w:rsidRDefault="00CF747B">
      <w:pPr>
        <w:rPr>
          <w:i/>
          <w:color w:val="FF0000"/>
        </w:rPr>
      </w:pPr>
      <w:r w:rsidRPr="00492B05">
        <w:rPr>
          <w:i/>
          <w:color w:val="FF0000"/>
        </w:rPr>
        <w:t>3</w:t>
      </w:r>
      <w:r w:rsidRPr="00492B05">
        <w:rPr>
          <w:i/>
          <w:color w:val="FF0000"/>
          <w:vertAlign w:val="superscript"/>
        </w:rPr>
        <w:t>rd</w:t>
      </w:r>
      <w:r w:rsidRPr="00492B05">
        <w:rPr>
          <w:i/>
          <w:color w:val="FF0000"/>
        </w:rPr>
        <w:t xml:space="preserve"> Graph:</w:t>
      </w:r>
    </w:p>
    <w:p w:rsidR="00CF747B" w:rsidRDefault="00CF747B">
      <w:r>
        <w:t>Finally, we have the graph that shows the market coverage for the top 5 brands</w:t>
      </w:r>
      <w:r w:rsidR="00492B05">
        <w:t>. For this particular pie chart, the numbers from the rest of the companies were deemed to be insignificant as their numbers were far quite a bit lower from the top 5. Hence, the percentages might not be the most accurate but it is representative of the overall coverage that these brands have.</w:t>
      </w:r>
      <w:bookmarkStart w:id="0" w:name="_GoBack"/>
      <w:bookmarkEnd w:id="0"/>
    </w:p>
    <w:p w:rsidR="00CF747B" w:rsidRDefault="00CF747B">
      <w:r w:rsidRPr="00CF747B">
        <w:lastRenderedPageBreak/>
        <w:drawing>
          <wp:inline distT="0" distB="0" distL="0" distR="0" wp14:anchorId="30ED42B5" wp14:editId="38D2E934">
            <wp:extent cx="5925377" cy="52775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5377" cy="5277587"/>
                    </a:xfrm>
                    <a:prstGeom prst="rect">
                      <a:avLst/>
                    </a:prstGeom>
                  </pic:spPr>
                </pic:pic>
              </a:graphicData>
            </a:graphic>
          </wp:inline>
        </w:drawing>
      </w:r>
    </w:p>
    <w:sectPr w:rsidR="00CF7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FF1"/>
    <w:rsid w:val="00492B05"/>
    <w:rsid w:val="00A66135"/>
    <w:rsid w:val="00A67FAF"/>
    <w:rsid w:val="00C5554A"/>
    <w:rsid w:val="00CF747B"/>
    <w:rsid w:val="00E62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32D13"/>
  <w15:chartTrackingRefBased/>
  <w15:docId w15:val="{69143E6B-23B0-474F-8991-EF5E6F48E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55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5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62FF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op">
    <w:name w:val="eop"/>
    <w:basedOn w:val="DefaultParagraphFont"/>
    <w:rsid w:val="00E62FF1"/>
  </w:style>
  <w:style w:type="character" w:styleId="Hyperlink">
    <w:name w:val="Hyperlink"/>
    <w:basedOn w:val="DefaultParagraphFont"/>
    <w:uiPriority w:val="99"/>
    <w:unhideWhenUsed/>
    <w:rsid w:val="00E62FF1"/>
    <w:rPr>
      <w:color w:val="0563C1" w:themeColor="hyperlink"/>
      <w:u w:val="single"/>
    </w:rPr>
  </w:style>
  <w:style w:type="character" w:customStyle="1" w:styleId="Heading1Char">
    <w:name w:val="Heading 1 Char"/>
    <w:basedOn w:val="DefaultParagraphFont"/>
    <w:link w:val="Heading1"/>
    <w:uiPriority w:val="9"/>
    <w:rsid w:val="00C555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554A"/>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A661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hyperlink" Target="https://www.kaggle.com/datasets/devsubhash/fitness-trackers-products-ecommerce" TargetMode="External"/><Relationship Id="rId12" Type="http://schemas.openxmlformats.org/officeDocument/2006/relationships/image" Target="media/image6.png"/><Relationship Id="rId17" Type="http://schemas.openxmlformats.org/officeDocument/2006/relationships/customXml" Target="../customXml/item2.xml"/><Relationship Id="rId2" Type="http://schemas.openxmlformats.org/officeDocument/2006/relationships/settings" Target="settings.xml"/><Relationship Id="rId16" Type="http://schemas.openxmlformats.org/officeDocument/2006/relationships/customXml" Target="../customXml/item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public.tableau.com/app/profile/quan.h5693/viz/FitnessWearablesWorkbook/TopBrandsDash"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hyperlink" Target="https://www.kaggle.com/datasets/devsubhash/fitness-trackers-products-ecommerce" TargetMode="Externa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5" ma:contentTypeDescription="Create a new document." ma:contentTypeScope="" ma:versionID="bf98200f95225a06e397eb3a9adddb6a">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8b063404adcc52996fd025df9fe67a0d"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1a3484f-5001-4bab-af23-03b20445e79e}"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0608C32-CFA7-45EE-9D06-A7DDC6AAAEB8}"/>
</file>

<file path=customXml/itemProps2.xml><?xml version="1.0" encoding="utf-8"?>
<ds:datastoreItem xmlns:ds="http://schemas.openxmlformats.org/officeDocument/2006/customXml" ds:itemID="{A370954E-9EDD-47F5-94DE-F1456C0531F9}"/>
</file>

<file path=customXml/itemProps3.xml><?xml version="1.0" encoding="utf-8"?>
<ds:datastoreItem xmlns:ds="http://schemas.openxmlformats.org/officeDocument/2006/customXml" ds:itemID="{3F608D17-4C8D-4EE6-8460-CB0146452937}"/>
</file>

<file path=docProps/app.xml><?xml version="1.0" encoding="utf-8"?>
<Properties xmlns="http://schemas.openxmlformats.org/officeDocument/2006/extended-properties" xmlns:vt="http://schemas.openxmlformats.org/officeDocument/2006/docPropsVTypes">
  <Template>Normal</Template>
  <TotalTime>35</TotalTime>
  <Pages>6</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QUAN HUA</dc:creator>
  <cp:keywords/>
  <dc:description/>
  <cp:lastModifiedBy>ANH QUAN HUA</cp:lastModifiedBy>
  <cp:revision>2</cp:revision>
  <dcterms:created xsi:type="dcterms:W3CDTF">2022-08-23T17:00:00Z</dcterms:created>
  <dcterms:modified xsi:type="dcterms:W3CDTF">2022-08-23T17:39:00Z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ies>
</file>