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87319cc228324af483ec55ed6d7adc97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自查自纠报告撰写指南与模板</w:t>
      </w:r>
      <w:bookmarkEnd w:id="100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a938e6927612460686f15bd8f6b3da3c" w:id="1002"/>
      <w:r>
        <w:rPr>
          <w:rFonts w:ascii="黑体" w:hAnsi="黑体" w:cs="黑体" w:eastAsia="黑体"/>
          <w:sz w:val="36"/>
          <w:spacing w:val="0"/>
          <w:b w:val="on"/>
          <w:i w:val="off"/>
        </w:rPr>
        <w:t>一、自查自纠报告的定义与目的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e9d7af00cd641b4acd58027661dfb7e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自查自纠报告是单位或部门针对某一特定工作或问题，通过自我检查、发现问题、制定整改措施后形成的书面总结。其核心目的是通过内部审查，识别问题、纠正偏差、规范管理，确保工作合规性与效率，并为后续改进提供依据。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d0b180ac11d843dd95da3dc1ecf6e86d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二、撰写原则</w:t>
      </w:r>
      <w:bookmarkEnd w:id="100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客观真实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：如实反映自查中发现的问题，不夸大、不隐瞒。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结构清晰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：逻辑分明，层次清楚，便于阅读。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措施具体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：整改措施需明确责任、方法、时限，具备可操作性。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结果导向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：体现整改效果，强调问题已解决或改进情况。</w:t>
      </w:r>
      <w:bookmarkEnd w:id="100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规范严谨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：语言正式，符合公文写作要求。</w:t>
      </w:r>
      <w:bookmarkEnd w:id="100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94698b833384cd095b7541da545bb51" w:id="1010"/>
      <w:r>
        <w:rPr>
          <w:rFonts w:ascii="黑体" w:hAnsi="黑体" w:cs="黑体" w:eastAsia="黑体"/>
          <w:sz w:val="36"/>
          <w:spacing w:val="0"/>
          <w:b w:val="on"/>
          <w:i w:val="off"/>
        </w:rPr>
        <w:t>三、自查自纠报告的基本结构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98247daafa3441d8e7c3721d6dca782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以下是一个通用的自查自纠报告模板，可根据具体行业或检查内容调整：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aa0b679a9c54668be9095e6bb6f3838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《XX单位/部门自查自纠报告》</w:t>
      </w:r>
      <w:bookmarkEnd w:id="101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d4115901f44141c08510ccd76b5612c0" w:id="1013"/>
      <w:r>
        <w:rPr>
          <w:rFonts w:ascii="黑体" w:hAnsi="黑体" w:cs="黑体" w:eastAsia="黑体"/>
          <w:sz w:val="36"/>
          <w:spacing w:val="0"/>
          <w:b w:val="on"/>
          <w:i w:val="off"/>
        </w:rPr>
        <w:t>一、背景与目的</w:t>
      </w:r>
      <w:bookmarkEnd w:id="1013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背景说明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：简要描述自查自纠的起因（如政策要求、内部管理需要、专项检查等）。</w:t>
      </w:r>
      <w:bookmarkEnd w:id="101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目的与范围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：明确自查的目标（如规范管理、防范风险、提升效率等）及自查覆盖的时间段、业务领域或具体事项。</w:t>
      </w:r>
      <w:bookmarkEnd w:id="101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ebdfedece8b4e97b286f20ce18fa3bc" w:id="1016"/>
      <w:r>
        <w:rPr>
          <w:rFonts w:ascii="黑体" w:hAnsi="黑体" w:cs="黑体" w:eastAsia="黑体"/>
          <w:sz w:val="36"/>
          <w:spacing w:val="0"/>
          <w:b w:val="on"/>
          <w:i w:val="off"/>
        </w:rPr>
        <w:t>二、自查工作概述</w:t>
      </w:r>
      <w:bookmarkEnd w:id="1016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组织领导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：说明自查工作小组的组成、分工及负责人。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自查方法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：简述采取的自查方式（如资料核查、现场检查、数据比对、访谈等）。</w:t>
      </w:r>
      <w:bookmarkEnd w:id="1018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自查范围与内容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：列出重点检查的具体项目或环节（如财务流程、业务流程、制度执行等）。</w:t>
      </w:r>
      <w:bookmarkEnd w:id="101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92fd2b1c68b4e53a8f47228ad10a844" w:id="1020"/>
      <w:r>
        <w:rPr>
          <w:rFonts w:ascii="黑体" w:hAnsi="黑体" w:cs="黑体" w:eastAsia="黑体"/>
          <w:sz w:val="36"/>
          <w:spacing w:val="0"/>
          <w:b w:val="on"/>
          <w:i w:val="off"/>
        </w:rPr>
        <w:t>三、自查发现的主要问题</w:t>
      </w:r>
      <w:bookmarkEnd w:id="1020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问题分类汇总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：按类别（如制度执行、流程管理、人员操作、合规性等）分点列出问题。</w:t>
      </w:r>
      <w:bookmarkEnd w:id="102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问题描述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2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ebf2bbed-b5b6-4599-a3c2-fb2c873a985a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问题具体表现（如“XX制度执行不到位，存在XX情况”）。</w:t>
      </w:r>
      <w:bookmarkEnd w:id="1023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146437e6-9323-49a6-a084-fbeaa5ac65da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问题影响或潜在风险（如“可能导致管理漏洞/资金损失”）。</w:t>
      </w:r>
      <w:bookmarkEnd w:id="1024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f77a97a-2095-4637-9747-250e2fbb5c94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问题实例或数据支持（如“抽查XX份文件，发现XX份存在XX问题”）。</w:t>
      </w:r>
      <w:bookmarkEnd w:id="102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问题根源分析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：简要说明问题产生的原因（如制度不完善、培训不足、监管缺失等）。</w:t>
      </w:r>
      <w:bookmarkEnd w:id="102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73e0cf7662340efa963f0d5f775c160" w:id="1027"/>
      <w:r>
        <w:rPr>
          <w:rFonts w:ascii="黑体" w:hAnsi="黑体" w:cs="黑体" w:eastAsia="黑体"/>
          <w:sz w:val="36"/>
          <w:spacing w:val="0"/>
          <w:b w:val="on"/>
          <w:i w:val="off"/>
        </w:rPr>
        <w:t>四、整改措施与落实情况</w:t>
      </w:r>
      <w:bookmarkEnd w:id="1027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整改措施清单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8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eb591b2c-828b-40ee-8d4b-41ba9bbb35f0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对应问题逐一制定措施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（如“针对问题1：完善XX制度，明确XX流程；开展XX培训”）。</w:t>
      </w:r>
      <w:bookmarkEnd w:id="1029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81122724-0f19-4e98-b4af-4f22b5455218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责任落实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：明确整改负责人、责任部门及完成时限。</w:t>
      </w:r>
      <w:bookmarkEnd w:id="1030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053fe661-f1ed-4f1b-83ad-0cd9d6830b5a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整改方法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：具体行动步骤（如修订文件、组织培训、技术优化等）。</w:t>
      </w:r>
      <w:bookmarkEnd w:id="103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整改完成情况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32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3f230ffa-61ac-4d0b-b017-fa47cfd1320b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已完成的整改事项及效果（如“制度已修订并下发，培训覆盖XX人”）。</w:t>
      </w:r>
      <w:bookmarkEnd w:id="1033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09b134e-f3a3-47a2-8c56-9ca9c9ac051a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尚未完成的事项及后续计划（说明原因和预计完成时间）。</w:t>
      </w:r>
      <w:bookmarkEnd w:id="103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a508f7b985ac449fb3fad1d626945950" w:id="1035"/>
      <w:r>
        <w:rPr>
          <w:rFonts w:ascii="黑体" w:hAnsi="黑体" w:cs="黑体" w:eastAsia="黑体"/>
          <w:sz w:val="36"/>
          <w:spacing w:val="0"/>
          <w:b w:val="on"/>
          <w:i w:val="off"/>
        </w:rPr>
        <w:t>五、整改成效与长效机制</w:t>
      </w:r>
      <w:bookmarkEnd w:id="1035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整改效果总结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：通过数据或实例说明整改后的改进情况（如“问题发生率下降XX%”）。</w:t>
      </w:r>
      <w:bookmarkEnd w:id="103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长效机制建设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：为防止问题复发，建立的制度或措施（如定期自查机制、监督考核制度、技术系统优化等）。</w:t>
      </w:r>
      <w:bookmarkEnd w:id="103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c44962a11894ed88f55deed28764c45" w:id="1038"/>
      <w:r>
        <w:rPr>
          <w:rFonts w:ascii="黑体" w:hAnsi="黑体" w:cs="黑体" w:eastAsia="黑体"/>
          <w:sz w:val="36"/>
          <w:spacing w:val="0"/>
          <w:b w:val="on"/>
          <w:i w:val="off"/>
        </w:rPr>
        <w:t>六、下一步工作计划</w:t>
      </w:r>
      <w:bookmarkEnd w:id="1038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持续监控重点领域，防止问题反弹。</w:t>
      </w:r>
      <w:bookmarkEnd w:id="1039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加强XX方面培训，提升人员能力。</w:t>
      </w:r>
      <w:bookmarkEnd w:id="1040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优化XX流程，完善管理体系。</w:t>
      </w:r>
      <w:bookmarkEnd w:id="104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21b28b8785749ab8ba3d6e47312ce65" w:id="1042"/>
      <w:r>
        <w:rPr>
          <w:rFonts w:ascii="黑体" w:hAnsi="黑体" w:cs="黑体" w:eastAsia="黑体"/>
          <w:sz w:val="36"/>
          <w:spacing w:val="0"/>
          <w:b w:val="on"/>
          <w:i w:val="off"/>
        </w:rPr>
        <w:t>七、附件（如有）</w:t>
      </w:r>
      <w:bookmarkEnd w:id="1042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XX制度修订文件</w:t>
      </w:r>
      <w:bookmarkEnd w:id="104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培训记录与签到表</w:t>
      </w:r>
      <w:bookmarkEnd w:id="1044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问题整改台账</w:t>
      </w:r>
      <w:bookmarkEnd w:id="1045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其他支持性材料</w:t>
      </w:r>
      <w:bookmarkEnd w:id="1046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b25bdbf5be4344fc91822b187d222479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自查部门/单位（签章）：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f0d0934f67d4ae6b8494574f679d1fc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负责人签字：</w:t>
      </w:r>
      <w:bookmarkEnd w:id="1048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943ebdc84fcc4a0da3e5b447e59db4be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日期：XXXX年XX月XX日</w:t>
      </w:r>
      <w:bookmarkEnd w:id="104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e821722f9f7407c97e91129ed3960ee" w:id="1050"/>
      <w:r>
        <w:rPr>
          <w:rFonts w:ascii="黑体" w:hAnsi="黑体" w:cs="黑体" w:eastAsia="黑体"/>
          <w:sz w:val="36"/>
          <w:spacing w:val="0"/>
          <w:b w:val="on"/>
          <w:i w:val="off"/>
        </w:rPr>
        <w:t>四、注意事项</w:t>
      </w:r>
      <w:bookmarkEnd w:id="1050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数据支撑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：问题描述和整改效果尽量用数据量化，增强说服力。</w:t>
      </w:r>
      <w:bookmarkEnd w:id="1051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避免模板化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：根据自查实际内容调整结构，避免生硬套用模板导致内容空洞。</w:t>
      </w:r>
      <w:bookmarkEnd w:id="1052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语气严谨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：使用正式、客观的书面语，避免主观情绪化表达。</w:t>
      </w:r>
      <w:bookmarkEnd w:id="1053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问题与措施对应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：确保每个问题都有对应的整改措施，体现闭环管理。</w:t>
      </w:r>
      <w:bookmarkEnd w:id="1054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及时提交与存档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：按上级要求时限提交，并妥善存档以备后续检查。</w:t>
      </w:r>
      <w:bookmarkEnd w:id="105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c78f53551ab4c8db83b6fe3382ed409" w:id="1056"/>
      <w:r>
        <w:rPr>
          <w:rFonts w:ascii="黑体" w:hAnsi="黑体" w:cs="黑体" w:eastAsia="黑体"/>
          <w:sz w:val="36"/>
          <w:spacing w:val="0"/>
          <w:b w:val="on"/>
          <w:i w:val="off"/>
        </w:rPr>
        <w:t>五、示例参考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b83c666a9ed4fe4a0c2ef9a266b6f73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可参考行业自查报告模板（如医疗、教育、企业合规等），结合单位具体情况调整内容。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92be4590e6f4562b552268115e3983d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希望以上指南对您撰写自查自纠报告有所帮助！</w:t>
      </w:r>
      <w:bookmarkEnd w:id="1058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落款或署名">
    <w:name w:val="落款或署名"/>
    <w:aliases w:val="落款或署名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2026-02-27T19:28:21Z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SP8WdW77Mg2HI5DqpfjdJdX5HYl0KcP0NRpkxt5EZU=","ProduceID":"doc_sgs:bb79a159-cb78-4d9f-a7d2-5ead76970ad8","ReservedCode2":"CSP8WdW77Mg2HI5DqpfjdJdX5HYl0KcP0NRpkxt5EZU=","PropagateID":"doc_sgs:bb79a159-cb78-4d9f-a7d2-5ead76970ad8","ContentProducer":"001191440101MA9Y9T4H7A00000"}</vt:lpwstr>
  </property>
</Properties>
</file>