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주간 운영 회의록</w:t>
      </w:r>
    </w:p>
    <w:p>
      <w:pPr>
        <w:pStyle w:val="Heading2"/>
        <w:keepNext/>
      </w:pPr>
      <w:r>
        <w:t xml:space="preserve">1. 개요</w:t>
      </w:r>
    </w:p>
    <w:p>
      <w:r>
        <w:t xml:space="preserve">본 문서는 최근 운영 주간 동안의 처리 건수 추이를 분석하고, 회의를 통해 도출된 주요 결정 사항 및 향후 확인이 필요한 사항을 기록하기 위해 작성되었습니다.</w:t>
      </w:r>
    </w:p>
    <w:p>
      <w:pPr>
        <w:pStyle w:val="Heading2"/>
        <w:keepNext/>
      </w:pPr>
      <w:r>
        <w:t xml:space="preserve">2. 주간 처리 건수 현황</w:t>
      </w:r>
    </w:p>
    <w:p>
      <w:r>
        <w:t xml:space="preserve">주간 처리 건수 추이는 전반적인 업무량의 변동을 파악하는 데 활용됩니다. 구체적인 수치는 아래의 그래프를 참고하시기 바랍니다.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6120130" cy="3409787"/>
            <wp:docPr id="1" name="Picture 1" descr="주간 처리 건수 막대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주간 처리 건수 막대그래프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주간 처리 건수 막대그래프</w:t>
      </w:r>
    </w:p>
    <w:p>
      <w:pPr>
        <w:pStyle w:val="ListBullet"/>
        <w:numPr>
          <w:ilvl w:val="0"/>
          <w:numId w:val="1"/>
        </w:numPr>
      </w:pPr>
      <w:r>
        <w:t xml:space="preserve">1주차부터 4주차까지의 처리 건수 데이터가 기록되었으며, 4주차에 가장 높은 처리 건수를 기록했습니다. (가정: 제공된 데이터 범위 내에서의 상대적 비교)</w:t>
      </w:r>
    </w:p>
    <w:p>
      <w:pPr>
        <w:pStyle w:val="Heading2"/>
        <w:keepNext/>
      </w:pPr>
      <w:r>
        <w:t xml:space="preserve">3. 주요 결정 사항 및 할 일</w:t>
      </w:r>
    </w:p>
    <w:p>
      <w:r>
        <w:t xml:space="preserve">회의를 통해 확정된 안건과 추가 확인이 필요한 사항은 아래의 표와 같습니다.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38"/>
        <w:gridCol w:w="5356"/>
        <w:gridCol w:w="1070"/>
        <w:gridCol w:w="1874"/>
      </w:tblGrid>
      <w:tr>
        <w:trPr>
          <w:cantSplit/>
          <w:tblHeader/>
        </w:trPr>
        <w:tc>
          <w:tcPr>
            <w:tcW w:w="1338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W w:w="5356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tcW w:w="1070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담당 팀</w:t>
            </w:r>
          </w:p>
        </w:tc>
        <w:tc>
          <w:tcPr>
            <w:tcW w:w="1874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기한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결정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승인 대기 알림을 오전 9시에 묶어서 보내기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A팀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10월 24일까지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결정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실패 건 재시도 기준을 3회로 통일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B팀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10월 31일까지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확인 필요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월말 정산 일정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C팀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[입력 필요]</w:t>
            </w:r>
          </w:p>
        </w:tc>
      </w:tr>
    </w:tbl>
    <w:p/>
    <w:p>
      <w:pPr>
        <w:pStyle w:val="Heading2"/>
        <w:keepNext/>
      </w:pPr>
      <w:r>
        <w:t xml:space="preserve">4. 향후 조치 사항</w:t>
      </w:r>
    </w:p>
    <w:p>
      <w:pPr>
        <w:pStyle w:val="ListBullet"/>
        <w:numPr>
          <w:ilvl w:val="0"/>
          <w:numId w:val="1"/>
        </w:numPr>
      </w:pPr>
      <w:r>
        <w:t xml:space="preserve">각 담당 팀은 기한 내에 결정 사항을 이행하고 완료 여부를 공유해야 합니다.</w:t>
      </w:r>
    </w:p>
    <w:p>
      <w:pPr>
        <w:pStyle w:val="ListBullet"/>
        <w:numPr>
          <w:ilvl w:val="0"/>
          <w:numId w:val="1"/>
        </w:numPr>
      </w:pPr>
      <w:r>
        <w:t xml:space="preserve">C팀은 월말 정산 일정을 조속히 확인하여 후속 조치를 준비해야 합니다.</w:t>
      </w:r>
    </w:p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주간 운영 회의록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ko-KR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ko-KR" w:eastAsia="ko-KR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주간 운영 회의록</dc:title>
  <dc:creator>NAgex</dc:creator>
  <dc:language>ko-KR</dc:language>
  <cp:lastModifiedBy>NAgex</cp:lastModifiedBy>
  <dcterms:created xsi:type="dcterms:W3CDTF">2026-10-17T08:37:09Z</dcterms:created>
  <dcterms:modified xsi:type="dcterms:W3CDTF">2026-10-17T08:37:09Z</dcterms:modified>
</cp:coreProperties>
</file>