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r>
        <w:rPr>
          <w:rFonts w:ascii="Malgun Gothic" w:hAnsi="Malgun Gothic" w:eastAsia="맑은 고딕"/>
          <w:b/>
          <w:color w:val="0891B2"/>
          <w:sz w:val="22"/>
        </w:rPr>
        <w:t>PRODUCT PROPOSAL</w:t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선거의 A부터 Z까지</w:t>
      </w:r>
    </w:p>
    <w:p>
      <w:pPr>
        <w:spacing w:after="360"/>
      </w:pPr>
      <w:r>
        <w:rPr>
          <w:rFonts w:ascii="Malgun Gothic" w:hAnsi="Malgun Gothic" w:eastAsia="맑은 고딕"/>
          <w:b w:val="0"/>
          <w:color w:val="64748B"/>
          <w:sz w:val="27"/>
        </w:rPr>
        <w:t>AI가 캠페인 전략을 설계하고 조직별 마일스톤·일정·업무로 연결하는 통합 선거 캠프 운영 플랫폼</w:t>
      </w:r>
    </w:p>
    <w:p>
      <w:pPr>
        <w:pStyle w:val="ProposalLead"/>
      </w:pPr>
      <w:r>
        <w:t>“이 서비스 하나만 구독하면 선거 캠프를 만들고 운영할 수 있다.”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문서 성격</w:t>
            </w:r>
          </w:p>
        </w:tc>
        <w:tc>
          <w:tcPr>
            <w:tcW w:type="dxa" w:w="345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제안 제품</w:t>
            </w:r>
          </w:p>
        </w:tc>
        <w:tc>
          <w:tcPr>
            <w:tcW w:type="dxa" w:w="345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추진 방식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별도 신규사업 기획안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Campaign A–Z / 선거 캠프 OS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기존 개발 유지 + 선택적 모듈 연결</w:t>
            </w:r>
          </w:p>
        </w:tc>
      </w:tr>
    </w:tbl>
    <w:p>
      <w:pPr>
        <w:spacing w:after="40"/>
      </w:pPr>
    </w:p>
    <w:p>
      <w:pPr>
        <w:pStyle w:val="Callout"/>
      </w:pPr>
      <w:r>
        <w:t>본 기획안은 현재 진행 중인 카드뉴스·디지털 명함 중심 개발을 중단하거나 변경하기 위한 문서가 아니다. 기획사가 신규 범위에 동의하는 경우에만 별도 프로젝트로 착수하고, 기존 결과물은 재사용 가능한 모듈로 연결한다.</w:t>
      </w:r>
    </w:p>
    <w:p>
      <w:pPr>
        <w:pStyle w:val="Callout"/>
      </w:pPr>
      <w:r>
        <w:t>ZERO-VISIBILITY SECURITY — 캠프 데이터는 캠프만 열람하며, 운영사는 계약기간·요금제·서비스 상태 등 최소 운영정보만 확인한다.</w:t>
      </w:r>
    </w:p>
    <w:p>
      <w:r>
        <w:br w:type="page"/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1. 제안 개요</w:t>
      </w:r>
    </w:p>
    <w:p>
      <w:pPr>
        <w:pStyle w:val="Heading1"/>
      </w:pPr>
      <w:r>
        <w:t>1.1 제안 배경</w:t>
      </w:r>
    </w:p>
    <w:p>
      <w:r>
        <w:t>선거 캠프에서는 전략 수립, 조직 운영, 후보 일정, 유세 현장, 메시지, 보도자료, 홍보물 제작, 임명장, 자료 보관이 서로 다른 도구와 메신저에 흩어진다. 이 때문에 최신 자료와 승인 상태를 찾기 어렵고, 일정 충돌·업무 누락·잘못된 메시지 사용·권한 과다 문제가 반복된다.</w:t>
      </w:r>
    </w:p>
    <w:p>
      <w:pPr>
        <w:pStyle w:val="Heading1"/>
      </w:pPr>
      <w:r>
        <w:t>1.2 제품 정의</w:t>
      </w:r>
    </w:p>
    <w:p>
      <w:pPr>
        <w:pStyle w:val="ProposalLead"/>
      </w:pPr>
      <w:r>
        <w:t>Campaign A–Z는 디자인 도구의 묶음이 아니라 선거 전략을 실행 단위로 전환하고, 사람·일정·업무·콘텐츠·현장을 하나의 기록으로 연결하는 선거 캠프 운영 OS다.</w:t>
      </w:r>
    </w:p>
    <w:p>
      <w:pPr>
        <w:pStyle w:val="Heading1"/>
      </w:pPr>
      <w:r>
        <w:t>1.3 핵심 가치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가치</w:t>
            </w:r>
          </w:p>
        </w:tc>
        <w:tc>
          <w:tcPr>
            <w:tcW w:type="dxa" w:w="698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제품이 제공하는 변화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한눈에 보는 캠프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후보·조직·콘텐츠·현장 상태를 오늘의 상황판에서 확인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전략의 실행화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목표 → 전략 → 마일스톤 → 태스크 → 결과로 연결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승인된 메시지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공약·수치·표현을 단일 원본으로 관리하고 제작물에 재사용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역할별 업무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사용자는 자신에게 필요한 일정·업무·자료만 확인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기록과 책임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변경·승인·발행·열람 이력을 감사 로그로 보존</w:t>
            </w:r>
          </w:p>
        </w:tc>
      </w:tr>
    </w:tbl>
    <w:p>
      <w:pPr>
        <w:spacing w:after="40"/>
      </w:pPr>
    </w:p>
    <w:p>
      <w:pPr>
        <w:pStyle w:val="Heading1"/>
      </w:pPr>
      <w:r>
        <w:t>1.4 제품 모토</w:t>
      </w:r>
    </w:p>
    <w:p>
      <w:pPr>
        <w:pStyle w:val="Callout"/>
      </w:pPr>
      <w:r>
        <w:t>선거의 A부터 Z까지 — 캠프를 만들고, 운영하고, 기록하고, 홍보하는 모든 일을 하나의 서비스에서.</w:t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2. 사용자와 권한 체계</w:t>
      </w:r>
    </w:p>
    <w:p>
      <w:pPr>
        <w:pStyle w:val="Heading1"/>
      </w:pPr>
      <w:r>
        <w:t>2.1 주요 사용자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45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주요 업무</w:t>
            </w:r>
          </w:p>
        </w:tc>
        <w:tc>
          <w:tcPr>
            <w:tcW w:type="dxa" w:w="410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기본 접근 범위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후보자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일정 확인, 메시지·콘텐츠 최종 승인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전체 요약 및 승인 대상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캠프장/상황실장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전략·조직·일정·업무 총괄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 전체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전략·정책팀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공약, 메시지, 근거자료, 전략 관리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전략·정책 공간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홍보·공보팀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콘텐츠, SNS, 보도자료 제작·발행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홍보·미디어 공간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조직팀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조직도, 참여자, 임명장, 지역 책임자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조직·신청자 정보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유세팀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차량, 동선, 장비, 현장 일정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현장·유세 공간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지역 책임자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지정 지역 일정·업무·결과 보고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배정 지역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외부 제작자/자원봉사자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배정 업무 수행·자료 제출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배정 항목만</w:t>
            </w:r>
          </w:p>
        </w:tc>
      </w:tr>
    </w:tbl>
    <w:p>
      <w:pPr>
        <w:spacing w:after="40"/>
      </w:pPr>
    </w:p>
    <w:p>
      <w:pPr>
        <w:pStyle w:val="Heading1"/>
      </w:pPr>
      <w:r>
        <w:t>2.2 권한 원칙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역할 권한과 데이터 범위 권한을 분리한다.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조회·작성·수정·승인·발행·삭제 권한을 각각 설정한다.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개인정보, 위치정보, 전략문서, 회계자료는 별도의 보안 등급을 적용한다.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조직 변경이나 퇴사 시 권한을 즉시 회수하고 접근 이력을 보존한다.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중요 콘텐츠는 작성자와 승인자를 분리한다.</w:t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3. 통합 대시보드와 전략 운영</w:t>
      </w:r>
    </w:p>
    <w:p>
      <w:pPr>
        <w:pStyle w:val="Heading1"/>
      </w:pPr>
      <w:r>
        <w:t>3.1 오늘의 캠프 상황판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오늘 후보 일정과 이동 준비 상태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유세차량 현재 위치 및 다음 일정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긴급·지연·승인 대기 업무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오늘 발행할 카드뉴스·메시지·보도자료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이번 주 전략 마일스톤 진행률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조직별 주요 보고와 위험 알림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임명장 신청·승인·발송 현황</w:t>
      </w:r>
    </w:p>
    <w:p>
      <w:pPr>
        <w:pStyle w:val="Heading1"/>
      </w:pPr>
      <w:r>
        <w:t>3.2 전략 실행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40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453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시스템 연결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목표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청년층 인지도 상승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핵심 지표 설정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청년 주거 의제 선점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 담당·기간 지정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마일스톤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청년 공약 발표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 일정·발표일 연결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캠페인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청년 100인 인터뷰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콘텐츠·현장 프로젝트 생성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태스크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섭외·촬영·보도자료·SNS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담당자·승인자·마감일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결과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참여·보도·도달·반응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결과 보고와 자료 축적</w:t>
            </w:r>
          </w:p>
        </w:tc>
      </w:tr>
    </w:tbl>
    <w:p>
      <w:pPr>
        <w:spacing w:after="40"/>
      </w:pPr>
    </w:p>
    <w:p>
      <w:pPr>
        <w:pStyle w:val="Heading1"/>
      </w:pPr>
      <w:r>
        <w:t>3.3 일정·태스크 관리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일일·반복 업무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마일스톤 역산 일정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후보 일정과 캠프 일정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부서별 칸반·캘린더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지연·충돌 자동 경고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회의용 일일·주간 보고서</w:t>
      </w:r>
    </w:p>
    <w:p>
      <w:pPr>
        <w:pStyle w:val="Heading1"/>
      </w:pPr>
      <w:r>
        <w:t>3.4 AI 캠페인 전략 설계</w:t>
      </w:r>
    </w:p>
    <w:p>
      <w:pPr>
        <w:pStyle w:val="ProposalLead"/>
      </w:pPr>
      <w:r>
        <w:t>AI 전략 엔진은 선거의 기본 조건과 캠프의 실제 역량을 입력받아 실행 가능한 캠페인 전략 초안을 작성한다. 단순 문서 생성에 그치지 않고 승인된 전략을 마일스톤·조직별 일정·담당자 태스크로 구조화한다.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6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AI 입력</w:t>
            </w:r>
          </w:p>
        </w:tc>
        <w:tc>
          <w:tcPr>
            <w:tcW w:type="dxa" w:w="338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AI 전략 산출물</w:t>
            </w:r>
          </w:p>
        </w:tc>
        <w:tc>
          <w:tcPr>
            <w:tcW w:type="dxa" w:w="3312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운영 반영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선거 종류·지역·선거일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핵심 목표와 단계별 전략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선거일까지 역산한 마일스톤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 정보·강점·핵심 의제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유권자·지역·이슈별 캠페인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전략별 책임 조직과 담당자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조직도·인원·역할·가용시간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주간·일일 실행 과제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개인·조직 캘린더와 태스크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예산·채널·차량·콘텐츠 역량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콘텐츠·현장·조직 실행안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콘텐츠 요청·유세 일정·보고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승인된 공약·메시지·자료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위험·선행조건·대안 전략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지연·충돌·의존성 자동 경고</w:t>
            </w:r>
          </w:p>
        </w:tc>
      </w:tr>
    </w:tbl>
    <w:p>
      <w:pPr>
        <w:spacing w:after="40"/>
      </w:pPr>
    </w:p>
    <w:p>
      <w:pPr>
        <w:pStyle w:val="Heading1"/>
      </w:pPr>
      <w:r>
        <w:t>3.5 전략 승인과 자동 전개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캠프장이 선거 목표·후보·지역·기간·조직·예산을 입력한다.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AI가 근거와 가정을 구분한 2~3개의 캠페인 전략안을 제안한다.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전략팀이 목표·메시지·우선순위·위험을 검토하고 수정한다.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후보 또는 승인권자가 최종 전략과 적용 기간을 승인한다.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시스템이 승인 전략을 마일스톤, 조직별 일정, 담당자 태스크로 자동 변환한다.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담당자는 자신의 화면에서 배정된 전략·일정·업무를 확인하고 실행 결과를 보고한다.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결과 데이터가 누적되면 AI가 지연·위험·재조정안을 제안하고 재승인을 요청한다.</w:t>
      </w:r>
    </w:p>
    <w:p>
      <w:pPr>
        <w:pStyle w:val="Heading1"/>
      </w:pPr>
      <w:r>
        <w:t>3.6 사람·조직별 전략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676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보이는 내용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후보자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전체 전략 요약, 핵심 마일스톤, 오늘 일정, 승인 대기, 주요 위험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캠프장·상황실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전체 조직의 마일스톤, 일정 충돌, 지연 업무, 전략 진행률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팀장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자기 조직의 전략 목표, 팀 일정, 담당자별 태스크, 보고·승인 항목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실무자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본인에게 배정된 마일스톤, 오늘·이번 주 일정, 태스크, 필요한 자료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지역 책임자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지정 지역 전략, 현장 일정, 조직 활동, 지역별 결과와 알림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외부 제작자·봉사자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배정된 일정·제작 요청·제출 기한만 표시</w:t>
            </w:r>
          </w:p>
        </w:tc>
      </w:tr>
    </w:tbl>
    <w:p>
      <w:pPr>
        <w:spacing w:after="40"/>
      </w:pP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4. 기능 모듈</w:t>
      </w:r>
    </w:p>
    <w:p>
      <w:pPr>
        <w:pStyle w:val="Heading2"/>
      </w:pPr>
      <w:r>
        <w:t>AI 캠페인 전략실</w:t>
      </w:r>
    </w:p>
    <w:p>
      <w:r>
        <w:t>선거 조건과 후보·조직·기간·예산을 분석해 전략안을 제시하고, 승인 전략을 마일스톤·일정·태스크로 자동 전개한다.</w:t>
      </w:r>
    </w:p>
    <w:p>
      <w:pPr>
        <w:pStyle w:val="Heading2"/>
      </w:pPr>
      <w:r>
        <w:t>콘텐츠 스튜디오</w:t>
      </w:r>
    </w:p>
    <w:p>
      <w:r>
        <w:t>카드뉴스, 디지털 명함, 임명장, 현수막, 피켓, 공약서, SNS 이미지, 영상 자막, 인쇄 홍보물을 제작한다.</w:t>
      </w:r>
    </w:p>
    <w:p>
      <w:pPr>
        <w:pStyle w:val="Heading2"/>
      </w:pPr>
      <w:r>
        <w:t>메시지 센터</w:t>
      </w:r>
    </w:p>
    <w:p>
      <w:r>
        <w:t>핵심 메시지, 슬로건, 공약별 표준 표현, 연설문, 예상 문답, 위기 대응 문안을 승인 상태와 함께 관리한다.</w:t>
      </w:r>
    </w:p>
    <w:p>
      <w:pPr>
        <w:pStyle w:val="Heading2"/>
      </w:pPr>
      <w:r>
        <w:t>보도자료·지식창고</w:t>
      </w:r>
    </w:p>
    <w:p>
      <w:r>
        <w:t>보도자료, 통계, 공약 근거, 언론 기사, 회의록, 사진·영상 원본을 검색·버전·출처 기준으로 관리한다.</w:t>
      </w:r>
    </w:p>
    <w:p>
      <w:pPr>
        <w:pStyle w:val="Heading2"/>
      </w:pPr>
      <w:r>
        <w:t>조직·임명장</w:t>
      </w:r>
    </w:p>
    <w:p>
      <w:r>
        <w:t>신청, 개인정보 동의, 승인, 직책 배정, 임명장 생성·발송, QR 검증, 해촉까지 처리한다.</w:t>
      </w:r>
    </w:p>
    <w:p>
      <w:pPr>
        <w:pStyle w:val="Heading2"/>
      </w:pPr>
      <w:r>
        <w:t>후보·캠프 일정</w:t>
      </w:r>
    </w:p>
    <w:p>
      <w:r>
        <w:t>후보 일정, 수행 인력, 장소, 이동시간, 준비물, 공개 범위, 변경 알림을 통합한다.</w:t>
      </w:r>
    </w:p>
    <w:p>
      <w:pPr>
        <w:pStyle w:val="Heading2"/>
      </w:pPr>
      <w:r>
        <w:t>유세·차량·동선</w:t>
      </w:r>
    </w:p>
    <w:p>
      <w:r>
        <w:t>실시간 위치, 운행 일정, 이동시간, 중복 배정, 준비시간, 담당자, 현장 체크인을 관리한다.</w:t>
      </w:r>
    </w:p>
    <w:p>
      <w:pPr>
        <w:pStyle w:val="Heading2"/>
      </w:pPr>
      <w:r>
        <w:t>알림·협업</w:t>
      </w:r>
    </w:p>
    <w:p>
      <w:r>
        <w:t>조직별 공지, 태스크 댓글, 멘션, 승인 요청, 읽음 확인, 모바일 푸시를 제공한다.</w:t>
      </w:r>
    </w:p>
    <w:p>
      <w:pPr>
        <w:pStyle w:val="Heading2"/>
      </w:pPr>
      <w:r>
        <w:t>성과·감사</w:t>
      </w:r>
    </w:p>
    <w:p>
      <w:r>
        <w:t>전략별 실행률, 콘텐츠 발행, 현장 결과, 변경·승인·열람 기록을 통합한다.</w:t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5. 핵심 업무 흐름</w:t>
      </w:r>
    </w:p>
    <w:p>
      <w:pPr>
        <w:pStyle w:val="Heading1"/>
      </w:pPr>
      <w:r>
        <w:t>5.1 콘텐츠 제작·발행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전략 또는 일정에서 콘텐츠 요청 생성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승인된 메시지·공약·자료 불러오기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카드뉴스·홍보물 초안 제작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팩트·표현·법률 검토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후보 또는 승인권자 결재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채널별 발행 및 링크 기록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성과와 최종 파일을 지식창고에 보존</w:t>
      </w:r>
    </w:p>
    <w:p>
      <w:pPr>
        <w:pStyle w:val="Heading1"/>
      </w:pPr>
      <w:r>
        <w:t>5.2 임명장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신청서 제출 및 목적별 동의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중복·조직·직책 검토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승인 또는 보완 요청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임명장 자동 생성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문자·이메일 발송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QR 검증 및 조직도 반영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해촉·만료·재발급 기록</w:t>
      </w:r>
    </w:p>
    <w:p>
      <w:pPr>
        <w:pStyle w:val="Heading1"/>
      </w:pPr>
      <w:r>
        <w:t>5.3 유세 일정과 동선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후보·유세차·행사 일정 입력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이동 및 준비시간 자동 계산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중복 차량·기사·장비 점검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위험·주의 장소와 경로 확인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운행 시작 후 위치 공유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도착·출발 체크</w:t>
      </w:r>
    </w:p>
    <w:p>
      <w:pPr>
        <w:pStyle w:val="ListNumber"/>
        <w:spacing w:after="100"/>
      </w:pPr>
      <w:r>
        <w:rPr>
          <w:rFonts w:ascii="Malgun Gothic" w:hAnsi="Malgun Gothic" w:eastAsia="맑은 고딕"/>
          <w:b w:val="0"/>
          <w:color w:val="172033"/>
          <w:sz w:val="20"/>
        </w:rPr>
        <w:t>현장 결과와 사진 보고</w:t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6. 기존 개발 소스 연결 전략</w:t>
      </w:r>
    </w:p>
    <w:p>
      <w:pPr>
        <w:pStyle w:val="ProposalLead"/>
      </w:pPr>
      <w:r>
        <w:t>현재 개발은 그대로 진행하고, 신규 기획은 별도 저장소·별도 계약·별도 일정으로 운영한다. 채택 시 기존 기능을 복사해 다시 만드는 것이 아니라 API와 공용 모듈로 연결한다.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6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현재 자산</w:t>
            </w:r>
          </w:p>
        </w:tc>
        <w:tc>
          <w:tcPr>
            <w:tcW w:type="dxa" w:w="4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신규 기획에서의 활용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즉시 재사용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카드뉴스 캔버스 편집기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콘텐츠 스튜디오 모듈로 연결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즉시 재사용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디지털 명함·모바일 공개 페이지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후보·조직원 프로필 모듈로 연결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재사용 가능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임명장 생성·신청 흐름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조직 승인·발송·검증 기능으로 확장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공통화 필요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회원·프로젝트·파일 저장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캠프·조직 단위 멀티테넌트 구조로 확장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신규 개발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전략·마일스톤·태스크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 운영 핵심 도메인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신규 개발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일정·동선·실시간 위치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지도·위치 API 연동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신규 개발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메시지·지식창고·승인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검색·버전·감사 체계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외부 연동 우선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문자·이메일·지도·푸시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전문 사업자 API 사용</w:t>
            </w:r>
          </w:p>
        </w:tc>
      </w:tr>
    </w:tbl>
    <w:p>
      <w:pPr>
        <w:spacing w:after="40"/>
      </w:pPr>
    </w:p>
    <w:p>
      <w:pPr>
        <w:pStyle w:val="Heading1"/>
      </w:pPr>
      <w:r>
        <w:t>6.1 분리 원칙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기존 서비스의 화면·DB를 신규 기획 때문에 임의 변경하지 않는다.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공용 기능은 독립 패키지 또는 API로 분리해 양쪽에서 사용한다.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기존 데이터를 신규 서비스로 옮길 때는 명시적 마이그레이션을 사용한다.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브랜드·요금제·계약 범위·배포 환경을 각각 분리할 수 있게 설계한다.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기획사가 신규 범위를 채택하지 않아도 현재 납품물은 정상 완성된다.</w:t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7. 기술·데이터 구조</w:t>
      </w:r>
    </w:p>
    <w:p>
      <w:pPr>
        <w:pStyle w:val="Heading1"/>
      </w:pPr>
      <w:r>
        <w:t>7.1 권장 아키텍처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웹·모바일 반응형 프론트엔드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캠프별 데이터가 분리되는 멀티테넌트 API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역할 기반 권한(RBAC) + 지역·프로젝트 범위 권한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파일·이미지·영상 객체 저장소와 버전 관리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일정·업무·메시지·콘텐츠 이벤트 알림 서비스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지도·경로·위치, 문자·이메일, 푸시 외부 API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검색 가능한 지식창고와 승인된 자료 기반 AI 보조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전략 초안·가정·근거·승인 버전을 분리하는 AI 전략 오케스트레이션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승인 전략을 마일스톤·일정·태스크로 변환하는 워크플로 엔진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조직·역할·지역·담당자에 따라 전략 화면을 구성하는 개인화 서비스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감사 로그·백업·보존기간·자동 파기</w:t>
      </w:r>
    </w:p>
    <w:p>
      <w:pPr>
        <w:pStyle w:val="Heading1"/>
      </w:pPr>
      <w:r>
        <w:t>7.2 주요 데이터 객체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632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핵심 객체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캠프, 선거, 조직, 팀, 사용자, 역할, 권한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목표, 전략, 지표, 마일스톤, 캠페인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운영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일정, 태스크, 체크리스트, 보고, 알림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콘텐츠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제작물, 템플릿, 메시지, 승인, 발행, 성과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지식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문서, 출처, 버전, 태그, 관련 공약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현장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행사, 차량, 기사, 장비, 경로, 위치, 체크인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조직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신청자, 직책, 임명장, 발급, 해촉</w:t>
            </w:r>
          </w:p>
        </w:tc>
      </w:tr>
    </w:tbl>
    <w:p>
      <w:pPr>
        <w:spacing w:after="40"/>
      </w:pP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8. 보안·법률·운영 기준</w:t>
      </w:r>
    </w:p>
    <w:p>
      <w:pPr>
        <w:pStyle w:val="ProposalLead"/>
      </w:pPr>
      <w:r>
        <w:t>보안 원칙: 캠프 데이터는 캠프만 볼 수 있다. 플랫폼 운영회사와 구독서비스 회사도 고객의 콘텐츠·전략·조직·일정·메시지·위치정보를 열람할 수 없도록 캠프별 보안 컨테이너로 격리한다.</w:t>
      </w:r>
    </w:p>
    <w:p>
      <w:r>
        <w:t>정치적 견해·정당 관련 정보, 연락처, 위치정보를 다루므로 보안과 준법은 부가 기능이 아니라 제품의 기본 구조다. 운영사는 서비스 계약 유지에 필요한 최소 메타데이터만 처리하고 캠프 업무 데이터의 평문에는 기본적으로 접근하지 못한다.</w:t>
      </w:r>
    </w:p>
    <w:p>
      <w:pPr>
        <w:pStyle w:val="Heading1"/>
      </w:pPr>
      <w:r>
        <w:t>8.1 캠프별 보안 컨테이너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보안 원칙</w:t>
            </w:r>
          </w:p>
        </w:tc>
        <w:tc>
          <w:tcPr>
            <w:tcW w:type="dxa" w:w="698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적용 방식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테넌트 완전 격리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캠프별 데이터베이스 논리 격리, 파일 저장 경로 분리, 교차 조회 차단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고객 데이터 암호화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전송·저장 암호화와 캠프별 암호키 분리. 가능하면 고객 관리 키 또는 외부 키 관리 적용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운영자 기본 접근 차단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관리자 화면에서도 캠프 콘텐츠·문서·메시지·위치·개인정보 원문을 표시하지 않음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최소 메타데이터 원칙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구독사는 계약 시작일·종료일, 요금제, 계정 수, 저장량, 서비스 상태만 확인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백업도 동일 보호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백업·로그·검색색인·캐시에도 동일한 격리와 암호화 정책 적용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 종료 통제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계약 종료 시 고객 선택에 따라 데이터 반출 후 자동 잠금·보존·완전 파기</w:t>
            </w:r>
          </w:p>
        </w:tc>
      </w:tr>
    </w:tbl>
    <w:p>
      <w:pPr>
        <w:spacing w:after="40"/>
      </w:pPr>
    </w:p>
    <w:p>
      <w:pPr>
        <w:pStyle w:val="Heading1"/>
      </w:pPr>
      <w:r>
        <w:t>8.2 운영사가 확인할 수 있는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확인 가능</w:t>
            </w:r>
          </w:p>
        </w:tc>
        <w:tc>
          <w:tcPr>
            <w:tcW w:type="dxa" w:w="4680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확인 불가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 식별용 계약번호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전략·공약·메시지 내용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계약 시작일·종료일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후보·조직원 일정과 태스크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요금제·라이선스 수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보도자료·회의록·첨부문서 원문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저장용량·API 사용량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연락처·신청자·임명장 개인정보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서비스 정상·장애 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차량 위치·후보 동선·현장 보고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청구·결제 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카드뉴스·홍보물의 미공개 초안</w:t>
            </w:r>
          </w:p>
        </w:tc>
      </w:tr>
    </w:tbl>
    <w:p>
      <w:pPr>
        <w:spacing w:after="40"/>
      </w:pPr>
    </w:p>
    <w:p>
      <w:pPr>
        <w:pStyle w:val="Heading1"/>
      </w:pPr>
      <w:r>
        <w:t>8.3 예외 접근과 투명성</w:t>
      </w:r>
    </w:p>
    <w:p>
      <w:pPr>
        <w:pStyle w:val="Callout"/>
      </w:pPr>
      <w:r>
        <w:t>현실적인 SaaS 운영에서는 장애 복구, 고객이 요청한 기술지원, 법적 의무 때문에 제한적 접근 절차가 필요할 수 있다. 이 경우에도 운영자가 임의로 열람할 수 없고 다음의 ‘봉인 해제’ 절차를 거쳐야 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고객 캠프의 명시적 요청 또는 유효한 법적 근거가 있을 때만 접근한다.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고객 승인자와 보안책임자 등 복수 승인을 요구한다.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접근 대상·목적·담당자·시작·종료 시간을 사전에 한정한다.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모든 화면 조회·다운로드·변경을 위변조 방지 감사 로그로 남긴다.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접근 종료 즉시 임시 권한과 복호화 세션을 폐기하고 고객에게 결과를 통지한다.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가능한 운영 절차는 콘텐츠 원문을 보지 않는 진단 정보와 익명화 로그로 처리한다.</w:t>
      </w:r>
    </w:p>
    <w:p>
      <w:pPr>
        <w:pStyle w:val="Heading1"/>
      </w:pPr>
      <w:r>
        <w:t>8.4 개인정보·선거 준법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개인정보와 민감정보 동의를 분리하고 수집 목적·출처·보유기간을 기록한다.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위치 공유는 근무시간에만 사용하고 당사자가 시작·중단 상태를 확인할 수 있게 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문자·이메일은 발송 권한, 수신 거부, 발송 이력, 적용 선거 규칙을 확인한다.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허위사실·비방·출처 누락 방지를 위한 검토 체크리스트와 승인 단계를 둔다.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중요 자료 암호화, 다중인증, 세션 제한, 다운로드 통제를 적용한다.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캠프 종료 시 데이터 이관·보관·파기 절차를 제공한다.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시스템은 법률 적합성을 자동 보증하지 않고 법률 담당자의 검토와 선관위 질의 결과를 기록한다.</w:t>
      </w:r>
    </w:p>
    <w:p>
      <w:pPr>
        <w:pStyle w:val="Heading1"/>
      </w:pPr>
      <w:r>
        <w:t>8.5 필수 감사 기록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기록 대상</w:t>
            </w:r>
          </w:p>
        </w:tc>
        <w:tc>
          <w:tcPr>
            <w:tcW w:type="dxa" w:w="712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남겨야 할 정보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콘텐츠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작성·수정·검토·승인·발행자와 시각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개인정보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조회·다운로드·수정·삭제 이력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권한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부여·변경·회수 담당자와 사유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메시지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승인 버전과 실제 사용 제작물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위치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공유 동의·시작·종료·조회 이력</w:t>
            </w:r>
          </w:p>
        </w:tc>
      </w:tr>
    </w:tbl>
    <w:p>
      <w:pPr>
        <w:spacing w:after="40"/>
      </w:pP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9. 단계별 개발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52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417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Phase 0</w:t>
              <w:br/>
              <w:t>기획·검증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 인터뷰, 권한·업무 흐름, 법률 검토, 정보구조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PRD·프로토타입·데이터 정책 승인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Phase 1</w:t>
              <w:br/>
              <w:t>운영 MVP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캠프/조직, 권한, AI 전략 초안, 마일스톤, 일정, 태스크, 자료실, 개인화 대시보드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실제 캠프 1곳에서 전략 수립과 일일 운영 가능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Phase 2</w:t>
              <w:br/>
              <w:t>제작 통합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카드뉴스, 명함, 임명장, 메시지, 승인, 발행 기록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기존 제작 모듈과 운영 업무 연결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Phase 3</w:t>
              <w:br/>
              <w:t>현장 운영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유세 일정, 차량, 경로, 위치, 체크인, 모바일 알림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후보·차량 동선 충돌 사전 검증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Phase 4</w:t>
              <w:br/>
              <w:t>미디어·분석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보도자료, 채널 캘린더, 발송 연동, 성과·AI 보조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전략-실행-성과 통합 보고</w:t>
            </w:r>
          </w:p>
        </w:tc>
      </w:tr>
    </w:tbl>
    <w:p>
      <w:pPr>
        <w:spacing w:after="40"/>
      </w:pPr>
    </w:p>
    <w:p>
      <w:pPr>
        <w:pStyle w:val="Heading1"/>
      </w:pPr>
      <w:r>
        <w:t>9.1 우선순위 원칙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채팅보다 일정·태스크·승인·대시보드를 먼저 만든다.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자체 문자·지도 엔진보다 검증된 외부 API를 우선 연결한다.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AI 생성보다 승인된 자료와 변경 이력의 신뢰성을 먼저 확보한다.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AI 전략은 제안으로만 생성하며 사람의 승인 전에는 일정·마일스톤에 적용하지 않는다.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모든 기능을 한 번에 만들지 않고 실제 캠프 1곳의 운영 흐름으로 검증한다.</w:t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10. 사업·계약 제안</w:t>
      </w:r>
    </w:p>
    <w:p>
      <w:pPr>
        <w:pStyle w:val="Heading1"/>
      </w:pPr>
      <w:r>
        <w:t>10.1 제안 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선택안</w:t>
            </w:r>
          </w:p>
        </w:tc>
        <w:tc>
          <w:tcPr>
            <w:tcW w:type="dxa" w:w="381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45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A. 기존 개발만 진행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현재 카드뉴스·디지털 명함 등 약정 범위 완성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기존 일정과 계약 유지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B. 별도 기획 검토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본 문서를 기준으로 조사·설계만 별도 수행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개발 착수 전 범위·비용 확정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C. 신규 제품 착수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Campaign A–Z를 별도 프로젝트로 개발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기존 소스는 합의된 모듈만 재사용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D. 단계적 통합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기존 납품 후 운영 MVP부터 연결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A"/>
          </w:tcPr>
          <w:p>
            <w:r>
              <w:rPr>
                <w:rFonts w:ascii="Malgun Gothic" w:hAnsi="Malgun Gothic" w:eastAsia="맑은 고딕"/>
                <w:b w:val="0"/>
                <w:color w:val="172033"/>
                <w:sz w:val="18"/>
              </w:rPr>
              <w:t>위험과 초기 비용을 분산</w:t>
            </w:r>
          </w:p>
        </w:tc>
      </w:tr>
    </w:tbl>
    <w:p>
      <w:pPr>
        <w:spacing w:after="40"/>
      </w:pPr>
    </w:p>
    <w:p>
      <w:pPr>
        <w:pStyle w:val="Heading1"/>
      </w:pPr>
      <w:r>
        <w:t>10.2 계약서에 명확히 할 항목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기존 소스의 소유권·사용권·2차 개발 권한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공용 모듈의 유지보수 책임과 버전 정책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신규 기획의 별도 범위·일정·검수 기준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외부 API 비용과 운영비 부담 주체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개인정보처리자·수탁자 역할과 사고 대응</w:t>
      </w:r>
    </w:p>
    <w:p>
      <w:pPr>
        <w:pStyle w:val="ListBullet"/>
        <w:spacing w:after="80"/>
      </w:pPr>
      <w:r>
        <w:rPr>
          <w:rFonts w:ascii="Malgun Gothic" w:hAnsi="Malgun Gothic" w:eastAsia="맑은 고딕"/>
          <w:b w:val="0"/>
          <w:color w:val="172033"/>
          <w:sz w:val="20"/>
        </w:rPr>
        <w:t>기획사가 신규 사업을 채택하지 않을 때 기존 납품 범위</w:t>
      </w:r>
    </w:p>
    <w:p>
      <w:pPr>
        <w:pStyle w:val="Heading1"/>
      </w:pPr>
      <w:r>
        <w:t>10.3 의사결정 요청</w:t>
      </w:r>
    </w:p>
    <w:p>
      <w:pPr>
        <w:pStyle w:val="Callout"/>
      </w:pPr>
      <w:r>
        <w:t>우선 본 기획안을 신규 사업 후보로 검토하고, 기획사와 함께 ① 사업 채택 여부, ② 기존 소스 재사용 권한, ③ 1단계 MVP 범위, ④ 실제 캠프 파일럿 가능성을 결정한다.</w:t>
      </w:r>
    </w:p>
    <w:p>
      <w:r>
        <w:br w:type="page"/>
      </w:r>
    </w:p>
    <w:p>
      <w:pPr>
        <w:spacing w:before="160" w:after="160"/>
        <w:jc w:val="left"/>
      </w:pPr>
      <w:r>
        <w:rPr>
          <w:rFonts w:ascii="Malgun Gothic" w:hAnsi="Malgun Gothic" w:eastAsia="맑은 고딕"/>
          <w:b/>
          <w:color w:val="102A43"/>
          <w:sz w:val="58"/>
        </w:rPr>
        <w:t>11. 결론</w:t>
      </w:r>
    </w:p>
    <w:p>
      <w:pPr>
        <w:pStyle w:val="ProposalLead"/>
      </w:pPr>
      <w:r>
        <w:t>Campaign A–Z는 선거 홍보물 제작 서비스를 넘어, 전략이 업무가 되고 업무 결과가 콘텐츠·보도자료·현장 기록으로 이어지는 통합 선거 캠프 운영 플랫폼이다.</w:t>
      </w:r>
    </w:p>
    <w:p>
      <w:r>
        <w:t>기술적으로 개발 가능하며 현재 개발된 카드뉴스 편집기·디지털 명함·임명장 기능을 재사용할 수 있다. 다만 신규 기획 채택 여부가 정해지지 않은 현재는 기존 개발을 그대로 완성하고, 본 기획을 별도 제품·별도 계약·별도 저장소로 관리하는 것이 가장 안전하다.</w:t>
      </w:r>
    </w:p>
    <w:p>
      <w:pPr>
        <w:pStyle w:val="Callout"/>
      </w:pPr>
      <w:r>
        <w:t>권장 결론: 기존 개발은 현 범위대로 진행하고, Campaign A–Z는 Phase 0 기획·검증을 별도 발주한 뒤 운영 MVP 착수 여부를 결정한다.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4748B"/>
        <w:sz w:val="16"/>
      </w:rPr>
      <w:t>별도 신규사업 기획안 · 기존 개발과 독립 추진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맑은 고딕"/>
        <w:b/>
        <w:color w:val="64748B"/>
        <w:sz w:val="17"/>
      </w:rPr>
      <w:t>CAMPAIGN A–Z | 통합 선거 캠프 운영 플랫폼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algun Gothic" w:hAnsi="Malgun Gothic" w:eastAsia="맑은 고딕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Lead">
    <w:name w:val="Proposal Lead"/>
    <w:pPr>
      <w:spacing w:after="240" w:line="312" w:lineRule="auto"/>
    </w:pPr>
    <w:rPr>
      <w:rFonts w:ascii="Malgun Gothic" w:hAnsi="Malgun Gothic"/>
      <w:b/>
      <w:color w:val="102A43"/>
      <w:sz w:val="26"/>
    </w:rPr>
  </w:style>
  <w:style w:type="paragraph" w:customStyle="1" w:styleId="Callout">
    <w:name w:val="Callout"/>
    <w:pPr>
      <w:spacing w:before="160" w:after="200"/>
    </w:pPr>
    <w:rPr>
      <w:rFonts w:ascii="Malgun Gothic" w:hAnsi="Malgun Gothic"/>
      <w:b/>
      <w:color w:val="2563E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선거의 A부터 Z까지 - 통합 선거 캠프 운영 플랫폼 기획안</dc:title>
  <dc:subject>기존 개발과 분리된 신규 사업 제안</dc:subject>
  <dc:creator>POLLINSIGHT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