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0" cy="928370"/>
            <wp:effectExtent l="0" t="0" r="0" b="0"/>
            <wp:wrapSquare wrapText="bothSides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eastAsia="DengXian"/>
        </w:rPr>
      </w:pPr>
      <w:r>
        <w:rPr>
          <w:rFonts w:eastAsia="DengXian"/>
        </w:rPr>
      </w:r>
    </w:p>
    <w:p>
      <w:pPr>
        <w:pStyle w:val="Normal"/>
        <w:jc w:val="center"/>
        <w:rPr>
          <w:rFonts w:eastAsia="DengXian"/>
        </w:rPr>
      </w:pPr>
      <w:r>
        <w:rPr>
          <w:rFonts w:eastAsia="DengXian"/>
        </w:rPr>
      </w:r>
    </w:p>
    <w:p>
      <w:pPr>
        <w:pStyle w:val="Normal"/>
        <w:jc w:val="center"/>
        <w:rPr>
          <w:rFonts w:eastAsia="DengXian"/>
          <w:sz w:val="28"/>
          <w:szCs w:val="28"/>
        </w:rPr>
      </w:pPr>
      <w:r>
        <w:rPr>
          <w:rFonts w:eastAsia="DengXian"/>
          <w:sz w:val="28"/>
          <w:szCs w:val="28"/>
        </w:rPr>
      </w:r>
    </w:p>
    <w:p>
      <w:pPr>
        <w:pStyle w:val="Normal"/>
        <w:jc w:val="center"/>
        <w:rPr>
          <w:rFonts w:eastAsia="DengXian"/>
          <w:sz w:val="28"/>
          <w:szCs w:val="28"/>
        </w:rPr>
      </w:pPr>
      <w:r>
        <w:rPr>
          <w:rFonts w:eastAsia="DengXian"/>
          <w:sz w:val="28"/>
          <w:szCs w:val="28"/>
        </w:rPr>
      </w:r>
    </w:p>
    <w:p>
      <w:pPr>
        <w:pStyle w:val="Normal"/>
        <w:jc w:val="center"/>
        <w:rPr>
          <w:rFonts w:eastAsia="DengXian"/>
          <w:sz w:val="28"/>
          <w:szCs w:val="28"/>
        </w:rPr>
      </w:pPr>
      <w:r>
        <w:rPr>
          <w:rFonts w:eastAsia="DengXian"/>
          <w:sz w:val="28"/>
          <w:szCs w:val="28"/>
        </w:rPr>
      </w:r>
    </w:p>
    <w:p>
      <w:pPr>
        <w:pStyle w:val="Normal"/>
        <w:jc w:val="center"/>
        <w:rPr>
          <w:rFonts w:eastAsia="DengXian"/>
          <w:sz w:val="28"/>
          <w:szCs w:val="28"/>
          <w:lang w:val="en-US"/>
        </w:rPr>
      </w:pPr>
      <w:r>
        <w:rPr>
          <w:rFonts w:eastAsia="DengXian"/>
          <w:sz w:val="28"/>
          <w:szCs w:val="28"/>
          <w:lang w:val="en-US"/>
        </w:rPr>
      </w:r>
    </w:p>
    <w:p>
      <w:pPr>
        <w:pStyle w:val="Normal"/>
        <w:rPr>
          <w:rFonts w:eastAsia="DengXian"/>
          <w:sz w:val="28"/>
          <w:szCs w:val="28"/>
        </w:rPr>
      </w:pPr>
      <w:r>
        <w:rPr>
          <w:rFonts w:eastAsia="DengXian"/>
          <w:sz w:val="28"/>
          <w:szCs w:val="28"/>
        </w:rPr>
      </w:r>
    </w:p>
    <w:p>
      <w:pPr>
        <w:pStyle w:val="Normal"/>
        <w:jc w:val="center"/>
        <w:rPr>
          <w:rFonts w:eastAsia="DengXian" w:cs="Arial"/>
        </w:rPr>
      </w:pPr>
      <w:r>
        <w:rPr>
          <w:rFonts w:eastAsia="DengXian" w:cs="Arial"/>
        </w:rPr>
        <w:t>Факультет программной инженерии и компьютерной техники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>Тестирование программного обеспечения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jc w:val="center"/>
        <w:rPr>
          <w:rFonts w:eastAsia="DengXian" w:cs="Arial"/>
        </w:rPr>
      </w:pPr>
      <w:r>
        <w:rPr>
          <w:rFonts w:eastAsia="DengXian" w:cs="Arial"/>
        </w:rPr>
      </w:r>
    </w:p>
    <w:p>
      <w:pPr>
        <w:pStyle w:val="Normal"/>
        <w:jc w:val="center"/>
        <w:rPr>
          <w:rFonts w:eastAsia="DengXian" w:cs="Arial"/>
        </w:rPr>
      </w:pPr>
      <w:r>
        <w:rPr>
          <w:rFonts w:eastAsia="DengXian" w:cs="Arial"/>
        </w:rPr>
        <w:t>Лабораторная работа №4</w:t>
      </w:r>
    </w:p>
    <w:p>
      <w:pPr>
        <w:pStyle w:val="Normal"/>
        <w:jc w:val="center"/>
        <w:rPr>
          <w:rFonts w:eastAsia="DengXian" w:cs="Arial"/>
        </w:rPr>
      </w:pPr>
      <w:r>
        <w:rPr>
          <w:rFonts w:eastAsia="DengXian" w:cs="Arial"/>
        </w:rPr>
      </w:r>
    </w:p>
    <w:p>
      <w:pPr>
        <w:pStyle w:val="Normal"/>
        <w:jc w:val="center"/>
        <w:rPr>
          <w:rFonts w:eastAsia="DengXian" w:cs="Arial"/>
        </w:rPr>
      </w:pPr>
      <w:r>
        <w:rPr>
          <w:rFonts w:eastAsia="DengXian" w:cs="Arial"/>
        </w:rPr>
      </w:r>
    </w:p>
    <w:p>
      <w:pPr>
        <w:pStyle w:val="Normal"/>
        <w:jc w:val="center"/>
        <w:rPr/>
      </w:pPr>
      <w:r>
        <w:rPr>
          <w:rFonts w:eastAsia="DengXian" w:cs="Arial"/>
        </w:rPr>
        <w:t xml:space="preserve">Преподаватель: </w:t>
      </w:r>
      <w:r>
        <w:rPr>
          <w:rFonts w:eastAsia="DengXian" w:cs="Arial"/>
        </w:rPr>
        <w:t>Яркеев Александр Сергеевич</w:t>
      </w:r>
    </w:p>
    <w:p>
      <w:pPr>
        <w:pStyle w:val="Normal"/>
        <w:jc w:val="center"/>
        <w:rPr/>
      </w:pPr>
      <w:r>
        <w:rPr>
          <w:rFonts w:eastAsia="DengXian" w:cs="Arial"/>
        </w:rPr>
        <w:t>Выполнил: Васькин Алексей Андреевич Р33112</w:t>
      </w:r>
    </w:p>
    <w:p>
      <w:pPr>
        <w:pStyle w:val="Normal"/>
        <w:jc w:val="center"/>
        <w:rPr>
          <w:rFonts w:eastAsia="DengXian" w:cs="Helvetica"/>
        </w:rPr>
      </w:pPr>
      <w:r>
        <w:rPr>
          <w:rFonts w:eastAsia="DengXian" w:cs="Helvetica"/>
        </w:rPr>
      </w:r>
    </w:p>
    <w:p>
      <w:pPr>
        <w:pStyle w:val="Normal"/>
        <w:jc w:val="center"/>
        <w:rPr>
          <w:rFonts w:eastAsia="DengXian" w:cs="Helvetica"/>
        </w:rPr>
      </w:pPr>
      <w:r>
        <w:rPr>
          <w:rFonts w:eastAsia="DengXian" w:cs="Helvetica"/>
        </w:rPr>
      </w:r>
    </w:p>
    <w:p>
      <w:pPr>
        <w:pStyle w:val="Normal"/>
        <w:jc w:val="center"/>
        <w:rPr>
          <w:rFonts w:eastAsia="DengXian" w:cs="Helvetica"/>
        </w:rPr>
      </w:pPr>
      <w:r>
        <w:rPr>
          <w:rFonts w:eastAsia="DengXian" w:cs="Helvetica"/>
        </w:rPr>
      </w:r>
    </w:p>
    <w:p>
      <w:pPr>
        <w:pStyle w:val="Normal"/>
        <w:jc w:val="center"/>
        <w:rPr>
          <w:rFonts w:eastAsia="DengXian"/>
        </w:rPr>
      </w:pPr>
      <w:r>
        <w:rPr>
          <w:rFonts w:eastAsia="DengXian"/>
        </w:rPr>
      </w:r>
    </w:p>
    <w:p>
      <w:pPr>
        <w:pStyle w:val="Normal"/>
        <w:jc w:val="center"/>
        <w:rPr>
          <w:rFonts w:eastAsia="DengXian"/>
        </w:rPr>
      </w:pPr>
      <w:r>
        <w:rPr>
          <w:rFonts w:eastAsia="DengXian"/>
        </w:rPr>
      </w:r>
    </w:p>
    <w:p>
      <w:pPr>
        <w:pStyle w:val="Normal"/>
        <w:jc w:val="center"/>
        <w:rPr>
          <w:rFonts w:eastAsia="DengXian"/>
        </w:rPr>
      </w:pPr>
      <w:r>
        <w:rPr>
          <w:rFonts w:eastAsia="DengXian"/>
        </w:rPr>
      </w:r>
    </w:p>
    <w:p>
      <w:pPr>
        <w:pStyle w:val="Normal"/>
        <w:jc w:val="center"/>
        <w:rPr>
          <w:rFonts w:eastAsia="DengXian"/>
        </w:rPr>
      </w:pPr>
      <w:r>
        <w:rPr>
          <w:rFonts w:eastAsia="DengXian"/>
        </w:rPr>
      </w:r>
    </w:p>
    <w:p>
      <w:pPr>
        <w:pStyle w:val="Normal"/>
        <w:rPr>
          <w:rFonts w:eastAsia="DengXian"/>
        </w:rPr>
      </w:pPr>
      <w:r>
        <w:rPr>
          <w:rFonts w:eastAsia="DengXian"/>
        </w:rPr>
      </w:r>
    </w:p>
    <w:p>
      <w:pPr>
        <w:pStyle w:val="1"/>
        <w:jc w:val="center"/>
        <w:rPr/>
      </w:pPr>
      <w:r>
        <w:rPr/>
      </w:r>
      <w:r>
        <w:br w:type="page"/>
      </w:r>
    </w:p>
    <w:p>
      <w:pPr>
        <w:pStyle w:val="1"/>
        <w:jc w:val="center"/>
        <w:rPr/>
      </w:pPr>
      <w:r>
        <w:rPr/>
        <w:t>Задание</w:t>
      </w:r>
    </w:p>
    <w:p>
      <w:pPr>
        <w:pStyle w:val="NormalWeb"/>
        <w:jc w:val="both"/>
        <w:rPr/>
      </w:pPr>
      <w:r>
        <w:rPr>
          <w:rFonts w:eastAsia="DengXian" w:ascii="DengXian" w:hAnsi="DengXian"/>
        </w:rPr>
        <w:t xml:space="preserve">С помощью программного пакета </w:t>
      </w:r>
      <w:hyperlink r:id="rId3" w:tgtFrame="_blank">
        <w:r>
          <w:rPr>
            <w:rStyle w:val="Style14"/>
            <w:rFonts w:eastAsia="DengXian" w:ascii="DengXian" w:hAnsi="DengXian"/>
          </w:rPr>
          <w:t>Apache JMeter</w:t>
        </w:r>
      </w:hyperlink>
      <w:r>
        <w:rPr>
          <w:rFonts w:eastAsia="DengXian" w:ascii="DengXian" w:hAnsi="DengXian"/>
        </w:rPr>
        <w:t xml:space="preserve"> провести нагрузочное и стресс-тестирование веб-приложения в соответствии с вариантом задания.</w:t>
      </w:r>
    </w:p>
    <w:p>
      <w:pPr>
        <w:pStyle w:val="NormalWeb"/>
        <w:jc w:val="both"/>
        <w:rPr>
          <w:rFonts w:ascii="DengXian" w:hAnsi="DengXian" w:eastAsia="DengXian"/>
        </w:rPr>
      </w:pPr>
      <w:r>
        <w:rPr>
          <w:rFonts w:eastAsia="DengXian" w:ascii="DengXian" w:hAnsi="DengXian"/>
        </w:rPr>
        <w:t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>
      <w:pPr>
        <w:pStyle w:val="NormalWeb"/>
        <w:jc w:val="both"/>
        <w:rPr>
          <w:rFonts w:ascii="DengXian" w:hAnsi="DengXian" w:eastAsia="DengXian"/>
        </w:rPr>
      </w:pPr>
      <w:r>
        <w:rPr>
          <w:rFonts w:eastAsia="DengXian" w:ascii="DengXian" w:hAnsi="DengXian"/>
        </w:rPr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>
      <w:pPr>
        <w:pStyle w:val="Normal"/>
        <w:numPr>
          <w:ilvl w:val="0"/>
          <w:numId w:val="2"/>
        </w:numPr>
        <w:suppressAutoHyphens w:val="false"/>
        <w:spacing w:lineRule="auto" w:line="240" w:beforeAutospacing="1" w:after="0"/>
        <w:jc w:val="left"/>
        <w:textAlignment w:val="auto"/>
        <w:rPr/>
      </w:pPr>
      <w:r>
        <w:rPr/>
        <w:t>URL первой конфигурации ($ 3100) -</w:t>
      </w:r>
      <w:hyperlink r:id="rId4">
        <w:r>
          <w:rPr>
            <w:rStyle w:val="Style14"/>
          </w:rPr>
          <w:t>http://aqua:8080?token=466662645&amp;user=1964486872&amp;conf=1</w:t>
        </w:r>
      </w:hyperlink>
      <w:r>
        <w:rPr/>
        <w:t>;</w:t>
      </w:r>
    </w:p>
    <w:p>
      <w:pPr>
        <w:pStyle w:val="Normal"/>
        <w:numPr>
          <w:ilvl w:val="0"/>
          <w:numId w:val="2"/>
        </w:numPr>
        <w:suppressAutoHyphens w:val="false"/>
        <w:spacing w:lineRule="auto" w:line="240" w:before="0" w:after="0"/>
        <w:jc w:val="left"/>
        <w:textAlignment w:val="auto"/>
        <w:rPr/>
      </w:pPr>
      <w:r>
        <w:rPr/>
        <w:t xml:space="preserve">URL второй конфигурации ($ 4100) - </w:t>
      </w:r>
      <w:hyperlink r:id="rId5">
        <w:r>
          <w:rPr>
            <w:rStyle w:val="Style14"/>
          </w:rPr>
          <w:t>http://aqua:8080?token=466662645&amp;user=1964486872&amp;conf=2</w:t>
        </w:r>
      </w:hyperlink>
      <w:r>
        <w:rPr/>
        <w:t>;</w:t>
      </w:r>
    </w:p>
    <w:p>
      <w:pPr>
        <w:pStyle w:val="Normal"/>
        <w:numPr>
          <w:ilvl w:val="0"/>
          <w:numId w:val="2"/>
        </w:numPr>
        <w:suppressAutoHyphens w:val="false"/>
        <w:spacing w:lineRule="auto" w:line="240" w:before="0" w:after="0"/>
        <w:jc w:val="left"/>
        <w:textAlignment w:val="auto"/>
        <w:rPr/>
      </w:pPr>
      <w:r>
        <w:rPr/>
        <w:t xml:space="preserve">URL третьей конфигурации ($ 6500) - </w:t>
      </w:r>
      <w:hyperlink r:id="rId6">
        <w:r>
          <w:rPr>
            <w:rStyle w:val="Style14"/>
          </w:rPr>
          <w:t>http://aqua:8080?token=466662645&amp;user=1964486872&amp;conf=3</w:t>
        </w:r>
      </w:hyperlink>
      <w:r>
        <w:rPr/>
        <w:t>;</w:t>
      </w:r>
    </w:p>
    <w:p>
      <w:pPr>
        <w:pStyle w:val="Normal"/>
        <w:numPr>
          <w:ilvl w:val="0"/>
          <w:numId w:val="2"/>
        </w:numPr>
        <w:suppressAutoHyphens w:val="false"/>
        <w:spacing w:lineRule="auto" w:line="240" w:before="0" w:after="0"/>
        <w:jc w:val="left"/>
        <w:textAlignment w:val="auto"/>
        <w:rPr/>
      </w:pPr>
      <w:r>
        <w:rPr/>
        <w:t>Максимальное количество параллельных пользователей - 12;</w:t>
      </w:r>
    </w:p>
    <w:p>
      <w:pPr>
        <w:pStyle w:val="Normal"/>
        <w:numPr>
          <w:ilvl w:val="0"/>
          <w:numId w:val="2"/>
        </w:numPr>
        <w:suppressAutoHyphens w:val="false"/>
        <w:spacing w:lineRule="auto" w:line="240" w:before="0" w:after="0"/>
        <w:jc w:val="left"/>
        <w:textAlignment w:val="auto"/>
        <w:rPr/>
      </w:pPr>
      <w:r>
        <w:rPr/>
        <w:t>Средняя нагрузка, формируемая одним пользователем - 40 запр. в мин.;</w:t>
      </w:r>
    </w:p>
    <w:p>
      <w:pPr>
        <w:pStyle w:val="Normal"/>
        <w:numPr>
          <w:ilvl w:val="0"/>
          <w:numId w:val="2"/>
        </w:numPr>
        <w:suppressAutoHyphens w:val="false"/>
        <w:spacing w:lineRule="auto" w:line="240" w:before="0" w:afterAutospacing="1"/>
        <w:jc w:val="left"/>
        <w:textAlignment w:val="auto"/>
        <w:rPr/>
      </w:pPr>
      <w:r>
        <w:rPr/>
        <w:t>Максимально допустимое время обработки запроса - 570 мс.</w:t>
      </w:r>
    </w:p>
    <w:p>
      <w:pPr>
        <w:pStyle w:val="1"/>
        <w:jc w:val="center"/>
        <w:rPr/>
      </w:pPr>
      <w:r>
        <w:rPr/>
      </w:r>
    </w:p>
    <w:p>
      <w:pPr>
        <w:pStyle w:val="1"/>
        <w:jc w:val="center"/>
        <w:rPr/>
      </w:pPr>
      <w:r>
        <w:rPr/>
      </w:r>
    </w:p>
    <w:p>
      <w:pPr>
        <w:pStyle w:val="1"/>
        <w:jc w:val="center"/>
        <w:rPr/>
      </w:pPr>
      <w:r>
        <w:rPr/>
      </w:r>
    </w:p>
    <w:p>
      <w:pPr>
        <w:pStyle w:val="1"/>
        <w:jc w:val="center"/>
        <w:rPr/>
      </w:pPr>
      <w:r>
        <w:rPr/>
      </w:r>
    </w:p>
    <w:p>
      <w:pPr>
        <w:pStyle w:val="1"/>
        <w:jc w:val="center"/>
        <w:rPr/>
      </w:pPr>
      <w:r>
        <w:rPr/>
        <w:t>Описание конфигурации JMeter для стресс-тестирования</w:t>
      </w:r>
    </w:p>
    <w:p>
      <w:pPr>
        <w:pStyle w:val="Normal"/>
        <w:rPr/>
      </w:pPr>
      <w:r>
        <w:rPr>
          <w:lang w:val="en-US"/>
        </w:rPr>
        <w:t>JMX</w:t>
      </w:r>
      <w:r>
        <w:rPr/>
        <w:t xml:space="preserve">-план тестирования представляет из себя </w:t>
      </w:r>
      <w:r>
        <w:rPr>
          <w:lang w:val="en-US"/>
        </w:rPr>
        <w:t>xml</w:t>
      </w:r>
      <w:r>
        <w:rPr/>
        <w:t xml:space="preserve">-файл, поэтому описание конфигурации можно привести в двух видах: скриншоты </w:t>
      </w:r>
      <w:r>
        <w:rPr>
          <w:lang w:val="en-US"/>
        </w:rPr>
        <w:t>gui</w:t>
      </w:r>
      <w:r>
        <w:rPr/>
        <w:t xml:space="preserve"> или </w:t>
      </w:r>
      <w:r>
        <w:rPr>
          <w:lang w:val="en-US"/>
        </w:rPr>
        <w:t>xml</w:t>
      </w:r>
      <w:r>
        <w:rPr/>
        <w:t xml:space="preserve">. Т.к. </w:t>
      </w:r>
      <w:r>
        <w:rPr>
          <w:lang w:val="en-US"/>
        </w:rPr>
        <w:t>xml</w:t>
      </w:r>
      <w:r>
        <w:rPr/>
        <w:t xml:space="preserve"> и читаемость антонимы, то в качестве примера будут приведены скриншоты.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На вернем уровне </w:t>
      </w:r>
      <w:r>
        <w:rPr>
          <w:rFonts w:ascii="Cascadia Code" w:hAnsi="Cascadia Code"/>
          <w:sz w:val="20"/>
          <w:szCs w:val="18"/>
          <w:lang w:val="en-US"/>
        </w:rPr>
        <w:t>Thread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Group</w:t>
      </w:r>
      <w:r>
        <w:rPr>
          <w:sz w:val="20"/>
          <w:szCs w:val="18"/>
        </w:rPr>
        <w:t xml:space="preserve"> </w:t>
      </w:r>
      <w:r>
        <w:rPr/>
        <w:t>объекты, описывающие количество пользователей (</w:t>
      </w:r>
      <w:r>
        <w:rPr>
          <w:rFonts w:ascii="Cascadia Code" w:hAnsi="Cascadia Code"/>
          <w:sz w:val="20"/>
          <w:szCs w:val="18"/>
          <w:lang w:val="en-US"/>
        </w:rPr>
        <w:t>Number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of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Threads</w:t>
      </w:r>
      <w:r>
        <w:rPr/>
        <w:t>) и количество запусков теста (</w:t>
      </w:r>
      <w:r>
        <w:rPr>
          <w:rFonts w:ascii="Cascadia Code" w:hAnsi="Cascadia Code"/>
          <w:sz w:val="20"/>
          <w:szCs w:val="18"/>
          <w:lang w:val="en-US"/>
        </w:rPr>
        <w:t>Loop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Count</w:t>
      </w:r>
      <w:r>
        <w:rPr/>
        <w:t>). Между собой они отличаются только номером конфигурации, поэтому далее будет приведены примеры только первой группы.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565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 xml:space="preserve">Элемент </w:t>
      </w:r>
      <w:r>
        <w:rPr>
          <w:rFonts w:ascii="Cascadia Code" w:hAnsi="Cascadia Code"/>
          <w:sz w:val="20"/>
          <w:szCs w:val="18"/>
          <w:lang w:val="en-US"/>
        </w:rPr>
        <w:t>Aggregate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Report</w:t>
      </w:r>
      <w:r>
        <w:rPr>
          <w:sz w:val="20"/>
          <w:szCs w:val="18"/>
        </w:rPr>
        <w:t xml:space="preserve"> </w:t>
      </w:r>
      <w:r>
        <w:rPr/>
        <w:t xml:space="preserve">верхнего уровня собирает результаты тестирования в </w:t>
      </w:r>
      <w:r>
        <w:rPr>
          <w:lang w:val="en-US"/>
        </w:rPr>
        <w:t>csv</w:t>
      </w:r>
      <w:r>
        <w:rPr/>
        <w:t xml:space="preserve">-файл, по которому можно будет сгенерирован </w:t>
      </w:r>
      <w:r>
        <w:rPr>
          <w:lang w:val="en-US"/>
        </w:rPr>
        <w:t>html</w:t>
      </w:r>
      <w:r>
        <w:rPr/>
        <w:t>-отчёт.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883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rFonts w:ascii="Cascadia Code" w:hAnsi="Cascadia Code"/>
          <w:sz w:val="20"/>
          <w:szCs w:val="18"/>
          <w:lang w:val="en-US"/>
        </w:rPr>
        <w:t>HTTP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Request</w:t>
      </w:r>
      <w:r>
        <w:rPr>
          <w:sz w:val="20"/>
          <w:szCs w:val="18"/>
        </w:rPr>
        <w:t xml:space="preserve"> </w:t>
      </w:r>
      <w:r>
        <w:rPr/>
        <w:t>– осуществляет запросы к тестовому серверу.</w:t>
      </w:r>
    </w:p>
    <w:p>
      <w:pPr>
        <w:pStyle w:val="Normal"/>
        <w:jc w:val="center"/>
        <w:rPr>
          <w:rFonts w:ascii="Cascadia Code" w:hAnsi="Cascadia Code"/>
          <w:sz w:val="20"/>
          <w:szCs w:val="18"/>
          <w:lang w:val="en-US"/>
        </w:rPr>
      </w:pPr>
      <w:r>
        <w:rPr>
          <w:rFonts w:ascii="Cascadia Code" w:hAnsi="Cascadia Code"/>
          <w:sz w:val="20"/>
          <w:szCs w:val="18"/>
          <w:lang w:val="en-U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scadia Code" w:hAnsi="Cascadia Code"/>
          <w:sz w:val="20"/>
          <w:szCs w:val="18"/>
          <w:lang w:val="en-US"/>
        </w:rPr>
      </w:pPr>
      <w:r>
        <w:rPr>
          <w:rFonts w:ascii="Cascadia Code" w:hAnsi="Cascadia Code"/>
          <w:sz w:val="20"/>
          <w:szCs w:val="18"/>
          <w:lang w:val="en-US"/>
        </w:rPr>
      </w:r>
    </w:p>
    <w:p>
      <w:pPr>
        <w:pStyle w:val="Normal"/>
        <w:jc w:val="left"/>
        <w:rPr/>
      </w:pPr>
      <w:r>
        <w:rPr>
          <w:rFonts w:ascii="Cascadia Code" w:hAnsi="Cascadia Code"/>
          <w:sz w:val="20"/>
          <w:szCs w:val="18"/>
          <w:lang w:val="en-US"/>
        </w:rPr>
        <w:t>Duration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Assertion</w:t>
      </w:r>
      <w:r>
        <w:rPr>
          <w:rFonts w:ascii="Cascadia Code" w:hAnsi="Cascadia Code"/>
          <w:sz w:val="20"/>
          <w:szCs w:val="18"/>
        </w:rPr>
        <w:t xml:space="preserve"> </w:t>
      </w:r>
      <w:r>
        <w:rPr/>
        <w:t>– осуществляет проверку времени отклика сервера: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56610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>
          <w:rFonts w:ascii="Cascadia Code" w:hAnsi="Cascadia Code"/>
          <w:sz w:val="20"/>
          <w:szCs w:val="18"/>
          <w:lang w:val="en-US"/>
        </w:rPr>
        <w:t>Constant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Throughput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Timer</w:t>
      </w:r>
      <w:r>
        <w:rPr>
          <w:sz w:val="20"/>
          <w:szCs w:val="18"/>
        </w:rPr>
        <w:t xml:space="preserve"> </w:t>
      </w:r>
      <w:r>
        <w:rPr/>
        <w:t>– определяет среднюю нагрузку, формируемую одним пользователем в мин.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rFonts w:ascii="Cascadia Code" w:hAnsi="Cascadia Code"/>
          <w:sz w:val="20"/>
          <w:szCs w:val="18"/>
          <w:lang w:val="en-US"/>
        </w:rPr>
        <w:t>View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Results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in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Table</w:t>
      </w:r>
      <w:r>
        <w:rPr>
          <w:rFonts w:ascii="Cascadia Code" w:hAnsi="Cascadia Code"/>
          <w:sz w:val="20"/>
          <w:szCs w:val="18"/>
        </w:rPr>
        <w:t xml:space="preserve"> </w:t>
      </w:r>
      <w:r>
        <w:rPr/>
        <w:t xml:space="preserve">и </w:t>
      </w:r>
      <w:r>
        <w:rPr>
          <w:rFonts w:ascii="Cascadia Code" w:hAnsi="Cascadia Code"/>
          <w:sz w:val="20"/>
          <w:szCs w:val="18"/>
          <w:lang w:val="en-US"/>
        </w:rPr>
        <w:t>Graph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Results</w:t>
      </w:r>
      <w:r>
        <w:rPr>
          <w:sz w:val="20"/>
          <w:szCs w:val="18"/>
        </w:rPr>
        <w:t xml:space="preserve"> </w:t>
      </w:r>
      <w:r>
        <w:rPr/>
        <w:t>отображают результаты тестирования в виде таблицы и графика соответственно.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18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1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-47625</wp:posOffset>
            </wp:positionH>
            <wp:positionV relativeFrom="paragraph">
              <wp:posOffset>114935</wp:posOffset>
            </wp:positionV>
            <wp:extent cx="5940425" cy="332803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jc w:val="center"/>
        <w:rPr/>
      </w:pPr>
      <w:r>
        <w:rPr/>
        <w:t>Графики пропускной способности приложения, полученные в ходе нагрузочного тестирования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09800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-47625</wp:posOffset>
            </wp:positionH>
            <wp:positionV relativeFrom="paragraph">
              <wp:posOffset>-95250</wp:posOffset>
            </wp:positionV>
            <wp:extent cx="6005830" cy="146685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10578" w:after="160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66675</wp:posOffset>
            </wp:positionH>
            <wp:positionV relativeFrom="paragraph">
              <wp:posOffset>-50165</wp:posOffset>
            </wp:positionV>
            <wp:extent cx="5940425" cy="2531110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104775</wp:posOffset>
            </wp:positionH>
            <wp:positionV relativeFrom="paragraph">
              <wp:posOffset>2550160</wp:posOffset>
            </wp:positionV>
            <wp:extent cx="5940425" cy="2178050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104775</wp:posOffset>
            </wp:positionH>
            <wp:positionV relativeFrom="paragraph">
              <wp:posOffset>4800600</wp:posOffset>
            </wp:positionV>
            <wp:extent cx="5940425" cy="2007870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jc w:val="center"/>
        <w:rPr/>
      </w:pPr>
      <w:r>
        <w:rPr/>
        <w:t>Выводы по выбранной конфигурации аппаратного обеспечения</w:t>
      </w:r>
    </w:p>
    <w:p>
      <w:pPr>
        <w:pStyle w:val="Normal"/>
        <w:rPr/>
      </w:pPr>
      <w:r>
        <w:rPr/>
        <w:t>Для нагрузочного тестирования обратимся к графику Response Time Distribution. На них можно увидеть, что в заданные вариантом временные рамки 850мс и 6 пользователями одновременно, справляются все конфигурации. Лучше всего себя показывает 3-я конфигурация, самая дорогая, максимальное время ответа — 515 мс. Вторая — «крепкий середнячок», для заданных параметров она имеет приличный запас по времени ответа, и время распределено в промежутке 500-700мс почти равномерно, максимальное время ответа — 691 мс. Для первой конфигурации среднее время ответа 630 мс, почти все запросы были обработаны с длительностью от 600 до 700 мс. Максимальное время ответа — 726 мс, что для ограничения в 850 мс вполне приемлемо.</w:t>
      </w:r>
    </w:p>
    <w:p>
      <w:pPr>
        <w:pStyle w:val="1"/>
        <w:jc w:val="center"/>
        <w:rPr/>
      </w:pPr>
      <w:r>
        <w:rPr/>
        <w:t>Описание конфигурации JMeter для стресс-тестирования</w:t>
      </w:r>
    </w:p>
    <w:p>
      <w:pPr>
        <w:pStyle w:val="Normal"/>
        <w:rPr/>
      </w:pPr>
      <w:r>
        <w:rPr/>
        <w:t xml:space="preserve">Для стресс-тестирования была выбрана первая конфигурация оборудования, так как она подходит по требованиям, и самая дешёвая. </w:t>
      </w:r>
      <w:r>
        <w:rPr>
          <w:rFonts w:ascii="Cascadia Code" w:hAnsi="Cascadia Code"/>
          <w:sz w:val="20"/>
          <w:szCs w:val="18"/>
          <w:lang w:val="en-US"/>
        </w:rPr>
        <w:t>Duration</w:t>
      </w:r>
      <w:r>
        <w:rPr>
          <w:rFonts w:ascii="Cascadia Code" w:hAnsi="Cascadia Code"/>
          <w:sz w:val="20"/>
          <w:szCs w:val="18"/>
        </w:rPr>
        <w:t xml:space="preserve"> </w:t>
      </w:r>
      <w:r>
        <w:rPr>
          <w:rFonts w:ascii="Cascadia Code" w:hAnsi="Cascadia Code"/>
          <w:sz w:val="20"/>
          <w:szCs w:val="18"/>
          <w:lang w:val="en-US"/>
        </w:rPr>
        <w:t>Assertion</w:t>
      </w:r>
      <w:r>
        <w:rPr>
          <w:sz w:val="20"/>
          <w:szCs w:val="18"/>
        </w:rPr>
        <w:t xml:space="preserve"> </w:t>
      </w:r>
      <w:r>
        <w:rPr/>
        <w:t xml:space="preserve">можно убрать, т.к. из прошлого тестирования мы уже знаем, что и при 6 пользователях временные рамки будут соблюдены с запасом лишь 125 мс. Сейчас нужно будет менять параметр количества пользователей до тех пор, пока сервер не начнёт возвращать ошибку 503 - </w:t>
      </w:r>
      <w:r>
        <w:rPr>
          <w:lang w:val="en-US"/>
        </w:rPr>
        <w:t>S</w:t>
      </w:r>
      <w:r>
        <w:rPr/>
        <w:t xml:space="preserve">ervice unavailable. 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TopAndBottom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jc w:val="center"/>
        <w:rPr/>
      </w:pPr>
      <w:r>
        <w:rPr/>
        <w:t>График изменения времени отклика от нагрузки для выбранной конфигурации, полученный в ходе стресс-тестирования системы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940425" cy="1195705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Для 480 пользователей (1-ое появление ошибки 503):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-57150</wp:posOffset>
            </wp:positionV>
            <wp:extent cx="5940425" cy="2908300"/>
            <wp:effectExtent l="0" t="0" r="0" b="0"/>
            <wp:wrapTopAndBottom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17780</wp:posOffset>
            </wp:positionH>
            <wp:positionV relativeFrom="paragraph">
              <wp:posOffset>2932430</wp:posOffset>
            </wp:positionV>
            <wp:extent cx="5940425" cy="213042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5122545</wp:posOffset>
            </wp:positionV>
            <wp:extent cx="5940425" cy="2484755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7691120</wp:posOffset>
            </wp:positionV>
            <wp:extent cx="5940425" cy="1219200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/>
      </w:pPr>
      <w:r>
        <w:rPr/>
        <w:t>Для 500 пользователей графики более показательные:</w:t>
      </w:r>
    </w:p>
    <w:p>
      <w:pPr>
        <w:pStyle w:val="Style17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139825"/>
            <wp:effectExtent l="0" t="0" r="0" b="0"/>
            <wp:wrapTopAndBottom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1139190</wp:posOffset>
            </wp:positionV>
            <wp:extent cx="5605780" cy="2235200"/>
            <wp:effectExtent l="0" t="0" r="0" b="0"/>
            <wp:wrapTopAndBottom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9525</wp:posOffset>
            </wp:positionH>
            <wp:positionV relativeFrom="paragraph">
              <wp:posOffset>3505200</wp:posOffset>
            </wp:positionV>
            <wp:extent cx="5940425" cy="2174240"/>
            <wp:effectExtent l="0" t="0" r="0" b="0"/>
            <wp:wrapTopAndBottom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-38100</wp:posOffset>
            </wp:positionH>
            <wp:positionV relativeFrom="paragraph">
              <wp:posOffset>5857875</wp:posOffset>
            </wp:positionV>
            <wp:extent cx="5940425" cy="2527935"/>
            <wp:effectExtent l="0" t="0" r="0" b="0"/>
            <wp:wrapTopAndBottom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jc w:val="center"/>
        <w:rPr/>
      </w:pPr>
      <w:r>
        <w:rPr/>
        <w:t>Выводы по выбранной конфигурации аппаратного обеспечения</w:t>
      </w:r>
    </w:p>
    <w:p>
      <w:pPr>
        <w:pStyle w:val="Normal"/>
        <w:rPr/>
      </w:pPr>
      <w:r>
        <w:rPr/>
        <w:t xml:space="preserve">«Уронить» сервер оказалось непросто. </w:t>
      </w:r>
      <w:r>
        <w:rPr/>
        <w:t>Первая ошибка 503 появилась на 480-ом пользователе</w:t>
      </w:r>
      <w:r>
        <w:rPr/>
        <w:t xml:space="preserve">. </w:t>
      </w:r>
      <w:r>
        <w:rPr/>
        <w:t>Так же, начиная с этого числа пользователей, появились ошибки SocketException, которые тоже можно отнести к недоступности сервера</w:t>
      </w:r>
      <w:r>
        <w:rPr/>
        <w:t xml:space="preserve">. </w:t>
      </w:r>
      <w:r>
        <w:rPr/>
        <w:t xml:space="preserve">При этом в заданные 850 мс данная конфигурация проходит, когда пользователей 219 или меньше, когда для нагрузочного тестирования предлагается всего 6! </w:t>
      </w:r>
      <w:r>
        <w:rPr/>
        <w:t xml:space="preserve">Такие показатели нагрузочного и стресс тестирований показывают, что </w:t>
      </w:r>
      <w:r>
        <w:rPr/>
        <w:t>требования к ответу сервера даже для самой дешёвой конфигурации сильно занижены. Можно было бы подобрать ещё более дешёвую конфигурацию, подходящую под критерии нагрузочного тестирования, и учитывающую стресс нагрузку, например, в 10 раз выше нагрузочной, а не в 36.</w:t>
      </w:r>
    </w:p>
    <w:p>
      <w:pPr>
        <w:pStyle w:val="1"/>
        <w:jc w:val="center"/>
        <w:rPr/>
      </w:pPr>
      <w:r>
        <w:rPr/>
        <w:t>Выводы по работе</w:t>
      </w:r>
    </w:p>
    <w:p>
      <w:pPr>
        <w:pStyle w:val="Normal"/>
        <w:widowControl/>
        <w:suppressAutoHyphens w:val="true"/>
        <w:bidi w:val="0"/>
        <w:spacing w:lineRule="auto" w:line="240" w:before="0" w:after="160"/>
        <w:jc w:val="both"/>
        <w:textAlignment w:val="baseline"/>
        <w:rPr/>
      </w:pPr>
      <w:r>
        <w:rPr/>
        <w:t xml:space="preserve">В ходе выполнения лабораторной работы были проведены нагрузочное и стресс тестирования сервером, с целью выявления самой дешёвой конфигурации, удовлетворяющей требованиям. Итог таков: требования </w:t>
      </w:r>
      <w:r>
        <w:rPr/>
        <w:t xml:space="preserve">к серверу </w:t>
      </w:r>
      <w:r>
        <w:rPr/>
        <w:t xml:space="preserve">по времени ответа, </w:t>
      </w:r>
      <w:r>
        <w:rPr/>
        <w:t>количеству пользователей и из запросов в минуту</w:t>
      </w:r>
      <w:r>
        <w:rPr/>
        <w:t xml:space="preserve"> </w:t>
      </w:r>
      <w:r>
        <w:rPr/>
        <w:t>очень широки</w:t>
      </w:r>
      <w:r>
        <w:rPr/>
        <w:t xml:space="preserve">, </w:t>
      </w:r>
      <w:r>
        <w:rPr/>
        <w:t>даже самая дешёвая конфигурация из предложенных подходит под них</w:t>
      </w:r>
      <w:r>
        <w:rPr/>
        <w:t xml:space="preserve">. </w:t>
      </w:r>
      <w:r>
        <w:rPr/>
        <w:t xml:space="preserve">Стресс-тест данной конфигурации также показал неплохие результаты. </w:t>
      </w:r>
    </w:p>
    <w:sectPr>
      <w:footerReference w:type="default" r:id="rId29"/>
      <w:footerReference w:type="first" r:id="rId30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DengXian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scadia Code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95029728"/>
    </w:sdtPr>
    <w:sdtContent>
      <w:p>
        <w:pPr>
          <w:pStyle w:val="Style22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jc w:val="center"/>
      <w:rPr/>
    </w:pPr>
    <w:r>
      <w:rPr/>
      <w:t>Санкт-Петербург</w:t>
    </w:r>
  </w:p>
  <w:p>
    <w:pPr>
      <w:pStyle w:val="Style22"/>
      <w:jc w:val="center"/>
      <w:rPr/>
    </w:pPr>
    <w:r>
      <w:rPr/>
      <w:t>2021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44b1b"/>
    <w:pPr>
      <w:widowControl/>
      <w:suppressAutoHyphens w:val="true"/>
      <w:bidi w:val="0"/>
      <w:spacing w:lineRule="auto" w:line="240" w:before="0" w:after="160"/>
      <w:jc w:val="both"/>
      <w:textAlignment w:val="baseline"/>
    </w:pPr>
    <w:rPr>
      <w:rFonts w:ascii="DengXian" w:hAnsi="DengXian" w:eastAsia="Calibri" w:cs="Times New Roman" w:eastAsiaTheme="minorHAnsi"/>
      <w:color w:val="auto"/>
      <w:kern w:val="0"/>
      <w:sz w:val="24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"/>
    <w:qFormat/>
    <w:rsid w:val="00694802"/>
    <w:pPr>
      <w:keepNext w:val="true"/>
      <w:keepLines/>
      <w:spacing w:before="240" w:after="0"/>
      <w:outlineLvl w:val="0"/>
    </w:pPr>
    <w:rPr>
      <w:rFonts w:eastAsia="" w:cs="" w:cstheme="majorBidi" w:eastAsiaTheme="majorEastAsia"/>
      <w:color w:val="2F5496" w:themeColor="accent1" w:themeShade="bf"/>
      <w:sz w:val="32"/>
      <w:szCs w:val="32"/>
    </w:rPr>
  </w:style>
  <w:style w:type="paragraph" w:styleId="2">
    <w:name w:val="Heading 2"/>
    <w:basedOn w:val="Normal"/>
    <w:link w:val="20"/>
    <w:uiPriority w:val="9"/>
    <w:unhideWhenUsed/>
    <w:qFormat/>
    <w:rsid w:val="00805a39"/>
    <w:pPr>
      <w:keepNext w:val="true"/>
      <w:keepLines/>
      <w:spacing w:before="40" w:after="0"/>
      <w:outlineLvl w:val="1"/>
    </w:pPr>
    <w:rPr>
      <w:rFonts w:eastAsia="" w:cs="" w:cstheme="majorBidi" w:eastAsiaTheme="majorEastAsia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Верхний колонтитул Знак"/>
    <w:basedOn w:val="DefaultParagraphFont"/>
    <w:link w:val="a3"/>
    <w:uiPriority w:val="99"/>
    <w:qFormat/>
    <w:rsid w:val="00836998"/>
    <w:rPr>
      <w:rFonts w:eastAsia="Calibri" w:cs="Times New Roman"/>
      <w:sz w:val="24"/>
    </w:rPr>
  </w:style>
  <w:style w:type="character" w:styleId="Style13" w:customStyle="1">
    <w:name w:val="Нижний колонтитул Знак"/>
    <w:basedOn w:val="DefaultParagraphFont"/>
    <w:link w:val="a5"/>
    <w:uiPriority w:val="99"/>
    <w:qFormat/>
    <w:rsid w:val="00836998"/>
    <w:rPr>
      <w:rFonts w:eastAsia="Calibri" w:cs="Times New Roman"/>
      <w:sz w:val="24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694802"/>
    <w:rPr>
      <w:rFonts w:ascii="DengXian" w:hAnsi="DengXian" w:eastAsia="" w:cs="" w:cstheme="majorBidi" w:eastAsiaTheme="majorEastAsia"/>
      <w:color w:val="2F5496" w:themeColor="accent1" w:themeShade="bf"/>
      <w:sz w:val="32"/>
      <w:szCs w:val="32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805a39"/>
    <w:rPr>
      <w:rFonts w:ascii="DengXian" w:hAnsi="DengXian" w:eastAsia="" w:cs="" w:cstheme="majorBidi" w:eastAsiaTheme="majorEastAsia"/>
      <w:color w:val="2F5496" w:themeColor="accent1" w:themeShade="bf"/>
      <w:sz w:val="26"/>
      <w:szCs w:val="26"/>
    </w:rPr>
  </w:style>
  <w:style w:type="character" w:styleId="Portletmsgsuccess" w:customStyle="1">
    <w:name w:val="portlet-msg-success"/>
    <w:basedOn w:val="DefaultParagraphFont"/>
    <w:qFormat/>
    <w:rsid w:val="00550ad4"/>
    <w:rPr/>
  </w:style>
  <w:style w:type="character" w:styleId="Style14">
    <w:name w:val="Интернет-ссылка"/>
    <w:basedOn w:val="DefaultParagraphFont"/>
    <w:uiPriority w:val="99"/>
    <w:unhideWhenUsed/>
    <w:rsid w:val="00550ad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2553a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c6918"/>
    <w:rPr>
      <w:color w:val="605E5C"/>
      <w:shd w:fill="E1DFDD" w:val="clear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ascii="Times New Roman" w:hAnsi="Times New Roman"/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rFonts w:ascii="DengXian" w:hAnsi="DengXian" w:eastAsia="DengXian"/>
    </w:rPr>
  </w:style>
  <w:style w:type="character" w:styleId="ListLabel20">
    <w:name w:val="ListLabel 20"/>
    <w:qFormat/>
    <w:rPr/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ListLabel21">
    <w:name w:val="ListLabel 21"/>
    <w:qFormat/>
    <w:rPr>
      <w:rFonts w:cs="Symbol"/>
      <w:sz w:val="20"/>
    </w:rPr>
  </w:style>
  <w:style w:type="character" w:styleId="ListLabel22">
    <w:name w:val="ListLabel 22"/>
    <w:qFormat/>
    <w:rPr>
      <w:rFonts w:cs="Courier New"/>
      <w:sz w:val="20"/>
    </w:rPr>
  </w:style>
  <w:style w:type="character" w:styleId="ListLabel23">
    <w:name w:val="ListLabel 23"/>
    <w:qFormat/>
    <w:rPr>
      <w:rFonts w:cs="Wingdings"/>
      <w:sz w:val="20"/>
    </w:rPr>
  </w:style>
  <w:style w:type="character" w:styleId="ListLabel24">
    <w:name w:val="ListLabel 24"/>
    <w:qFormat/>
    <w:rPr>
      <w:rFonts w:cs="Wingdings"/>
      <w:sz w:val="20"/>
    </w:rPr>
  </w:style>
  <w:style w:type="character" w:styleId="ListLabel25">
    <w:name w:val="ListLabel 25"/>
    <w:qFormat/>
    <w:rPr>
      <w:rFonts w:cs="Wingdings"/>
      <w:sz w:val="20"/>
    </w:rPr>
  </w:style>
  <w:style w:type="character" w:styleId="ListLabel26">
    <w:name w:val="ListLabel 26"/>
    <w:qFormat/>
    <w:rPr>
      <w:rFonts w:cs="Wingdings"/>
      <w:sz w:val="20"/>
    </w:rPr>
  </w:style>
  <w:style w:type="character" w:styleId="ListLabel27">
    <w:name w:val="ListLabel 27"/>
    <w:qFormat/>
    <w:rPr>
      <w:rFonts w:cs="Wingdings"/>
      <w:sz w:val="20"/>
    </w:rPr>
  </w:style>
  <w:style w:type="character" w:styleId="ListLabel28">
    <w:name w:val="ListLabel 28"/>
    <w:qFormat/>
    <w:rPr>
      <w:rFonts w:cs="Wingdings"/>
      <w:sz w:val="20"/>
    </w:rPr>
  </w:style>
  <w:style w:type="character" w:styleId="ListLabel29">
    <w:name w:val="ListLabel 29"/>
    <w:qFormat/>
    <w:rPr>
      <w:rFonts w:cs="Wingdings"/>
      <w:sz w:val="20"/>
    </w:rPr>
  </w:style>
  <w:style w:type="character" w:styleId="ListLabel30">
    <w:name w:val="ListLabel 30"/>
    <w:qFormat/>
    <w:rPr>
      <w:rFonts w:ascii="DengXian" w:hAnsi="DengXian" w:eastAsia="DengXian"/>
    </w:rPr>
  </w:style>
  <w:style w:type="character" w:styleId="ListLabel31">
    <w:name w:val="ListLabel 31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Header"/>
    <w:basedOn w:val="Normal"/>
    <w:link w:val="a4"/>
    <w:uiPriority w:val="99"/>
    <w:unhideWhenUsed/>
    <w:rsid w:val="00836998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2">
    <w:name w:val="Footer"/>
    <w:basedOn w:val="Normal"/>
    <w:link w:val="a6"/>
    <w:uiPriority w:val="99"/>
    <w:unhideWhenUsed/>
    <w:rsid w:val="00836998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8419e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uiPriority w:val="35"/>
    <w:unhideWhenUsed/>
    <w:qFormat/>
    <w:rsid w:val="00a14c62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62553a"/>
    <w:pPr>
      <w:suppressAutoHyphens w:val="false"/>
      <w:spacing w:lineRule="auto" w:line="240" w:beforeAutospacing="1" w:afterAutospacing="1"/>
      <w:jc w:val="left"/>
      <w:textAlignment w:val="auto"/>
    </w:pPr>
    <w:rPr>
      <w:rFonts w:ascii="Times New Roman" w:hAnsi="Times New Roman" w:eastAsia="Times New Roman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1a7a0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jmeter.apache.org/" TargetMode="External"/><Relationship Id="rId4" Type="http://schemas.openxmlformats.org/officeDocument/2006/relationships/hyperlink" Target="http://aqua:8080?token=466667504&amp;user=1964537743&amp;conf=1" TargetMode="External"/><Relationship Id="rId5" Type="http://schemas.openxmlformats.org/officeDocument/2006/relationships/hyperlink" Target="https://se.ifmo.ru/courses/appUrl" TargetMode="External"/><Relationship Id="rId6" Type="http://schemas.openxmlformats.org/officeDocument/2006/relationships/hyperlink" Target="https://se.ifmo.ru/courses/appUr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EC929995-BD5C-49C8-8550-222A3D24B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Application>LibreOffice/6.0.7.3$Linux_X86_64 LibreOffice_project/00m0$Build-3</Application>
  <Pages>11</Pages>
  <Words>641</Words>
  <Characters>4466</Characters>
  <CharactersWithSpaces>5072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2020-10-30T09:22:00Z</dcterms:created>
  <dc:creator>Артемий Кульбако</dc:creator>
  <dc:description/>
  <dc:language>ru-RU</dc:language>
  <cp:lastModifiedBy/>
  <dcterms:modified xsi:type="dcterms:W3CDTF">2021-10-08T04:12:25Z</dcterms:modified>
  <cp:revision>223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