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80959" w14:textId="77777777" w:rsidR="00B5302C" w:rsidRPr="00B5302C" w:rsidRDefault="00B5302C" w:rsidP="00B5302C">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B5302C">
        <w:rPr>
          <w:rFonts w:ascii="Times New Roman" w:eastAsia="Times New Roman" w:hAnsi="Times New Roman" w:cs="Times New Roman"/>
          <w:b/>
          <w:bCs/>
          <w:kern w:val="36"/>
          <w14:ligatures w14:val="none"/>
        </w:rPr>
        <w:t>Functional Requirements — AI-Based Lung Opacity Detection System</w:t>
      </w:r>
    </w:p>
    <w:p w14:paraId="733B0DF5" w14:textId="130D7117"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Standard:</w:t>
      </w:r>
      <w:r w:rsidRPr="00B5302C">
        <w:rPr>
          <w:rFonts w:ascii="Times New Roman" w:eastAsia="Times New Roman" w:hAnsi="Times New Roman" w:cs="Times New Roman"/>
          <w:kern w:val="0"/>
          <w14:ligatures w14:val="none"/>
        </w:rPr>
        <w:t xml:space="preserve"> IEC 62304:2006 + AMD1:2015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b/>
          <w:bCs/>
          <w:kern w:val="0"/>
          <w14:ligatures w14:val="none"/>
        </w:rPr>
        <w:t>Name:</w:t>
      </w:r>
      <w:r w:rsidRPr="00B5302C">
        <w:rPr>
          <w:rFonts w:ascii="Times New Roman" w:eastAsia="Times New Roman" w:hAnsi="Times New Roman" w:cs="Times New Roman"/>
          <w:kern w:val="0"/>
          <w14:ligatures w14:val="none"/>
        </w:rPr>
        <w:t xml:space="preserve"> Bhavya Raghunatha Reddy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b/>
          <w:bCs/>
          <w:kern w:val="0"/>
          <w14:ligatures w14:val="none"/>
        </w:rPr>
        <w:t>Course:</w:t>
      </w:r>
      <w:r w:rsidRPr="00B5302C">
        <w:rPr>
          <w:rFonts w:ascii="Times New Roman" w:eastAsia="Times New Roman" w:hAnsi="Times New Roman" w:cs="Times New Roman"/>
          <w:kern w:val="0"/>
          <w14:ligatures w14:val="none"/>
        </w:rPr>
        <w:t xml:space="preserve"> INFO7410 — Advanced Medical Device Software Engineering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b/>
          <w:bCs/>
          <w:kern w:val="0"/>
          <w14:ligatures w14:val="none"/>
        </w:rPr>
        <w:t>Institution:</w:t>
      </w:r>
      <w:r w:rsidRPr="00B5302C">
        <w:rPr>
          <w:rFonts w:ascii="Times New Roman" w:eastAsia="Times New Roman" w:hAnsi="Times New Roman" w:cs="Times New Roman"/>
          <w:kern w:val="0"/>
          <w14:ligatures w14:val="none"/>
        </w:rPr>
        <w:t xml:space="preserve"> Northeastern University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b/>
          <w:bCs/>
          <w:kern w:val="0"/>
          <w14:ligatures w14:val="none"/>
        </w:rPr>
        <w:t>Version:</w:t>
      </w:r>
      <w:r w:rsidRPr="00B5302C">
        <w:rPr>
          <w:rFonts w:ascii="Times New Roman" w:eastAsia="Times New Roman" w:hAnsi="Times New Roman" w:cs="Times New Roman"/>
          <w:kern w:val="0"/>
          <w14:ligatures w14:val="none"/>
        </w:rPr>
        <w:t xml:space="preserve"> 1.2 </w:t>
      </w:r>
    </w:p>
    <w:p w14:paraId="3B93753A" w14:textId="1562E6DE"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FR-01 — Image Input</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accept chest X-ray images in PNG and JPG formats only.</w:t>
      </w:r>
    </w:p>
    <w:p w14:paraId="23050A43" w14:textId="0E3F7DB3"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FR-02 — Binary Classification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classify each accepted chest X-ray image as either Normal or Abnormal and return the classification result.</w:t>
      </w:r>
    </w:p>
    <w:p w14:paraId="13677E2A" w14:textId="34C5E9D9"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FR-03 — Disease Classification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classify each image identified as Abnormal into one of the following disease categories: COVID-19, Lung Opacity, or Viral Pneumonia.</w:t>
      </w:r>
    </w:p>
    <w:p w14:paraId="045FD23A" w14:textId="27A8F34D"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FR-04 — Disease Probability Scores</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provide a probability score for each disease category defined in FR-03, such that the sum of all probability scores equals 100%.</w:t>
      </w:r>
    </w:p>
    <w:p w14:paraId="6B109AB0" w14:textId="178A9B6B"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FR-05 — Opacity Detection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identify the presence of opacity regions in each input image.</w:t>
      </w:r>
    </w:p>
    <w:p w14:paraId="770B44CD" w14:textId="3B7909D0"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FR-06 — Lung Laterality Determination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 xml:space="preserve">The system shall determine whether detected opacity </w:t>
      </w:r>
      <w:proofErr w:type="gramStart"/>
      <w:r w:rsidRPr="00B5302C">
        <w:rPr>
          <w:rFonts w:ascii="Times New Roman" w:eastAsia="Times New Roman" w:hAnsi="Times New Roman" w:cs="Times New Roman"/>
          <w:kern w:val="0"/>
          <w14:ligatures w14:val="none"/>
        </w:rPr>
        <w:t>is located in</w:t>
      </w:r>
      <w:proofErr w:type="gramEnd"/>
      <w:r w:rsidRPr="00B5302C">
        <w:rPr>
          <w:rFonts w:ascii="Times New Roman" w:eastAsia="Times New Roman" w:hAnsi="Times New Roman" w:cs="Times New Roman"/>
          <w:kern w:val="0"/>
          <w14:ligatures w14:val="none"/>
        </w:rPr>
        <w:t xml:space="preserve"> the left lung, right lung, or both lungs.</w:t>
      </w:r>
    </w:p>
    <w:p w14:paraId="065B57D9" w14:textId="2D7A39A8"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FR-07 — Affected Area Calculation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calculate the percentage of lung tissue affected by opacity as a value between 0 and 100.</w:t>
      </w:r>
    </w:p>
    <w:p w14:paraId="7945DE8B" w14:textId="4502B008"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FR-08 — Severity Classification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classify the severity of the detected condition as Mild, Moderate, or Severe based on the affected area percentage, and upgrade Mild severity to Moderate when opacity is present in both lungs.</w:t>
      </w:r>
    </w:p>
    <w:p w14:paraId="08777BFA" w14:textId="1328001F" w:rsidR="00B5302C"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FR-09 — Clinical Recommendation</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generate a clinical recommendation based on the severity classification, including a priority level and review timeline.</w:t>
      </w:r>
    </w:p>
    <w:p w14:paraId="01FC0AEE" w14:textId="3FF7CD06" w:rsidR="00F92E85" w:rsidRPr="00B5302C" w:rsidRDefault="00B5302C" w:rsidP="00B5302C">
      <w:pPr>
        <w:spacing w:before="100" w:beforeAutospacing="1" w:after="100" w:afterAutospacing="1" w:line="240" w:lineRule="auto"/>
        <w:rPr>
          <w:rFonts w:ascii="Times New Roman" w:eastAsia="Times New Roman" w:hAnsi="Times New Roman" w:cs="Times New Roman"/>
          <w:kern w:val="0"/>
          <w14:ligatures w14:val="none"/>
        </w:rPr>
      </w:pPr>
      <w:r w:rsidRPr="00B5302C">
        <w:rPr>
          <w:rFonts w:ascii="Times New Roman" w:eastAsia="Times New Roman" w:hAnsi="Times New Roman" w:cs="Times New Roman"/>
          <w:b/>
          <w:bCs/>
          <w:kern w:val="0"/>
          <w14:ligatures w14:val="none"/>
        </w:rPr>
        <w:t>FR-10 — Analysis Output</w:t>
      </w:r>
      <w:r w:rsidRPr="00B5302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br/>
      </w:r>
      <w:r w:rsidRPr="00B5302C">
        <w:rPr>
          <w:rFonts w:ascii="Times New Roman" w:eastAsia="Times New Roman" w:hAnsi="Times New Roman" w:cs="Times New Roman"/>
          <w:kern w:val="0"/>
          <w14:ligatures w14:val="none"/>
        </w:rPr>
        <w:t>The system shall return the results of all analysis levels to the user</w:t>
      </w:r>
      <w:r w:rsidR="00F92E85">
        <w:rPr>
          <w:rFonts w:ascii="Times New Roman" w:eastAsia="Times New Roman" w:hAnsi="Times New Roman" w:cs="Times New Roman"/>
          <w:kern w:val="0"/>
          <w14:ligatures w14:val="none"/>
        </w:rPr>
        <w:t>.</w:t>
      </w:r>
    </w:p>
    <w:sectPr w:rsidR="00F92E85" w:rsidRPr="00B5302C" w:rsidSect="003F308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decimal"/>
      <w:lvlText w:val="%2."/>
      <w:lvlJc w:val="left"/>
      <w:pPr>
        <w:ind w:left="1440" w:hanging="360"/>
      </w:pPr>
    </w:lvl>
    <w:lvl w:ilvl="2" w:tplc="00000003">
      <w:start w:val="1"/>
      <w:numFmt w:val="decimal"/>
      <w:lvlText w:val="%3."/>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5693F87"/>
    <w:multiLevelType w:val="multilevel"/>
    <w:tmpl w:val="AC72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895514"/>
    <w:multiLevelType w:val="multilevel"/>
    <w:tmpl w:val="374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2435">
    <w:abstractNumId w:val="0"/>
  </w:num>
  <w:num w:numId="2" w16cid:durableId="1842699471">
    <w:abstractNumId w:val="1"/>
  </w:num>
  <w:num w:numId="3" w16cid:durableId="1487161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087"/>
    <w:rsid w:val="00144595"/>
    <w:rsid w:val="00247264"/>
    <w:rsid w:val="003F3087"/>
    <w:rsid w:val="008464C3"/>
    <w:rsid w:val="00B5302C"/>
    <w:rsid w:val="00CC5B40"/>
    <w:rsid w:val="00F9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7EF03"/>
  <w15:chartTrackingRefBased/>
  <w15:docId w15:val="{17B6246A-A267-D041-AC94-DC289614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087"/>
    <w:rPr>
      <w:rFonts w:eastAsiaTheme="majorEastAsia" w:cstheme="majorBidi"/>
      <w:color w:val="272727" w:themeColor="text1" w:themeTint="D8"/>
    </w:rPr>
  </w:style>
  <w:style w:type="paragraph" w:styleId="Title">
    <w:name w:val="Title"/>
    <w:basedOn w:val="Normal"/>
    <w:next w:val="Normal"/>
    <w:link w:val="TitleChar"/>
    <w:uiPriority w:val="10"/>
    <w:qFormat/>
    <w:rsid w:val="003F3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087"/>
    <w:pPr>
      <w:spacing w:before="160"/>
      <w:jc w:val="center"/>
    </w:pPr>
    <w:rPr>
      <w:i/>
      <w:iCs/>
      <w:color w:val="404040" w:themeColor="text1" w:themeTint="BF"/>
    </w:rPr>
  </w:style>
  <w:style w:type="character" w:customStyle="1" w:styleId="QuoteChar">
    <w:name w:val="Quote Char"/>
    <w:basedOn w:val="DefaultParagraphFont"/>
    <w:link w:val="Quote"/>
    <w:uiPriority w:val="29"/>
    <w:rsid w:val="003F3087"/>
    <w:rPr>
      <w:i/>
      <w:iCs/>
      <w:color w:val="404040" w:themeColor="text1" w:themeTint="BF"/>
    </w:rPr>
  </w:style>
  <w:style w:type="paragraph" w:styleId="ListParagraph">
    <w:name w:val="List Paragraph"/>
    <w:basedOn w:val="Normal"/>
    <w:uiPriority w:val="34"/>
    <w:qFormat/>
    <w:rsid w:val="003F3087"/>
    <w:pPr>
      <w:ind w:left="720"/>
      <w:contextualSpacing/>
    </w:pPr>
  </w:style>
  <w:style w:type="character" w:styleId="IntenseEmphasis">
    <w:name w:val="Intense Emphasis"/>
    <w:basedOn w:val="DefaultParagraphFont"/>
    <w:uiPriority w:val="21"/>
    <w:qFormat/>
    <w:rsid w:val="003F3087"/>
    <w:rPr>
      <w:i/>
      <w:iCs/>
      <w:color w:val="0F4761" w:themeColor="accent1" w:themeShade="BF"/>
    </w:rPr>
  </w:style>
  <w:style w:type="paragraph" w:styleId="IntenseQuote">
    <w:name w:val="Intense Quote"/>
    <w:basedOn w:val="Normal"/>
    <w:next w:val="Normal"/>
    <w:link w:val="IntenseQuoteChar"/>
    <w:uiPriority w:val="30"/>
    <w:qFormat/>
    <w:rsid w:val="003F3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087"/>
    <w:rPr>
      <w:i/>
      <w:iCs/>
      <w:color w:val="0F4761" w:themeColor="accent1" w:themeShade="BF"/>
    </w:rPr>
  </w:style>
  <w:style w:type="character" w:styleId="IntenseReference">
    <w:name w:val="Intense Reference"/>
    <w:basedOn w:val="DefaultParagraphFont"/>
    <w:uiPriority w:val="32"/>
    <w:qFormat/>
    <w:rsid w:val="003F3087"/>
    <w:rPr>
      <w:b/>
      <w:bCs/>
      <w:smallCaps/>
      <w:color w:val="0F4761" w:themeColor="accent1" w:themeShade="BF"/>
      <w:spacing w:val="5"/>
    </w:rPr>
  </w:style>
  <w:style w:type="paragraph" w:styleId="NormalWeb">
    <w:name w:val="Normal (Web)"/>
    <w:basedOn w:val="Normal"/>
    <w:uiPriority w:val="99"/>
    <w:semiHidden/>
    <w:unhideWhenUsed/>
    <w:rsid w:val="001445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595"/>
    <w:rPr>
      <w:b/>
      <w:bCs/>
    </w:rPr>
  </w:style>
  <w:style w:type="character" w:styleId="Emphasis">
    <w:name w:val="Emphasis"/>
    <w:basedOn w:val="DefaultParagraphFont"/>
    <w:uiPriority w:val="20"/>
    <w:qFormat/>
    <w:rsid w:val="001445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1497</Characters>
  <Application>Microsoft Office Word</Application>
  <DocSecurity>0</DocSecurity>
  <Lines>28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Raghunatha Reddy</dc:creator>
  <cp:keywords/>
  <dc:description/>
  <cp:lastModifiedBy>Bhavya Raghunatha Reddy</cp:lastModifiedBy>
  <cp:revision>2</cp:revision>
  <dcterms:created xsi:type="dcterms:W3CDTF">2026-04-05T00:25:00Z</dcterms:created>
  <dcterms:modified xsi:type="dcterms:W3CDTF">2026-04-05T00:25:00Z</dcterms:modified>
</cp:coreProperties>
</file>