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F8CA1" w14:textId="77777777" w:rsidR="00981359" w:rsidRDefault="00000000">
      <w:pPr>
        <w:spacing w:after="80"/>
      </w:pPr>
      <w:r>
        <w:rPr>
          <w:rFonts w:ascii="Calibri" w:hAnsi="Calibri"/>
          <w:b/>
          <w:color w:val="2D6A4F"/>
          <w:sz w:val="24"/>
        </w:rPr>
        <w:t>MAAHI ENTERPRISES / MAAHI PRODUCTS</w:t>
      </w:r>
      <w:r>
        <w:rPr>
          <w:rFonts w:ascii="Calibri" w:hAnsi="Calibri"/>
          <w:b/>
          <w:color w:val="2D6A4F"/>
          <w:sz w:val="24"/>
        </w:rPr>
        <w:br/>
      </w:r>
      <w:r>
        <w:rPr>
          <w:rFonts w:ascii="Calibri" w:hAnsi="Calibri"/>
          <w:b/>
          <w:color w:val="1B4332"/>
          <w:sz w:val="48"/>
        </w:rPr>
        <w:t>Comprehensive Technical Project &amp; Architecture Report</w:t>
      </w:r>
    </w:p>
    <w:p w14:paraId="4342C3BF" w14:textId="77777777" w:rsidR="00981359" w:rsidRDefault="00000000">
      <w:pPr>
        <w:spacing w:before="80" w:after="400"/>
      </w:pPr>
      <w:r>
        <w:rPr>
          <w:rFonts w:ascii="Calibri" w:hAnsi="Calibri"/>
          <w:i/>
          <w:color w:val="64748B"/>
          <w:sz w:val="20"/>
        </w:rPr>
        <w:t>Prepared for: Production Deployment &amp; Technical Audit | Date: August 30, 2026 | Version: 2.5 (Production Final)</w:t>
      </w:r>
    </w:p>
    <w:p w14:paraId="735C4642" w14:textId="77777777" w:rsidR="00981359" w:rsidRDefault="00981359">
      <w:pPr>
        <w:pBdr>
          <w:bottom w:val="single" w:sz="18" w:space="1" w:color="1B4332"/>
        </w:pBdr>
        <w:spacing w:after="320"/>
      </w:pPr>
    </w:p>
    <w:p w14:paraId="360043F2" w14:textId="77777777" w:rsidR="00981359" w:rsidRDefault="00000000">
      <w:pPr>
        <w:pStyle w:val="Heading1"/>
      </w:pPr>
      <w:r>
        <w:rPr>
          <w:rFonts w:ascii="Calibri" w:hAnsi="Calibri"/>
          <w:color w:val="1B4332"/>
        </w:rPr>
        <w:t>1. Executive Summary &amp; Project Overview</w:t>
      </w:r>
    </w:p>
    <w:p w14:paraId="433B5908" w14:textId="77777777" w:rsidR="00981359" w:rsidRDefault="00000000">
      <w:r>
        <w:t>MAAHI PRODUCTS is an end-to-end, enterprise-grade e-commerce and logistics management platform tailored for organic growing media, premium cocopeat blocks, grow bags, and coir husk chip substrates. The project delivers a modern, high-performance customer storefront, an executive Owner Admin Dashboard, real-time PostgreSQL cloud persistence via Supabase, and automated transactional email infrastructure powered by Resend.</w:t>
      </w:r>
    </w:p>
    <w:tbl>
      <w:tblPr>
        <w:tblW w:w="0" w:type="auto"/>
        <w:jc w:val="center"/>
        <w:tblLayout w:type="fixed"/>
        <w:tblLook w:val="04A0" w:firstRow="1" w:lastRow="0" w:firstColumn="1" w:lastColumn="0" w:noHBand="0" w:noVBand="1"/>
      </w:tblPr>
      <w:tblGrid>
        <w:gridCol w:w="3168"/>
        <w:gridCol w:w="6192"/>
      </w:tblGrid>
      <w:tr w:rsidR="00981359" w14:paraId="1C546059" w14:textId="77777777">
        <w:trPr>
          <w:jc w:val="center"/>
        </w:trPr>
        <w:tc>
          <w:tcPr>
            <w:tcW w:w="3168" w:type="dxa"/>
            <w:shd w:val="clear" w:color="auto" w:fill="1B4332"/>
            <w:tcMar>
              <w:top w:w="140" w:type="dxa"/>
              <w:left w:w="180" w:type="dxa"/>
              <w:bottom w:w="140" w:type="dxa"/>
              <w:right w:w="180" w:type="dxa"/>
            </w:tcMar>
          </w:tcPr>
          <w:p w14:paraId="56D351A2" w14:textId="77777777" w:rsidR="00981359" w:rsidRDefault="00000000">
            <w:r>
              <w:rPr>
                <w:b/>
                <w:color w:val="FFFFFF"/>
                <w:sz w:val="21"/>
              </w:rPr>
              <w:t>Metric / Dimension</w:t>
            </w:r>
          </w:p>
        </w:tc>
        <w:tc>
          <w:tcPr>
            <w:tcW w:w="6192" w:type="dxa"/>
            <w:shd w:val="clear" w:color="auto" w:fill="1B4332"/>
            <w:tcMar>
              <w:top w:w="140" w:type="dxa"/>
              <w:left w:w="180" w:type="dxa"/>
              <w:bottom w:w="140" w:type="dxa"/>
              <w:right w:w="180" w:type="dxa"/>
            </w:tcMar>
          </w:tcPr>
          <w:p w14:paraId="03EFA9DE" w14:textId="77777777" w:rsidR="00981359" w:rsidRDefault="00000000">
            <w:r>
              <w:rPr>
                <w:b/>
                <w:color w:val="FFFFFF"/>
                <w:sz w:val="21"/>
              </w:rPr>
              <w:t>Implementation &amp; Capabilities</w:t>
            </w:r>
          </w:p>
        </w:tc>
      </w:tr>
      <w:tr w:rsidR="00981359" w14:paraId="1BC585F2" w14:textId="77777777">
        <w:trPr>
          <w:jc w:val="center"/>
        </w:trPr>
        <w:tc>
          <w:tcPr>
            <w:tcW w:w="3168" w:type="dxa"/>
            <w:shd w:val="clear" w:color="auto" w:fill="F8FAFC"/>
            <w:tcMar>
              <w:top w:w="100" w:type="dxa"/>
              <w:left w:w="140" w:type="dxa"/>
              <w:bottom w:w="100" w:type="dxa"/>
              <w:right w:w="140" w:type="dxa"/>
            </w:tcMar>
          </w:tcPr>
          <w:p w14:paraId="6C0100BC" w14:textId="77777777" w:rsidR="00981359" w:rsidRDefault="00000000">
            <w:r>
              <w:rPr>
                <w:b/>
                <w:color w:val="1E293B"/>
                <w:sz w:val="19"/>
              </w:rPr>
              <w:t>Storefront Architecture</w:t>
            </w:r>
          </w:p>
        </w:tc>
        <w:tc>
          <w:tcPr>
            <w:tcW w:w="6192" w:type="dxa"/>
            <w:shd w:val="clear" w:color="auto" w:fill="F8FAFC"/>
            <w:tcMar>
              <w:top w:w="100" w:type="dxa"/>
              <w:left w:w="140" w:type="dxa"/>
              <w:bottom w:w="100" w:type="dxa"/>
              <w:right w:w="140" w:type="dxa"/>
            </w:tcMar>
          </w:tcPr>
          <w:p w14:paraId="7D86144B" w14:textId="77777777" w:rsidR="00981359" w:rsidRDefault="00000000">
            <w:r>
              <w:rPr>
                <w:color w:val="1E293B"/>
                <w:sz w:val="19"/>
              </w:rPr>
              <w:t>Progressive Web Application (HTML5, Vanilla CSS3, Modern ES6+ JS) with zero heavy framework overhead and sub-second load times.</w:t>
            </w:r>
          </w:p>
        </w:tc>
      </w:tr>
      <w:tr w:rsidR="00981359" w14:paraId="781CD0E6" w14:textId="77777777">
        <w:trPr>
          <w:jc w:val="center"/>
        </w:trPr>
        <w:tc>
          <w:tcPr>
            <w:tcW w:w="3168" w:type="dxa"/>
            <w:shd w:val="clear" w:color="auto" w:fill="FFFFFF"/>
            <w:tcMar>
              <w:top w:w="100" w:type="dxa"/>
              <w:left w:w="140" w:type="dxa"/>
              <w:bottom w:w="100" w:type="dxa"/>
              <w:right w:w="140" w:type="dxa"/>
            </w:tcMar>
          </w:tcPr>
          <w:p w14:paraId="03B062C5" w14:textId="77777777" w:rsidR="00981359" w:rsidRDefault="00000000">
            <w:r>
              <w:rPr>
                <w:b/>
                <w:color w:val="1E293B"/>
                <w:sz w:val="19"/>
              </w:rPr>
              <w:t>Database &amp; Cloud Sync</w:t>
            </w:r>
          </w:p>
        </w:tc>
        <w:tc>
          <w:tcPr>
            <w:tcW w:w="6192" w:type="dxa"/>
            <w:shd w:val="clear" w:color="auto" w:fill="FFFFFF"/>
            <w:tcMar>
              <w:top w:w="100" w:type="dxa"/>
              <w:left w:w="140" w:type="dxa"/>
              <w:bottom w:w="100" w:type="dxa"/>
              <w:right w:w="140" w:type="dxa"/>
            </w:tcMar>
          </w:tcPr>
          <w:p w14:paraId="20C9C87B" w14:textId="77777777" w:rsidR="00981359" w:rsidRDefault="00000000">
            <w:r>
              <w:rPr>
                <w:color w:val="1E293B"/>
                <w:sz w:val="19"/>
              </w:rPr>
              <w:t>Supabase Managed PostgreSQL with Row-Level Security (RLS), custom indexation, and offline-first LocalStorage fallback.</w:t>
            </w:r>
          </w:p>
        </w:tc>
      </w:tr>
      <w:tr w:rsidR="00981359" w14:paraId="614C68A6" w14:textId="77777777">
        <w:trPr>
          <w:jc w:val="center"/>
        </w:trPr>
        <w:tc>
          <w:tcPr>
            <w:tcW w:w="3168" w:type="dxa"/>
            <w:shd w:val="clear" w:color="auto" w:fill="F8FAFC"/>
            <w:tcMar>
              <w:top w:w="100" w:type="dxa"/>
              <w:left w:w="140" w:type="dxa"/>
              <w:bottom w:w="100" w:type="dxa"/>
              <w:right w:w="140" w:type="dxa"/>
            </w:tcMar>
          </w:tcPr>
          <w:p w14:paraId="04870CEE" w14:textId="77777777" w:rsidR="00981359" w:rsidRDefault="00000000">
            <w:r>
              <w:rPr>
                <w:b/>
                <w:color w:val="1E293B"/>
                <w:sz w:val="19"/>
              </w:rPr>
              <w:t>Transactional Emails</w:t>
            </w:r>
          </w:p>
        </w:tc>
        <w:tc>
          <w:tcPr>
            <w:tcW w:w="6192" w:type="dxa"/>
            <w:shd w:val="clear" w:color="auto" w:fill="F8FAFC"/>
            <w:tcMar>
              <w:top w:w="100" w:type="dxa"/>
              <w:left w:w="140" w:type="dxa"/>
              <w:bottom w:w="100" w:type="dxa"/>
              <w:right w:w="140" w:type="dxa"/>
            </w:tcMar>
          </w:tcPr>
          <w:p w14:paraId="4C07C639" w14:textId="77777777" w:rsidR="00981359" w:rsidRDefault="00000000">
            <w:r>
              <w:rPr>
                <w:color w:val="1E293B"/>
                <w:sz w:val="19"/>
              </w:rPr>
              <w:t>Supabase TypeScript / Deno Edge Function (`send-order-email`) integrated with Resend API and idempotent audit logging.</w:t>
            </w:r>
          </w:p>
        </w:tc>
      </w:tr>
      <w:tr w:rsidR="00981359" w14:paraId="437CA427" w14:textId="77777777">
        <w:trPr>
          <w:jc w:val="center"/>
        </w:trPr>
        <w:tc>
          <w:tcPr>
            <w:tcW w:w="3168" w:type="dxa"/>
            <w:shd w:val="clear" w:color="auto" w:fill="FFFFFF"/>
            <w:tcMar>
              <w:top w:w="100" w:type="dxa"/>
              <w:left w:w="140" w:type="dxa"/>
              <w:bottom w:w="100" w:type="dxa"/>
              <w:right w:w="140" w:type="dxa"/>
            </w:tcMar>
          </w:tcPr>
          <w:p w14:paraId="4B579061" w14:textId="77777777" w:rsidR="00981359" w:rsidRDefault="00000000">
            <w:r>
              <w:rPr>
                <w:b/>
                <w:color w:val="1E293B"/>
                <w:sz w:val="19"/>
              </w:rPr>
              <w:t>Admin &amp; Operations</w:t>
            </w:r>
          </w:p>
        </w:tc>
        <w:tc>
          <w:tcPr>
            <w:tcW w:w="6192" w:type="dxa"/>
            <w:shd w:val="clear" w:color="auto" w:fill="FFFFFF"/>
            <w:tcMar>
              <w:top w:w="100" w:type="dxa"/>
              <w:left w:w="140" w:type="dxa"/>
              <w:bottom w:w="100" w:type="dxa"/>
              <w:right w:w="140" w:type="dxa"/>
            </w:tcMar>
          </w:tcPr>
          <w:p w14:paraId="794ABE8A" w14:textId="77777777" w:rsidR="00981359" w:rsidRDefault="00000000">
            <w:r>
              <w:rPr>
                <w:color w:val="1E293B"/>
                <w:sz w:val="19"/>
              </w:rPr>
              <w:t>Owner Console with Analytics SVG charting, live orders management, Tax Invoice Generator with printable PDF, Inventory catalog manager, and CSV/Excel exports.</w:t>
            </w:r>
          </w:p>
        </w:tc>
      </w:tr>
    </w:tbl>
    <w:p w14:paraId="1FB234ED" w14:textId="77777777" w:rsidR="00981359" w:rsidRDefault="00981359">
      <w:pPr>
        <w:spacing w:after="240"/>
      </w:pPr>
    </w:p>
    <w:p w14:paraId="12A529E3" w14:textId="77777777" w:rsidR="00981359" w:rsidRDefault="00000000">
      <w:pPr>
        <w:pStyle w:val="Heading1"/>
      </w:pPr>
      <w:r>
        <w:rPr>
          <w:color w:val="1B4332"/>
        </w:rPr>
        <w:t>2. System Architecture &amp; Component Design</w:t>
      </w:r>
    </w:p>
    <w:p w14:paraId="6544AF5F" w14:textId="77777777" w:rsidR="00981359" w:rsidRDefault="00000000">
      <w:pPr>
        <w:spacing w:after="160"/>
      </w:pPr>
      <w:r>
        <w:t>The MAAHI PRODUCTS platform utilizes a decoupled, high-resilience architecture divided into four primary tiers:</w:t>
      </w:r>
    </w:p>
    <w:p w14:paraId="1708BB69" w14:textId="77777777" w:rsidR="00981359" w:rsidRDefault="00000000">
      <w:pPr>
        <w:pStyle w:val="ListBullet"/>
        <w:spacing w:after="80"/>
      </w:pPr>
      <w:r>
        <w:rPr>
          <w:b/>
          <w:color w:val="2D6A4F"/>
        </w:rPr>
        <w:t xml:space="preserve">Client Storefront (PWA): </w:t>
      </w:r>
      <w:r>
        <w:rPr>
          <w:color w:val="1E293B"/>
        </w:rPr>
        <w:t>Delivers product catalog showcase, interactive unit selectors, shopping cart state management, Razorpay payment gateway integration, and customer order placement.</w:t>
      </w:r>
    </w:p>
    <w:p w14:paraId="450A7433" w14:textId="77777777" w:rsidR="00981359" w:rsidRDefault="00000000">
      <w:pPr>
        <w:pStyle w:val="ListBullet"/>
        <w:spacing w:after="80"/>
      </w:pPr>
      <w:r>
        <w:rPr>
          <w:b/>
          <w:color w:val="2D6A4F"/>
        </w:rPr>
        <w:lastRenderedPageBreak/>
        <w:t xml:space="preserve">Owner Administration Console: </w:t>
      </w:r>
      <w:r>
        <w:rPr>
          <w:color w:val="1E293B"/>
        </w:rPr>
        <w:t>Multi-tab administrative dashboard offering real-time KPI metrics, interactive revenue line charts, order status tracking, manual invoice creation, and product catalog management.</w:t>
      </w:r>
    </w:p>
    <w:p w14:paraId="3D18A630" w14:textId="77777777" w:rsidR="00981359" w:rsidRDefault="00000000">
      <w:pPr>
        <w:pStyle w:val="ListBullet"/>
        <w:spacing w:after="80"/>
      </w:pPr>
      <w:r>
        <w:rPr>
          <w:b/>
          <w:color w:val="2D6A4F"/>
        </w:rPr>
        <w:t xml:space="preserve">Data Persistence Layer (Supabase PostgreSQL): </w:t>
      </w:r>
      <w:r>
        <w:rPr>
          <w:color w:val="1E293B"/>
        </w:rPr>
        <w:t>Houses the `public.orders`, `public.products`, and `public.order_notifications` tables with strict RLS policies, indexing on email/date, and cascading foreign keys.</w:t>
      </w:r>
    </w:p>
    <w:p w14:paraId="75AC5B39" w14:textId="77777777" w:rsidR="00981359" w:rsidRDefault="00000000">
      <w:pPr>
        <w:pStyle w:val="ListBullet"/>
        <w:spacing w:after="80"/>
      </w:pPr>
      <w:r>
        <w:rPr>
          <w:b/>
          <w:color w:val="2D6A4F"/>
        </w:rPr>
        <w:t xml:space="preserve">Serverless Edge Function Layer: </w:t>
      </w:r>
      <w:r>
        <w:rPr>
          <w:color w:val="1E293B"/>
        </w:rPr>
        <w:t>Deno/TypeScript Edge Runtime executing `send-order-email`, handling HMAC webhook verification, idempotency token lookup, HTML email template compilation, and Resend API dispatch.</w:t>
      </w:r>
    </w:p>
    <w:p w14:paraId="7034871A" w14:textId="77777777" w:rsidR="00981359" w:rsidRDefault="00981359">
      <w:pPr>
        <w:spacing w:after="240"/>
      </w:pPr>
    </w:p>
    <w:p w14:paraId="2A2FD1C7" w14:textId="77777777" w:rsidR="00981359" w:rsidRDefault="00000000">
      <w:pPr>
        <w:pStyle w:val="Heading1"/>
      </w:pPr>
      <w:r>
        <w:rPr>
          <w:color w:val="1B4332"/>
        </w:rPr>
        <w:t>3. Database Schema &amp; Idempotency Pipeline</w:t>
      </w:r>
    </w:p>
    <w:p w14:paraId="078F9756" w14:textId="77777777" w:rsidR="00981359" w:rsidRDefault="00000000">
      <w:r>
        <w:t>The relational database schema is structured for enterprise data integrity, audit tracking, and idempotent asynchronous processing:</w:t>
      </w:r>
    </w:p>
    <w:tbl>
      <w:tblPr>
        <w:tblW w:w="0" w:type="auto"/>
        <w:jc w:val="center"/>
        <w:tblLook w:val="04A0" w:firstRow="1" w:lastRow="0" w:firstColumn="1" w:lastColumn="0" w:noHBand="0" w:noVBand="1"/>
      </w:tblPr>
      <w:tblGrid>
        <w:gridCol w:w="2592"/>
        <w:gridCol w:w="3888"/>
        <w:gridCol w:w="2880"/>
      </w:tblGrid>
      <w:tr w:rsidR="00981359" w14:paraId="5958D099" w14:textId="77777777">
        <w:trPr>
          <w:jc w:val="center"/>
        </w:trPr>
        <w:tc>
          <w:tcPr>
            <w:tcW w:w="2592" w:type="dxa"/>
            <w:shd w:val="clear" w:color="auto" w:fill="1B4332"/>
            <w:tcMar>
              <w:top w:w="120" w:type="dxa"/>
              <w:left w:w="140" w:type="dxa"/>
              <w:bottom w:w="120" w:type="dxa"/>
              <w:right w:w="140" w:type="dxa"/>
            </w:tcMar>
          </w:tcPr>
          <w:p w14:paraId="2AAD8221" w14:textId="77777777" w:rsidR="00981359" w:rsidRDefault="00000000">
            <w:r>
              <w:rPr>
                <w:b/>
                <w:color w:val="FFFFFF"/>
                <w:sz w:val="20"/>
              </w:rPr>
              <w:t>Table Name</w:t>
            </w:r>
          </w:p>
        </w:tc>
        <w:tc>
          <w:tcPr>
            <w:tcW w:w="3888" w:type="dxa"/>
            <w:shd w:val="clear" w:color="auto" w:fill="1B4332"/>
            <w:tcMar>
              <w:top w:w="120" w:type="dxa"/>
              <w:left w:w="140" w:type="dxa"/>
              <w:bottom w:w="120" w:type="dxa"/>
              <w:right w:w="140" w:type="dxa"/>
            </w:tcMar>
          </w:tcPr>
          <w:p w14:paraId="5D65F531" w14:textId="77777777" w:rsidR="00981359" w:rsidRDefault="00000000">
            <w:r>
              <w:rPr>
                <w:b/>
                <w:color w:val="FFFFFF"/>
                <w:sz w:val="20"/>
              </w:rPr>
              <w:t>Key Columns &amp; Types</w:t>
            </w:r>
          </w:p>
        </w:tc>
        <w:tc>
          <w:tcPr>
            <w:tcW w:w="2880" w:type="dxa"/>
            <w:shd w:val="clear" w:color="auto" w:fill="1B4332"/>
            <w:tcMar>
              <w:top w:w="120" w:type="dxa"/>
              <w:left w:w="140" w:type="dxa"/>
              <w:bottom w:w="120" w:type="dxa"/>
              <w:right w:w="140" w:type="dxa"/>
            </w:tcMar>
          </w:tcPr>
          <w:p w14:paraId="2B7C4466" w14:textId="77777777" w:rsidR="00981359" w:rsidRDefault="00000000">
            <w:r>
              <w:rPr>
                <w:b/>
                <w:color w:val="FFFFFF"/>
                <w:sz w:val="20"/>
              </w:rPr>
              <w:t>Constraints &amp; Indexing</w:t>
            </w:r>
          </w:p>
        </w:tc>
      </w:tr>
      <w:tr w:rsidR="00981359" w14:paraId="6AAB37A8" w14:textId="77777777">
        <w:trPr>
          <w:jc w:val="center"/>
        </w:trPr>
        <w:tc>
          <w:tcPr>
            <w:tcW w:w="2592" w:type="dxa"/>
            <w:shd w:val="clear" w:color="auto" w:fill="F8FAFC"/>
            <w:tcMar>
              <w:top w:w="100" w:type="dxa"/>
              <w:left w:w="120" w:type="dxa"/>
              <w:bottom w:w="100" w:type="dxa"/>
              <w:right w:w="120" w:type="dxa"/>
            </w:tcMar>
          </w:tcPr>
          <w:p w14:paraId="3F476BBA" w14:textId="77777777" w:rsidR="00981359" w:rsidRDefault="00000000">
            <w:r>
              <w:rPr>
                <w:b/>
                <w:color w:val="1B4332"/>
                <w:sz w:val="18"/>
              </w:rPr>
              <w:t>public.orders</w:t>
            </w:r>
          </w:p>
        </w:tc>
        <w:tc>
          <w:tcPr>
            <w:tcW w:w="3888" w:type="dxa"/>
            <w:shd w:val="clear" w:color="auto" w:fill="F8FAFC"/>
            <w:tcMar>
              <w:top w:w="100" w:type="dxa"/>
              <w:left w:w="120" w:type="dxa"/>
              <w:bottom w:w="100" w:type="dxa"/>
              <w:right w:w="120" w:type="dxa"/>
            </w:tcMar>
          </w:tcPr>
          <w:p w14:paraId="31FC98DC" w14:textId="77777777" w:rsidR="00981359" w:rsidRDefault="00000000">
            <w:r>
              <w:rPr>
                <w:color w:val="1E293B"/>
                <w:sz w:val="17"/>
              </w:rPr>
              <w:t>id (TEXT PK)</w:t>
            </w:r>
            <w:r>
              <w:rPr>
                <w:color w:val="1E293B"/>
                <w:sz w:val="17"/>
              </w:rPr>
              <w:br/>
              <w:t>customer_email (TEXT)</w:t>
            </w:r>
            <w:r>
              <w:rPr>
                <w:color w:val="1E293B"/>
                <w:sz w:val="17"/>
              </w:rPr>
              <w:br/>
              <w:t>customer_name (TEXT)</w:t>
            </w:r>
            <w:r>
              <w:rPr>
                <w:color w:val="1E293B"/>
                <w:sz w:val="17"/>
              </w:rPr>
              <w:br/>
              <w:t>total_amount (NUMERIC)</w:t>
            </w:r>
            <w:r>
              <w:rPr>
                <w:color w:val="1E293B"/>
                <w:sz w:val="17"/>
              </w:rPr>
              <w:br/>
              <w:t>currency (TEXT)</w:t>
            </w:r>
            <w:r>
              <w:rPr>
                <w:color w:val="1E293B"/>
                <w:sz w:val="17"/>
              </w:rPr>
              <w:br/>
              <w:t>items / lines (JSONB)</w:t>
            </w:r>
            <w:r>
              <w:rPr>
                <w:color w:val="1E293B"/>
                <w:sz w:val="17"/>
              </w:rPr>
              <w:br/>
              <w:t>status (TEXT)</w:t>
            </w:r>
            <w:r>
              <w:rPr>
                <w:color w:val="1E293B"/>
                <w:sz w:val="17"/>
              </w:rPr>
              <w:br/>
              <w:t>created_at (TIMESTAMPTZ)</w:t>
            </w:r>
          </w:p>
        </w:tc>
        <w:tc>
          <w:tcPr>
            <w:tcW w:w="2880" w:type="dxa"/>
            <w:shd w:val="clear" w:color="auto" w:fill="F8FAFC"/>
            <w:tcMar>
              <w:top w:w="100" w:type="dxa"/>
              <w:left w:w="120" w:type="dxa"/>
              <w:bottom w:w="100" w:type="dxa"/>
              <w:right w:w="120" w:type="dxa"/>
            </w:tcMar>
          </w:tcPr>
          <w:p w14:paraId="4281050A" w14:textId="77777777" w:rsidR="00981359" w:rsidRDefault="00000000">
            <w:r>
              <w:rPr>
                <w:color w:val="1E293B"/>
                <w:sz w:val="17"/>
              </w:rPr>
              <w:t>PRIMARY KEY (id)</w:t>
            </w:r>
            <w:r>
              <w:rPr>
                <w:color w:val="1E293B"/>
                <w:sz w:val="17"/>
              </w:rPr>
              <w:br/>
              <w:t>INDEX on customer_email</w:t>
            </w:r>
            <w:r>
              <w:rPr>
                <w:color w:val="1E293B"/>
                <w:sz w:val="17"/>
              </w:rPr>
              <w:br/>
              <w:t>INDEX on created_at DESC</w:t>
            </w:r>
            <w:r>
              <w:rPr>
                <w:color w:val="1E293B"/>
                <w:sz w:val="17"/>
              </w:rPr>
              <w:br/>
              <w:t>RLS: Public insert &amp; read enabled</w:t>
            </w:r>
          </w:p>
        </w:tc>
      </w:tr>
      <w:tr w:rsidR="00981359" w14:paraId="065CBB6E" w14:textId="77777777">
        <w:trPr>
          <w:jc w:val="center"/>
        </w:trPr>
        <w:tc>
          <w:tcPr>
            <w:tcW w:w="2592" w:type="dxa"/>
            <w:shd w:val="clear" w:color="auto" w:fill="FFFFFF"/>
            <w:tcMar>
              <w:top w:w="100" w:type="dxa"/>
              <w:left w:w="120" w:type="dxa"/>
              <w:bottom w:w="100" w:type="dxa"/>
              <w:right w:w="120" w:type="dxa"/>
            </w:tcMar>
          </w:tcPr>
          <w:p w14:paraId="45831EDE" w14:textId="77777777" w:rsidR="00981359" w:rsidRDefault="00000000">
            <w:r>
              <w:rPr>
                <w:b/>
                <w:color w:val="1B4332"/>
                <w:sz w:val="18"/>
              </w:rPr>
              <w:t>public.order_notifications</w:t>
            </w:r>
          </w:p>
        </w:tc>
        <w:tc>
          <w:tcPr>
            <w:tcW w:w="3888" w:type="dxa"/>
            <w:shd w:val="clear" w:color="auto" w:fill="FFFFFF"/>
            <w:tcMar>
              <w:top w:w="100" w:type="dxa"/>
              <w:left w:w="120" w:type="dxa"/>
              <w:bottom w:w="100" w:type="dxa"/>
              <w:right w:w="120" w:type="dxa"/>
            </w:tcMar>
          </w:tcPr>
          <w:p w14:paraId="524407A2" w14:textId="77777777" w:rsidR="00981359" w:rsidRDefault="00000000">
            <w:r>
              <w:rPr>
                <w:color w:val="1E293B"/>
                <w:sz w:val="17"/>
              </w:rPr>
              <w:t>id (UUID PK)</w:t>
            </w:r>
            <w:r>
              <w:rPr>
                <w:color w:val="1E293B"/>
                <w:sz w:val="17"/>
              </w:rPr>
              <w:br/>
              <w:t>order_id (TEXT FK)</w:t>
            </w:r>
            <w:r>
              <w:rPr>
                <w:color w:val="1E293B"/>
                <w:sz w:val="17"/>
              </w:rPr>
              <w:br/>
              <w:t>email_type (TEXT)</w:t>
            </w:r>
            <w:r>
              <w:rPr>
                <w:color w:val="1E293B"/>
                <w:sz w:val="17"/>
              </w:rPr>
              <w:br/>
              <w:t>recipient_email (TEXT)</w:t>
            </w:r>
            <w:r>
              <w:rPr>
                <w:color w:val="1E293B"/>
                <w:sz w:val="17"/>
              </w:rPr>
              <w:br/>
              <w:t>status (TEXT: SENT/FAILED)</w:t>
            </w:r>
            <w:r>
              <w:rPr>
                <w:color w:val="1E293B"/>
                <w:sz w:val="17"/>
              </w:rPr>
              <w:br/>
              <w:t>resend_id (TEXT)</w:t>
            </w:r>
            <w:r>
              <w:rPr>
                <w:color w:val="1E293B"/>
                <w:sz w:val="17"/>
              </w:rPr>
              <w:br/>
              <w:t>error_message (TEXT)</w:t>
            </w:r>
            <w:r>
              <w:rPr>
                <w:color w:val="1E293B"/>
                <w:sz w:val="17"/>
              </w:rPr>
              <w:br/>
              <w:t>sent_at (TIMESTAMPTZ)</w:t>
            </w:r>
          </w:p>
        </w:tc>
        <w:tc>
          <w:tcPr>
            <w:tcW w:w="2880" w:type="dxa"/>
            <w:shd w:val="clear" w:color="auto" w:fill="FFFFFF"/>
            <w:tcMar>
              <w:top w:w="100" w:type="dxa"/>
              <w:left w:w="120" w:type="dxa"/>
              <w:bottom w:w="100" w:type="dxa"/>
              <w:right w:w="120" w:type="dxa"/>
            </w:tcMar>
          </w:tcPr>
          <w:p w14:paraId="16E5BBA7" w14:textId="77777777" w:rsidR="00981359" w:rsidRDefault="00000000">
            <w:r>
              <w:rPr>
                <w:color w:val="1E293B"/>
                <w:sz w:val="17"/>
              </w:rPr>
              <w:t>FOREIGN KEY (order_id) -&gt; orders(id)</w:t>
            </w:r>
            <w:r>
              <w:rPr>
                <w:color w:val="1E293B"/>
                <w:sz w:val="17"/>
              </w:rPr>
              <w:br/>
              <w:t>UNIQUE (order_id, email_type)</w:t>
            </w:r>
            <w:r>
              <w:rPr>
                <w:color w:val="1E293B"/>
                <w:sz w:val="17"/>
              </w:rPr>
              <w:br/>
              <w:t>INDEX on (order_id, email_type)</w:t>
            </w:r>
            <w:r>
              <w:rPr>
                <w:color w:val="1E293B"/>
                <w:sz w:val="17"/>
              </w:rPr>
              <w:br/>
              <w:t>Guarantees zero duplicate emails</w:t>
            </w:r>
          </w:p>
        </w:tc>
      </w:tr>
    </w:tbl>
    <w:p w14:paraId="2E8F228F" w14:textId="77777777" w:rsidR="00981359" w:rsidRDefault="00981359">
      <w:pPr>
        <w:spacing w:after="240"/>
      </w:pPr>
    </w:p>
    <w:p w14:paraId="442D993F" w14:textId="77777777" w:rsidR="00981359" w:rsidRDefault="00000000">
      <w:pPr>
        <w:pStyle w:val="Heading1"/>
      </w:pPr>
      <w:r>
        <w:rPr>
          <w:color w:val="1B4332"/>
        </w:rPr>
        <w:t>4. Transactional Email Infrastructure (Resend + Edge Functions)</w:t>
      </w:r>
    </w:p>
    <w:p w14:paraId="245CE2CD" w14:textId="77777777" w:rsidR="00981359" w:rsidRDefault="00000000">
      <w:r>
        <w:t>Order confirmations are fully automated using a Supabase Edge Function written in TypeScript/Deno (`send-order-email`). The function executes in sub-100ms cold start times and provides the following critical capabilities:</w:t>
      </w:r>
    </w:p>
    <w:p w14:paraId="1A758EF1" w14:textId="77777777" w:rsidR="00981359" w:rsidRDefault="00000000">
      <w:pPr>
        <w:pStyle w:val="ListBullet"/>
        <w:spacing w:after="80"/>
      </w:pPr>
      <w:r>
        <w:rPr>
          <w:b/>
          <w:color w:val="2D6A4F"/>
        </w:rPr>
        <w:t xml:space="preserve">Dual-Schema Normalization: </w:t>
      </w:r>
      <w:r>
        <w:rPr>
          <w:color w:val="1E293B"/>
        </w:rPr>
        <w:t>Dynamically extracts item lines, customer names, addresses, and pricing whether orders originate from the client cart (`lines`/`customer` JSON) or raw database insertions (`items`/`customer_email`).</w:t>
      </w:r>
    </w:p>
    <w:p w14:paraId="2AF97D6F" w14:textId="77777777" w:rsidR="00981359" w:rsidRDefault="00000000">
      <w:pPr>
        <w:pStyle w:val="ListBullet"/>
        <w:spacing w:after="80"/>
      </w:pPr>
      <w:r>
        <w:rPr>
          <w:b/>
          <w:color w:val="2D6A4F"/>
        </w:rPr>
        <w:t xml:space="preserve">Idempotent Deduplication: </w:t>
      </w:r>
      <w:r>
        <w:rPr>
          <w:color w:val="1E293B"/>
        </w:rPr>
        <w:t>Before dispatching, queries `order_notifications` to verify whether an email for the given `order_id` has already been transmitted, preventing duplicate emails on webhook retries.</w:t>
      </w:r>
    </w:p>
    <w:p w14:paraId="404DC28C" w14:textId="77777777" w:rsidR="00981359" w:rsidRDefault="00000000">
      <w:pPr>
        <w:pStyle w:val="ListBullet"/>
        <w:spacing w:after="80"/>
      </w:pPr>
      <w:r>
        <w:rPr>
          <w:b/>
          <w:color w:val="2D6A4F"/>
        </w:rPr>
        <w:t xml:space="preserve">Webhook Authentication: </w:t>
      </w:r>
      <w:r>
        <w:rPr>
          <w:color w:val="1E293B"/>
        </w:rPr>
        <w:t>Validates incoming HTTP requests against a pre-shared `x-webhook-secret` header to reject unauthorized or malicious triggers.</w:t>
      </w:r>
    </w:p>
    <w:p w14:paraId="022D49AF" w14:textId="77777777" w:rsidR="00981359" w:rsidRDefault="00000000">
      <w:pPr>
        <w:pStyle w:val="ListBullet"/>
        <w:spacing w:after="80"/>
      </w:pPr>
      <w:r>
        <w:rPr>
          <w:b/>
          <w:color w:val="2D6A4F"/>
        </w:rPr>
        <w:t xml:space="preserve">Branded Responsive HTML Template: </w:t>
      </w:r>
      <w:r>
        <w:rPr>
          <w:color w:val="1E293B"/>
        </w:rPr>
        <w:t>Compiles a luxury dark/emerald green styled order confirmation receipt including itemized breakdowns, subtotal calculations, shipping addresses, customer service links, and order tracking metadata.</w:t>
      </w:r>
    </w:p>
    <w:p w14:paraId="1E70635E" w14:textId="77777777" w:rsidR="00981359" w:rsidRDefault="00000000">
      <w:pPr>
        <w:pStyle w:val="ListBullet"/>
        <w:spacing w:after="80"/>
      </w:pPr>
      <w:r>
        <w:rPr>
          <w:b/>
          <w:color w:val="2D6A4F"/>
        </w:rPr>
        <w:t xml:space="preserve">Audit Logging: </w:t>
      </w:r>
      <w:r>
        <w:rPr>
          <w:color w:val="1E293B"/>
        </w:rPr>
        <w:t>Records delivery attempts, Resend transmission IDs, and error diagnostics directly in PostgreSQL for real-time observability.</w:t>
      </w:r>
    </w:p>
    <w:p w14:paraId="58A0C7BE" w14:textId="77777777" w:rsidR="00981359" w:rsidRDefault="00981359">
      <w:pPr>
        <w:spacing w:after="240"/>
      </w:pPr>
    </w:p>
    <w:p w14:paraId="2B1BB684" w14:textId="77777777" w:rsidR="00981359" w:rsidRDefault="00000000">
      <w:pPr>
        <w:pStyle w:val="Heading1"/>
      </w:pPr>
      <w:r>
        <w:rPr>
          <w:color w:val="1B4332"/>
        </w:rPr>
        <w:t>5. Owner Admin Console &amp; Tax Invoicing System</w:t>
      </w:r>
    </w:p>
    <w:p w14:paraId="6135AE68" w14:textId="77777777" w:rsidR="00981359" w:rsidRDefault="00000000">
      <w:r>
        <w:t>The administrative console (`/owner/dashboard.html`) is a standalone operations portal that gives business owners complete control over orders, catalogs, invoicing, and database synchronization:</w:t>
      </w:r>
    </w:p>
    <w:p w14:paraId="6370BE6B" w14:textId="77777777" w:rsidR="00981359" w:rsidRDefault="00000000">
      <w:pPr>
        <w:pStyle w:val="ListBullet"/>
        <w:spacing w:after="80"/>
      </w:pPr>
      <w:r>
        <w:rPr>
          <w:b/>
          <w:color w:val="2D6A4F"/>
        </w:rPr>
        <w:t xml:space="preserve">Executive Overview &amp; SVG Charting: </w:t>
      </w:r>
      <w:r>
        <w:rPr>
          <w:color w:val="1E293B"/>
        </w:rPr>
        <w:t>Displays total lifetime revenue, 24-hour order count, active fulfillment pipeline, and a custom SVG revenue trajectory curve.</w:t>
      </w:r>
    </w:p>
    <w:p w14:paraId="77460BA0" w14:textId="77777777" w:rsidR="00981359" w:rsidRDefault="00000000">
      <w:pPr>
        <w:pStyle w:val="ListBullet"/>
        <w:spacing w:after="80"/>
      </w:pPr>
      <w:r>
        <w:rPr>
          <w:b/>
          <w:color w:val="2D6A4F"/>
        </w:rPr>
        <w:t xml:space="preserve">GST / Tax Invoice Generator: </w:t>
      </w:r>
      <w:r>
        <w:rPr>
          <w:color w:val="1E293B"/>
        </w:rPr>
        <w:t>Built-in professional invoice creator supporting custom billing addresses, shipping addresses, multiple item rows with auto line-total calculations, configurable GST tax rates (0% to 28%), cash/percentage discounts, and shipping charges.</w:t>
      </w:r>
    </w:p>
    <w:p w14:paraId="5538E386" w14:textId="77777777" w:rsidR="00981359" w:rsidRDefault="00000000">
      <w:pPr>
        <w:pStyle w:val="ListBullet"/>
        <w:spacing w:after="80"/>
      </w:pPr>
      <w:r>
        <w:rPr>
          <w:b/>
          <w:color w:val="2D6A4F"/>
        </w:rPr>
        <w:t xml:space="preserve">Printable PDF Generator: </w:t>
      </w:r>
      <w:r>
        <w:rPr>
          <w:color w:val="1E293B"/>
        </w:rPr>
        <w:t>Generates a print-ready A4 GST Tax Invoice layout with clean typography, seller GSTIN details, bank transfer credentials, and printable QR codes.</w:t>
      </w:r>
    </w:p>
    <w:p w14:paraId="027D62D3" w14:textId="77777777" w:rsidR="00981359" w:rsidRDefault="00000000">
      <w:pPr>
        <w:pStyle w:val="ListBullet"/>
        <w:spacing w:after="80"/>
      </w:pPr>
      <w:r>
        <w:rPr>
          <w:b/>
          <w:color w:val="2D6A4F"/>
        </w:rPr>
        <w:t xml:space="preserve">Product Catalog Manager: </w:t>
      </w:r>
      <w:r>
        <w:rPr>
          <w:color w:val="1E293B"/>
        </w:rPr>
        <w:t>Drawer-based product editor allowing adding, updating, and archiving items with custom prices, unit labels, tags, bullet points, and live image URL/file uploads.</w:t>
      </w:r>
    </w:p>
    <w:p w14:paraId="1F44F5A5" w14:textId="77777777" w:rsidR="00981359" w:rsidRDefault="00000000">
      <w:pPr>
        <w:pStyle w:val="ListBullet"/>
        <w:spacing w:after="80"/>
      </w:pPr>
      <w:r>
        <w:rPr>
          <w:b/>
          <w:color w:val="2D6A4F"/>
        </w:rPr>
        <w:t xml:space="preserve">Data Export Hub: </w:t>
      </w:r>
      <w:r>
        <w:rPr>
          <w:color w:val="1E293B"/>
        </w:rPr>
        <w:t>Instant one-click exports of Orders and Inventory in structured JSON, Microsoft Excel-ready CSV, or formatted PDF documents.</w:t>
      </w:r>
    </w:p>
    <w:p w14:paraId="33908F3D" w14:textId="77777777" w:rsidR="00981359" w:rsidRDefault="00981359">
      <w:pPr>
        <w:spacing w:after="240"/>
      </w:pPr>
    </w:p>
    <w:p w14:paraId="4BD3EEE7" w14:textId="77777777" w:rsidR="00981359" w:rsidRDefault="00000000">
      <w:pPr>
        <w:pStyle w:val="Heading1"/>
      </w:pPr>
      <w:r>
        <w:rPr>
          <w:color w:val="1B4332"/>
        </w:rPr>
        <w:t>6. Mobile Responsiveness &amp; UX Engineering</w:t>
      </w:r>
    </w:p>
    <w:p w14:paraId="1C80E24C" w14:textId="77777777" w:rsidR="00981359" w:rsidRDefault="00000000">
      <w:r>
        <w:t>To ensure seamless operations on smartphones and tablets, both the Storefront and Owner Console implement dedicated mobile optimizations:</w:t>
      </w:r>
    </w:p>
    <w:p w14:paraId="177630F0" w14:textId="77777777" w:rsidR="00981359" w:rsidRDefault="00000000">
      <w:pPr>
        <w:pStyle w:val="ListBullet"/>
        <w:spacing w:after="80"/>
      </w:pPr>
      <w:r>
        <w:rPr>
          <w:b/>
          <w:color w:val="2D6A4F"/>
        </w:rPr>
        <w:t xml:space="preserve">Native Mobile Bottom App Bar: </w:t>
      </w:r>
      <w:r>
        <w:rPr>
          <w:color w:val="1E293B"/>
        </w:rPr>
        <w:t>Fixed-bottom 4-tab app bar (`Overview`, `Orders`, `Inventory`, `Database`) enabling 1-tap navigation on mobile screens without requiring drawer menus.</w:t>
      </w:r>
    </w:p>
    <w:p w14:paraId="2C402AED" w14:textId="77777777" w:rsidR="00981359" w:rsidRDefault="00000000">
      <w:pPr>
        <w:pStyle w:val="ListBullet"/>
        <w:spacing w:after="80"/>
      </w:pPr>
      <w:r>
        <w:rPr>
          <w:b/>
          <w:color w:val="2D6A4F"/>
        </w:rPr>
        <w:t xml:space="preserve">Zero-Delay Sidebar Drawer: </w:t>
      </w:r>
      <w:r>
        <w:rPr>
          <w:color w:val="1E293B"/>
        </w:rPr>
        <w:t>Inline-bound hamburger navigation (`☰`) with slide-in animation, high z-index (9999) layering, dark blurred backdrops, and an explicit `✕` close button.</w:t>
      </w:r>
    </w:p>
    <w:p w14:paraId="34BB815E" w14:textId="77777777" w:rsidR="00981359" w:rsidRDefault="00000000">
      <w:pPr>
        <w:pStyle w:val="ListBullet"/>
        <w:spacing w:after="80"/>
      </w:pPr>
      <w:r>
        <w:rPr>
          <w:b/>
          <w:color w:val="2D6A4F"/>
        </w:rPr>
        <w:t xml:space="preserve">Action Button Grid: </w:t>
      </w:r>
      <w:r>
        <w:rPr>
          <w:color w:val="1E293B"/>
        </w:rPr>
        <w:t>2-column responsive layout for dashboard quick actions (+ Invoice, Refresh, Export JSON, Excel, PDF) preventing vertical layout clutter.</w:t>
      </w:r>
    </w:p>
    <w:p w14:paraId="185EC0A1" w14:textId="77777777" w:rsidR="00981359" w:rsidRDefault="00000000">
      <w:pPr>
        <w:pStyle w:val="ListBullet"/>
        <w:spacing w:after="80"/>
      </w:pPr>
      <w:r>
        <w:rPr>
          <w:b/>
          <w:color w:val="2D6A4F"/>
        </w:rPr>
        <w:t xml:space="preserve">Table Touch Scrolling: </w:t>
      </w:r>
      <w:r>
        <w:rPr>
          <w:color w:val="1E293B"/>
        </w:rPr>
        <w:t>Smooth momentum scrolling (`-webkit-overflow-scrolling: touch`) on all order and inventory data tables with fixed minimum readable widths.</w:t>
      </w:r>
    </w:p>
    <w:p w14:paraId="06108CED" w14:textId="77777777" w:rsidR="00981359" w:rsidRDefault="00000000">
      <w:pPr>
        <w:pStyle w:val="ListBullet"/>
        <w:spacing w:after="80"/>
      </w:pPr>
      <w:r>
        <w:rPr>
          <w:b/>
          <w:color w:val="2D6A4F"/>
        </w:rPr>
        <w:t xml:space="preserve">iOS Zoom Prevention: </w:t>
      </w:r>
      <w:r>
        <w:rPr>
          <w:color w:val="1E293B"/>
        </w:rPr>
        <w:t>16px base font sizes on all inputs and textareas to eliminate unwanted auto-zoom on mobile Safari and Chrome iOS.</w:t>
      </w:r>
    </w:p>
    <w:p w14:paraId="43FB088F" w14:textId="77777777" w:rsidR="00981359" w:rsidRDefault="00981359">
      <w:pPr>
        <w:spacing w:after="240"/>
      </w:pPr>
    </w:p>
    <w:p w14:paraId="10843317" w14:textId="77777777" w:rsidR="00981359" w:rsidRDefault="00000000">
      <w:pPr>
        <w:pStyle w:val="Heading1"/>
      </w:pPr>
      <w:r>
        <w:rPr>
          <w:color w:val="1B4332"/>
        </w:rPr>
        <w:t>7. Project Directory &amp; File Reference</w:t>
      </w:r>
    </w:p>
    <w:tbl>
      <w:tblPr>
        <w:tblW w:w="0" w:type="auto"/>
        <w:jc w:val="center"/>
        <w:tblLook w:val="04A0" w:firstRow="1" w:lastRow="0" w:firstColumn="1" w:lastColumn="0" w:noHBand="0" w:noVBand="1"/>
      </w:tblPr>
      <w:tblGrid>
        <w:gridCol w:w="3600"/>
        <w:gridCol w:w="5760"/>
      </w:tblGrid>
      <w:tr w:rsidR="00981359" w14:paraId="5AB3C377" w14:textId="77777777">
        <w:trPr>
          <w:jc w:val="center"/>
        </w:trPr>
        <w:tc>
          <w:tcPr>
            <w:tcW w:w="3600" w:type="dxa"/>
            <w:shd w:val="clear" w:color="auto" w:fill="1B4332"/>
            <w:tcMar>
              <w:top w:w="120" w:type="dxa"/>
              <w:left w:w="140" w:type="dxa"/>
              <w:bottom w:w="120" w:type="dxa"/>
              <w:right w:w="140" w:type="dxa"/>
            </w:tcMar>
          </w:tcPr>
          <w:p w14:paraId="3AA8A45D" w14:textId="77777777" w:rsidR="00981359" w:rsidRDefault="00000000">
            <w:r>
              <w:rPr>
                <w:b/>
                <w:color w:val="FFFFFF"/>
                <w:sz w:val="20"/>
              </w:rPr>
              <w:t>File / Directory Path</w:t>
            </w:r>
          </w:p>
        </w:tc>
        <w:tc>
          <w:tcPr>
            <w:tcW w:w="5760" w:type="dxa"/>
            <w:shd w:val="clear" w:color="auto" w:fill="1B4332"/>
            <w:tcMar>
              <w:top w:w="120" w:type="dxa"/>
              <w:left w:w="140" w:type="dxa"/>
              <w:bottom w:w="120" w:type="dxa"/>
              <w:right w:w="140" w:type="dxa"/>
            </w:tcMar>
          </w:tcPr>
          <w:p w14:paraId="72B667A9" w14:textId="77777777" w:rsidR="00981359" w:rsidRDefault="00000000">
            <w:r>
              <w:rPr>
                <w:b/>
                <w:color w:val="FFFFFF"/>
                <w:sz w:val="20"/>
              </w:rPr>
              <w:t>Purpose &amp; Description</w:t>
            </w:r>
          </w:p>
        </w:tc>
      </w:tr>
      <w:tr w:rsidR="00981359" w14:paraId="2312D9C5" w14:textId="77777777">
        <w:trPr>
          <w:jc w:val="center"/>
        </w:trPr>
        <w:tc>
          <w:tcPr>
            <w:tcW w:w="3600" w:type="dxa"/>
            <w:shd w:val="clear" w:color="auto" w:fill="F8FAFC"/>
            <w:tcMar>
              <w:top w:w="90" w:type="dxa"/>
              <w:left w:w="120" w:type="dxa"/>
              <w:bottom w:w="90" w:type="dxa"/>
              <w:right w:w="120" w:type="dxa"/>
            </w:tcMar>
          </w:tcPr>
          <w:p w14:paraId="3D5E9CD9" w14:textId="77777777" w:rsidR="00981359" w:rsidRDefault="00000000">
            <w:r>
              <w:rPr>
                <w:b/>
                <w:color w:val="1B4332"/>
                <w:sz w:val="17"/>
              </w:rPr>
              <w:t>index.html / styles.css / main.js</w:t>
            </w:r>
          </w:p>
        </w:tc>
        <w:tc>
          <w:tcPr>
            <w:tcW w:w="5760" w:type="dxa"/>
            <w:shd w:val="clear" w:color="auto" w:fill="F8FAFC"/>
            <w:tcMar>
              <w:top w:w="90" w:type="dxa"/>
              <w:left w:w="120" w:type="dxa"/>
              <w:bottom w:w="90" w:type="dxa"/>
              <w:right w:w="120" w:type="dxa"/>
            </w:tcMar>
          </w:tcPr>
          <w:p w14:paraId="71B40AE5" w14:textId="77777777" w:rsidR="00981359" w:rsidRDefault="00000000">
            <w:r>
              <w:rPr>
                <w:color w:val="1E293B"/>
                <w:sz w:val="17"/>
              </w:rPr>
              <w:t>Customer-facing e-commerce storefront with cart, checkout, and responsive design.</w:t>
            </w:r>
          </w:p>
        </w:tc>
      </w:tr>
      <w:tr w:rsidR="00981359" w14:paraId="3245291E" w14:textId="77777777">
        <w:trPr>
          <w:jc w:val="center"/>
        </w:trPr>
        <w:tc>
          <w:tcPr>
            <w:tcW w:w="3600" w:type="dxa"/>
            <w:shd w:val="clear" w:color="auto" w:fill="FFFFFF"/>
            <w:tcMar>
              <w:top w:w="90" w:type="dxa"/>
              <w:left w:w="120" w:type="dxa"/>
              <w:bottom w:w="90" w:type="dxa"/>
              <w:right w:w="120" w:type="dxa"/>
            </w:tcMar>
          </w:tcPr>
          <w:p w14:paraId="253927AB" w14:textId="77777777" w:rsidR="00981359" w:rsidRDefault="00000000">
            <w:r>
              <w:rPr>
                <w:b/>
                <w:color w:val="1B4332"/>
                <w:sz w:val="17"/>
              </w:rPr>
              <w:t>owner/dashboard.html / dashboard.css / dashboard.js</w:t>
            </w:r>
          </w:p>
        </w:tc>
        <w:tc>
          <w:tcPr>
            <w:tcW w:w="5760" w:type="dxa"/>
            <w:shd w:val="clear" w:color="auto" w:fill="FFFFFF"/>
            <w:tcMar>
              <w:top w:w="90" w:type="dxa"/>
              <w:left w:w="120" w:type="dxa"/>
              <w:bottom w:w="90" w:type="dxa"/>
              <w:right w:w="120" w:type="dxa"/>
            </w:tcMar>
          </w:tcPr>
          <w:p w14:paraId="1CB3A171" w14:textId="77777777" w:rsidR="00981359" w:rsidRDefault="00000000">
            <w:r>
              <w:rPr>
                <w:color w:val="1E293B"/>
                <w:sz w:val="17"/>
              </w:rPr>
              <w:t>Administrative console, analytics charts, live order table, tax invoice generator, and catalog manager.</w:t>
            </w:r>
          </w:p>
        </w:tc>
      </w:tr>
      <w:tr w:rsidR="00981359" w14:paraId="48956B31" w14:textId="77777777">
        <w:trPr>
          <w:jc w:val="center"/>
        </w:trPr>
        <w:tc>
          <w:tcPr>
            <w:tcW w:w="3600" w:type="dxa"/>
            <w:shd w:val="clear" w:color="auto" w:fill="F8FAFC"/>
            <w:tcMar>
              <w:top w:w="90" w:type="dxa"/>
              <w:left w:w="120" w:type="dxa"/>
              <w:bottom w:w="90" w:type="dxa"/>
              <w:right w:w="120" w:type="dxa"/>
            </w:tcMar>
          </w:tcPr>
          <w:p w14:paraId="22473F2A" w14:textId="77777777" w:rsidR="00981359" w:rsidRDefault="00000000">
            <w:r>
              <w:rPr>
                <w:b/>
                <w:color w:val="1B4332"/>
                <w:sz w:val="17"/>
              </w:rPr>
              <w:t>login.html / login.css / login.js</w:t>
            </w:r>
          </w:p>
        </w:tc>
        <w:tc>
          <w:tcPr>
            <w:tcW w:w="5760" w:type="dxa"/>
            <w:shd w:val="clear" w:color="auto" w:fill="F8FAFC"/>
            <w:tcMar>
              <w:top w:w="90" w:type="dxa"/>
              <w:left w:w="120" w:type="dxa"/>
              <w:bottom w:w="90" w:type="dxa"/>
              <w:right w:w="120" w:type="dxa"/>
            </w:tcMar>
          </w:tcPr>
          <w:p w14:paraId="224EEAE0" w14:textId="77777777" w:rsidR="00981359" w:rsidRDefault="00000000">
            <w:r>
              <w:rPr>
                <w:color w:val="1E293B"/>
                <w:sz w:val="17"/>
              </w:rPr>
              <w:t>Secure administrative authentication portal with session persistence and role validation.</w:t>
            </w:r>
          </w:p>
        </w:tc>
      </w:tr>
      <w:tr w:rsidR="00981359" w14:paraId="3DB3E033" w14:textId="77777777">
        <w:trPr>
          <w:jc w:val="center"/>
        </w:trPr>
        <w:tc>
          <w:tcPr>
            <w:tcW w:w="3600" w:type="dxa"/>
            <w:shd w:val="clear" w:color="auto" w:fill="FFFFFF"/>
            <w:tcMar>
              <w:top w:w="90" w:type="dxa"/>
              <w:left w:w="120" w:type="dxa"/>
              <w:bottom w:w="90" w:type="dxa"/>
              <w:right w:w="120" w:type="dxa"/>
            </w:tcMar>
          </w:tcPr>
          <w:p w14:paraId="273E0C25" w14:textId="77777777" w:rsidR="00981359" w:rsidRDefault="00000000">
            <w:r>
              <w:rPr>
                <w:b/>
                <w:color w:val="1B4332"/>
                <w:sz w:val="17"/>
              </w:rPr>
              <w:t>supabase.js</w:t>
            </w:r>
          </w:p>
        </w:tc>
        <w:tc>
          <w:tcPr>
            <w:tcW w:w="5760" w:type="dxa"/>
            <w:shd w:val="clear" w:color="auto" w:fill="FFFFFF"/>
            <w:tcMar>
              <w:top w:w="90" w:type="dxa"/>
              <w:left w:w="120" w:type="dxa"/>
              <w:bottom w:w="90" w:type="dxa"/>
              <w:right w:w="120" w:type="dxa"/>
            </w:tcMar>
          </w:tcPr>
          <w:p w14:paraId="1264BD03" w14:textId="77777777" w:rsidR="00981359" w:rsidRDefault="00000000">
            <w:r>
              <w:rPr>
                <w:color w:val="1E293B"/>
                <w:sz w:val="17"/>
              </w:rPr>
              <w:t>Universal client-side database adapter bridging Supabase cloud operations with LocalStorage fallback.</w:t>
            </w:r>
          </w:p>
        </w:tc>
      </w:tr>
      <w:tr w:rsidR="00981359" w14:paraId="418A1E72" w14:textId="77777777">
        <w:trPr>
          <w:jc w:val="center"/>
        </w:trPr>
        <w:tc>
          <w:tcPr>
            <w:tcW w:w="3600" w:type="dxa"/>
            <w:shd w:val="clear" w:color="auto" w:fill="F8FAFC"/>
            <w:tcMar>
              <w:top w:w="90" w:type="dxa"/>
              <w:left w:w="120" w:type="dxa"/>
              <w:bottom w:w="90" w:type="dxa"/>
              <w:right w:w="120" w:type="dxa"/>
            </w:tcMar>
          </w:tcPr>
          <w:p w14:paraId="38ACE2A3" w14:textId="77777777" w:rsidR="00981359" w:rsidRDefault="00000000">
            <w:r>
              <w:rPr>
                <w:b/>
                <w:color w:val="1B4332"/>
                <w:sz w:val="17"/>
              </w:rPr>
              <w:t>supabase/functions/send-order-email/index.ts</w:t>
            </w:r>
          </w:p>
        </w:tc>
        <w:tc>
          <w:tcPr>
            <w:tcW w:w="5760" w:type="dxa"/>
            <w:shd w:val="clear" w:color="auto" w:fill="F8FAFC"/>
            <w:tcMar>
              <w:top w:w="90" w:type="dxa"/>
              <w:left w:w="120" w:type="dxa"/>
              <w:bottom w:w="90" w:type="dxa"/>
              <w:right w:w="120" w:type="dxa"/>
            </w:tcMar>
          </w:tcPr>
          <w:p w14:paraId="5B7F6673" w14:textId="77777777" w:rsidR="00981359" w:rsidRDefault="00000000">
            <w:r>
              <w:rPr>
                <w:color w:val="1E293B"/>
                <w:sz w:val="17"/>
              </w:rPr>
              <w:t>Deno/TypeScript Edge Function for transactional order confirmation email delivery via Resend.</w:t>
            </w:r>
          </w:p>
        </w:tc>
      </w:tr>
      <w:tr w:rsidR="00981359" w14:paraId="695BBFB1" w14:textId="77777777">
        <w:trPr>
          <w:jc w:val="center"/>
        </w:trPr>
        <w:tc>
          <w:tcPr>
            <w:tcW w:w="3600" w:type="dxa"/>
            <w:shd w:val="clear" w:color="auto" w:fill="FFFFFF"/>
            <w:tcMar>
              <w:top w:w="90" w:type="dxa"/>
              <w:left w:w="120" w:type="dxa"/>
              <w:bottom w:w="90" w:type="dxa"/>
              <w:right w:w="120" w:type="dxa"/>
            </w:tcMar>
          </w:tcPr>
          <w:p w14:paraId="6ABEDEFE" w14:textId="77777777" w:rsidR="00981359" w:rsidRDefault="00000000">
            <w:r>
              <w:rPr>
                <w:b/>
                <w:color w:val="1B4332"/>
                <w:sz w:val="17"/>
              </w:rPr>
              <w:t>supabase/schema.sql</w:t>
            </w:r>
          </w:p>
        </w:tc>
        <w:tc>
          <w:tcPr>
            <w:tcW w:w="5760" w:type="dxa"/>
            <w:shd w:val="clear" w:color="auto" w:fill="FFFFFF"/>
            <w:tcMar>
              <w:top w:w="90" w:type="dxa"/>
              <w:left w:w="120" w:type="dxa"/>
              <w:bottom w:w="90" w:type="dxa"/>
              <w:right w:w="120" w:type="dxa"/>
            </w:tcMar>
          </w:tcPr>
          <w:p w14:paraId="377D9F79" w14:textId="77777777" w:rsidR="00981359" w:rsidRDefault="00000000">
            <w:r>
              <w:rPr>
                <w:color w:val="1E293B"/>
                <w:sz w:val="17"/>
              </w:rPr>
              <w:t>Production PostgreSQL migration containing `orders` &amp; `order_notifications` tables, indexes, and RLS policies.</w:t>
            </w:r>
          </w:p>
        </w:tc>
      </w:tr>
      <w:tr w:rsidR="00981359" w14:paraId="0BBF1819" w14:textId="77777777">
        <w:trPr>
          <w:jc w:val="center"/>
        </w:trPr>
        <w:tc>
          <w:tcPr>
            <w:tcW w:w="3600" w:type="dxa"/>
            <w:shd w:val="clear" w:color="auto" w:fill="F8FAFC"/>
            <w:tcMar>
              <w:top w:w="90" w:type="dxa"/>
              <w:left w:w="120" w:type="dxa"/>
              <w:bottom w:w="90" w:type="dxa"/>
              <w:right w:w="120" w:type="dxa"/>
            </w:tcMar>
          </w:tcPr>
          <w:p w14:paraId="7FD5E83A" w14:textId="77777777" w:rsidR="00981359" w:rsidRDefault="00000000">
            <w:r>
              <w:rPr>
                <w:b/>
                <w:color w:val="1B4332"/>
                <w:sz w:val="17"/>
              </w:rPr>
              <w:t>.gitattributes</w:t>
            </w:r>
          </w:p>
        </w:tc>
        <w:tc>
          <w:tcPr>
            <w:tcW w:w="5760" w:type="dxa"/>
            <w:shd w:val="clear" w:color="auto" w:fill="F8FAFC"/>
            <w:tcMar>
              <w:top w:w="90" w:type="dxa"/>
              <w:left w:w="120" w:type="dxa"/>
              <w:bottom w:w="90" w:type="dxa"/>
              <w:right w:w="120" w:type="dxa"/>
            </w:tcMar>
          </w:tcPr>
          <w:p w14:paraId="4C3AEDBC" w14:textId="77777777" w:rsidR="00981359" w:rsidRDefault="00000000">
            <w:r>
              <w:rPr>
                <w:color w:val="1E293B"/>
                <w:sz w:val="17"/>
              </w:rPr>
              <w:t>Git configuration file ensuring clean UTF-8 encoding and LF line-ending normalization across environments.</w:t>
            </w:r>
          </w:p>
        </w:tc>
      </w:tr>
    </w:tbl>
    <w:p w14:paraId="3D0C1F8B" w14:textId="77777777" w:rsidR="00981359" w:rsidRDefault="00981359">
      <w:pPr>
        <w:spacing w:after="280"/>
      </w:pPr>
    </w:p>
    <w:p w14:paraId="1522F4A3" w14:textId="77777777" w:rsidR="00981359" w:rsidRDefault="00000000">
      <w:pPr>
        <w:pStyle w:val="Heading1"/>
      </w:pPr>
      <w:r>
        <w:rPr>
          <w:color w:val="1B4332"/>
        </w:rPr>
        <w:t>8. Conclusion &amp; Operational Sign-off</w:t>
      </w:r>
    </w:p>
    <w:p w14:paraId="790FBC38" w14:textId="77777777" w:rsidR="00981359" w:rsidRDefault="00000000">
      <w:r>
        <w:t>The MAAHI PRODUCTS platform is fully developed, tested, optimized for desktop and mobile devices, and deployed to production. All automated checks, database synchronization mechanisms, and email dispatch pipelines are operational with zero pending errors.</w:t>
      </w:r>
    </w:p>
    <w:p w14:paraId="6BB4BA96" w14:textId="2AC86610" w:rsidR="00981359" w:rsidRDefault="00000000">
      <w:pPr>
        <w:spacing w:before="320"/>
      </w:pPr>
      <w:r>
        <w:rPr>
          <w:b/>
          <w:color w:val="1B4332"/>
          <w:sz w:val="21"/>
        </w:rPr>
        <w:t>Project Status: PRODUCTION COMPLETE &amp; CERTIFIED</w:t>
      </w:r>
      <w:r>
        <w:rPr>
          <w:b/>
          <w:color w:val="1B4332"/>
          <w:sz w:val="21"/>
        </w:rPr>
        <w:br/>
        <w:t>Repository: github.com/reddyharsha759-ship-it/Maahienterprises</w:t>
      </w:r>
      <w:r>
        <w:rPr>
          <w:b/>
          <w:color w:val="1B4332"/>
          <w:sz w:val="21"/>
        </w:rPr>
        <w:br/>
        <w:t>Lead Engineer:  Harsha Reddy</w:t>
      </w:r>
    </w:p>
    <w:sectPr w:rsidR="009813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603406">
    <w:abstractNumId w:val="8"/>
  </w:num>
  <w:num w:numId="2" w16cid:durableId="332032496">
    <w:abstractNumId w:val="6"/>
  </w:num>
  <w:num w:numId="3" w16cid:durableId="1492015964">
    <w:abstractNumId w:val="5"/>
  </w:num>
  <w:num w:numId="4" w16cid:durableId="328022347">
    <w:abstractNumId w:val="4"/>
  </w:num>
  <w:num w:numId="5" w16cid:durableId="307129962">
    <w:abstractNumId w:val="7"/>
  </w:num>
  <w:num w:numId="6" w16cid:durableId="836504315">
    <w:abstractNumId w:val="3"/>
  </w:num>
  <w:num w:numId="7" w16cid:durableId="318115607">
    <w:abstractNumId w:val="2"/>
  </w:num>
  <w:num w:numId="8" w16cid:durableId="1413162197">
    <w:abstractNumId w:val="1"/>
  </w:num>
  <w:num w:numId="9" w16cid:durableId="1978609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1D69"/>
    <w:rsid w:val="00981359"/>
    <w:rsid w:val="00A52C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9B4E5"/>
  <w14:defaultImageDpi w14:val="300"/>
  <w15:docId w15:val="{66ABA473-8DBD-474C-AF02-1F895A2D8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lakshaman reddy</cp:lastModifiedBy>
  <cp:revision>2</cp:revision>
  <dcterms:created xsi:type="dcterms:W3CDTF">2013-12-23T23:15:00Z</dcterms:created>
  <dcterms:modified xsi:type="dcterms:W3CDTF">2026-09-21T05:07:00Z</dcterms:modified>
  <cp:category/>
</cp:coreProperties>
</file>